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D19" w:rsidRPr="00932D12" w:rsidRDefault="00361D19" w:rsidP="00361D19">
      <w:pPr>
        <w:bidi/>
        <w:spacing w:line="240" w:lineRule="auto"/>
        <w:ind w:hanging="1"/>
        <w:rPr>
          <w:rFonts w:ascii="Sakkal Majalla" w:hAnsi="Sakkal Majalla"/>
          <w:sz w:val="32"/>
          <w:rtl/>
          <w:lang w:val="en-US"/>
        </w:rPr>
      </w:pPr>
      <w:r w:rsidRPr="00932D12">
        <w:rPr>
          <w:rFonts w:ascii="Sakkal Majalla" w:hAnsi="Sakkal Majalla"/>
          <w:sz w:val="32"/>
          <w:rtl/>
          <w:lang w:val="en-US"/>
        </w:rPr>
        <w:t>ملخص الدراسة</w:t>
      </w:r>
      <w:r w:rsidRPr="00932D12">
        <w:rPr>
          <w:rFonts w:ascii="Sakkal Majalla" w:hAnsi="Sakkal Majalla"/>
          <w:sz w:val="32"/>
          <w:lang w:val="en-US"/>
        </w:rPr>
        <w:t xml:space="preserve">:  </w:t>
      </w:r>
    </w:p>
    <w:p w:rsidR="00361D19" w:rsidRPr="002C243B" w:rsidRDefault="00361D19" w:rsidP="00361D19">
      <w:pPr>
        <w:bidi/>
        <w:spacing w:before="0"/>
        <w:ind w:firstLine="0"/>
        <w:jc w:val="left"/>
        <w:rPr>
          <w:rFonts w:ascii="Sakkal Majalla" w:hAnsi="Sakkal Majalla"/>
          <w:sz w:val="28"/>
          <w:szCs w:val="28"/>
          <w:lang w:val="en-US"/>
        </w:rPr>
      </w:pPr>
      <w:r>
        <w:rPr>
          <w:rFonts w:ascii="Sakkal Majalla" w:hAnsi="Sakkal Majalla" w:hint="cs"/>
          <w:sz w:val="28"/>
          <w:szCs w:val="28"/>
          <w:rtl/>
          <w:lang w:val="en-US"/>
        </w:rPr>
        <w:t xml:space="preserve">             </w:t>
      </w:r>
      <w:r w:rsidRPr="002C243B">
        <w:rPr>
          <w:rFonts w:ascii="Sakkal Majalla" w:hAnsi="Sakkal Majalla"/>
          <w:sz w:val="28"/>
          <w:szCs w:val="28"/>
          <w:rtl/>
          <w:lang w:val="en-US"/>
        </w:rPr>
        <w:t>تهدف هذه الدراسة إلى تحليل واقع التحول الرقمي وتحدياته في كلية العلوم الاقتصادية والتجارية وعلوم التسيير بجامعة سطيف 1، من خلال دمج الإطار النظري والتحليل التطبيقي. استند الإطار النظري إلى تعريف التحول الرقمي كعملية شاملة تعيد هيكلة النظم التعليمية والإدارية عبر تبني التقنيات الرقمية مثل المنصات الإلكترونية</w:t>
      </w:r>
      <w:r>
        <w:rPr>
          <w:rFonts w:ascii="Sakkal Majalla" w:hAnsi="Sakkal Majalla"/>
          <w:sz w:val="28"/>
          <w:szCs w:val="28"/>
          <w:rtl/>
          <w:lang w:val="en-US"/>
        </w:rPr>
        <w:t>،</w:t>
      </w:r>
      <w:r w:rsidRPr="002C243B">
        <w:rPr>
          <w:rFonts w:ascii="Sakkal Majalla" w:hAnsi="Sakkal Majalla"/>
          <w:sz w:val="28"/>
          <w:szCs w:val="28"/>
          <w:rtl/>
          <w:lang w:val="en-US"/>
        </w:rPr>
        <w:t xml:space="preserve"> مع التركيز على أبعاده الأساسية (التقنية، التنظيمية، البشرية) ومتطلباته (البنية التحتية، التدريب). كما حددت الأدبيات تحديات رئيسية كضعف الموارد المالية ومقاومة التغيير. في الجانب التطبيقي، اعتمدت الدراسة على منهج وصفي تحليلي عبر استبيان شمل 71 أستاذًا، وكشفت النتائج عن ارتفاع مستوى الوعي بأهمية التحول الرقمي بين الأساتذة، مع تطبيقات عملية في التعليم عن بعد (كاستخدام منصتي "مودل" و"بروغراس")، إلا أن التبني الفعلي واجه عقبات مثل نقص التجهيزات التكنولوجية وعدم كفاية التدريب، خاصة في ظل غياب استراتيجية مؤسسية واضحة</w:t>
      </w:r>
      <w:r w:rsidRPr="002C243B">
        <w:rPr>
          <w:rFonts w:ascii="Sakkal Majalla" w:hAnsi="Sakkal Majalla"/>
          <w:sz w:val="28"/>
          <w:szCs w:val="28"/>
          <w:lang w:val="en-US"/>
        </w:rPr>
        <w:t>.</w:t>
      </w:r>
      <w:r w:rsidRPr="002C243B">
        <w:rPr>
          <w:rFonts w:ascii="Sakkal Majalla" w:hAnsi="Sakkal Majalla"/>
          <w:sz w:val="28"/>
          <w:szCs w:val="28"/>
          <w:lang w:val="en-US"/>
        </w:rPr>
        <w:br/>
      </w:r>
      <w:r w:rsidRPr="002C243B">
        <w:rPr>
          <w:rFonts w:ascii="Sakkal Majalla" w:hAnsi="Sakkal Majalla"/>
          <w:b/>
          <w:bCs/>
          <w:sz w:val="28"/>
          <w:szCs w:val="28"/>
          <w:rtl/>
          <w:lang w:val="en-US"/>
        </w:rPr>
        <w:t>الكلمات المفتاحية</w:t>
      </w:r>
      <w:r>
        <w:rPr>
          <w:rFonts w:ascii="Sakkal Majalla" w:hAnsi="Sakkal Majalla" w:hint="cs"/>
          <w:b/>
          <w:bCs/>
          <w:sz w:val="28"/>
          <w:szCs w:val="28"/>
          <w:rtl/>
          <w:lang w:val="en-US"/>
        </w:rPr>
        <w:t>:</w:t>
      </w:r>
      <w:r w:rsidRPr="002C243B">
        <w:rPr>
          <w:rFonts w:ascii="Sakkal Majalla" w:hAnsi="Sakkal Majalla"/>
          <w:sz w:val="28"/>
          <w:szCs w:val="28"/>
          <w:rtl/>
          <w:lang w:val="en-US"/>
        </w:rPr>
        <w:t xml:space="preserve"> </w:t>
      </w:r>
      <w:r w:rsidRPr="00770BF8">
        <w:rPr>
          <w:rFonts w:ascii="Sakkal Majalla" w:hAnsi="Sakkal Majalla"/>
          <w:sz w:val="28"/>
          <w:szCs w:val="28"/>
          <w:rtl/>
          <w:lang w:val="en-US"/>
        </w:rPr>
        <w:t>التحول الرقمي، التحول الرقمي في الجامعات، المنصات الإلكترونية، البنية التحتية الرقمية</w:t>
      </w:r>
      <w:r w:rsidRPr="00770BF8">
        <w:rPr>
          <w:rFonts w:ascii="Sakkal Majalla" w:hAnsi="Sakkal Majalla"/>
          <w:sz w:val="28"/>
          <w:szCs w:val="28"/>
          <w:lang w:val="en-US"/>
        </w:rPr>
        <w:t>.</w:t>
      </w:r>
    </w:p>
    <w:p w:rsidR="00361D19" w:rsidRPr="00FB2309" w:rsidRDefault="00361D19" w:rsidP="00361D19">
      <w:pPr>
        <w:spacing w:before="0"/>
        <w:ind w:firstLine="0"/>
        <w:rPr>
          <w:rFonts w:ascii="Times New Roman" w:hAnsi="Times New Roman" w:cs="Times New Roman"/>
          <w:sz w:val="28"/>
          <w:szCs w:val="28"/>
          <w:lang w:val="en-US"/>
        </w:rPr>
      </w:pPr>
      <w:proofErr w:type="spellStart"/>
      <w:r w:rsidRPr="00FB2309">
        <w:rPr>
          <w:rFonts w:ascii="Times New Roman" w:hAnsi="Times New Roman" w:cs="Times New Roman"/>
          <w:sz w:val="28"/>
          <w:szCs w:val="28"/>
          <w:lang w:val="en-US"/>
        </w:rPr>
        <w:t>Abstcrat</w:t>
      </w:r>
      <w:proofErr w:type="spellEnd"/>
      <w:r w:rsidRPr="00FB2309">
        <w:rPr>
          <w:rFonts w:ascii="Times New Roman" w:hAnsi="Times New Roman" w:cs="Times New Roman"/>
          <w:sz w:val="28"/>
          <w:szCs w:val="28"/>
          <w:lang w:val="en-US"/>
        </w:rPr>
        <w:t xml:space="preserve">: </w:t>
      </w:r>
    </w:p>
    <w:p w:rsidR="00361D19" w:rsidRPr="00FB2309" w:rsidRDefault="00361D19" w:rsidP="00361D19">
      <w:pPr>
        <w:spacing w:before="0" w:line="240" w:lineRule="auto"/>
        <w:rPr>
          <w:rFonts w:ascii="Times New Roman" w:hAnsi="Times New Roman" w:cs="Times New Roman"/>
          <w:sz w:val="28"/>
          <w:szCs w:val="28"/>
          <w:lang w:val="en-US"/>
        </w:rPr>
      </w:pPr>
      <w:r w:rsidRPr="00FB2309">
        <w:rPr>
          <w:rFonts w:ascii="Times New Roman" w:hAnsi="Times New Roman" w:cs="Times New Roman"/>
          <w:sz w:val="28"/>
          <w:szCs w:val="28"/>
          <w:lang w:val="en-US"/>
        </w:rPr>
        <w:t xml:space="preserve">This study aims to analyze the reality and challenges of digital transformation at the Faculty of Economic and Commercial Sciences and Management Sciences at the University </w:t>
      </w:r>
      <w:proofErr w:type="gramStart"/>
      <w:r w:rsidRPr="00FB2309">
        <w:rPr>
          <w:rFonts w:ascii="Times New Roman" w:hAnsi="Times New Roman" w:cs="Times New Roman"/>
          <w:sz w:val="28"/>
          <w:szCs w:val="28"/>
          <w:lang w:val="en-US"/>
        </w:rPr>
        <w:t>of</w:t>
      </w:r>
      <w:proofErr w:type="gramEnd"/>
      <w:r w:rsidRPr="00FB2309">
        <w:rPr>
          <w:rFonts w:ascii="Times New Roman" w:hAnsi="Times New Roman" w:cs="Times New Roman"/>
          <w:sz w:val="28"/>
          <w:szCs w:val="28"/>
          <w:lang w:val="en-US"/>
        </w:rPr>
        <w:t xml:space="preserve"> </w:t>
      </w:r>
      <w:proofErr w:type="spellStart"/>
      <w:r w:rsidRPr="00FB2309">
        <w:rPr>
          <w:rFonts w:ascii="Times New Roman" w:hAnsi="Times New Roman" w:cs="Times New Roman"/>
          <w:sz w:val="28"/>
          <w:szCs w:val="28"/>
          <w:lang w:val="en-US"/>
        </w:rPr>
        <w:t>Setif</w:t>
      </w:r>
      <w:proofErr w:type="spellEnd"/>
      <w:r w:rsidRPr="00FB2309">
        <w:rPr>
          <w:rFonts w:ascii="Times New Roman" w:hAnsi="Times New Roman" w:cs="Times New Roman"/>
          <w:sz w:val="28"/>
          <w:szCs w:val="28"/>
          <w:lang w:val="en-US"/>
        </w:rPr>
        <w:t xml:space="preserve"> 1, by integrating theoretical framework and applied analysis. The theoretical framework defined digital transformation as a comprehensive process that restructures educational and administrative systems through the adoption of digital technologies such as e-learning platforms, focusing on its key dimensions (technological, organizational, human) and requirements (infrastructure, training). The literature also identified major challenges, including limited financial resources and resistance to change.  </w:t>
      </w:r>
    </w:p>
    <w:p w:rsidR="00361D19" w:rsidRPr="00FB2309" w:rsidRDefault="00361D19" w:rsidP="00361D19">
      <w:pPr>
        <w:spacing w:before="0" w:line="240" w:lineRule="auto"/>
        <w:ind w:firstLine="0"/>
        <w:rPr>
          <w:rFonts w:ascii="Times New Roman" w:hAnsi="Times New Roman" w:cs="Times New Roman"/>
          <w:sz w:val="28"/>
          <w:szCs w:val="28"/>
          <w:lang w:val="en-US"/>
        </w:rPr>
      </w:pPr>
      <w:r w:rsidRPr="00FB2309">
        <w:rPr>
          <w:rFonts w:ascii="Times New Roman" w:hAnsi="Times New Roman" w:cs="Times New Roman"/>
          <w:sz w:val="28"/>
          <w:szCs w:val="28"/>
          <w:lang w:val="en-US"/>
        </w:rPr>
        <w:t>On the applied side, the study adopted a descriptive-analytical approach through a questionnaire involving 71 professors. The results revealed a high level of awareness among professors regarding the importance of digital transformation, with practical applications in distance education (such as the use of "Moodle" and "</w:t>
      </w:r>
      <w:proofErr w:type="spellStart"/>
      <w:r w:rsidRPr="00FB2309">
        <w:rPr>
          <w:rFonts w:ascii="Times New Roman" w:hAnsi="Times New Roman" w:cs="Times New Roman"/>
          <w:sz w:val="28"/>
          <w:szCs w:val="28"/>
          <w:lang w:val="en-US"/>
        </w:rPr>
        <w:t>Progres</w:t>
      </w:r>
      <w:proofErr w:type="spellEnd"/>
      <w:r w:rsidRPr="00FB2309">
        <w:rPr>
          <w:rFonts w:ascii="Times New Roman" w:hAnsi="Times New Roman" w:cs="Times New Roman"/>
          <w:sz w:val="28"/>
          <w:szCs w:val="28"/>
          <w:lang w:val="en-US"/>
        </w:rPr>
        <w:t xml:space="preserve">" platforms). However, actual implementation faced obstacles such as insufficient technological equipment, inadequate training, and the absence of a clear institutional strategy.  </w:t>
      </w:r>
    </w:p>
    <w:p w:rsidR="00361D19" w:rsidRPr="00770BF8" w:rsidRDefault="00361D19" w:rsidP="00361D19">
      <w:pPr>
        <w:spacing w:line="240" w:lineRule="auto"/>
        <w:ind w:firstLine="0"/>
        <w:rPr>
          <w:rFonts w:ascii="Times New Roman" w:hAnsi="Times New Roman" w:cs="Times New Roman"/>
          <w:sz w:val="28"/>
          <w:szCs w:val="28"/>
          <w:lang w:val="en-US"/>
        </w:rPr>
      </w:pPr>
      <w:r w:rsidRPr="00FB2309">
        <w:rPr>
          <w:rFonts w:ascii="Times New Roman" w:hAnsi="Times New Roman" w:cs="Times New Roman"/>
          <w:b/>
          <w:bCs/>
          <w:sz w:val="28"/>
          <w:szCs w:val="28"/>
          <w:lang w:val="en-US"/>
        </w:rPr>
        <w:t>Keywords</w:t>
      </w:r>
      <w:r>
        <w:rPr>
          <w:rFonts w:ascii="Times New Roman" w:hAnsi="Times New Roman" w:cs="Times New Roman" w:hint="cs"/>
          <w:b/>
          <w:bCs/>
          <w:sz w:val="28"/>
          <w:szCs w:val="28"/>
          <w:lang w:val="en-US"/>
        </w:rPr>
        <w:t>:</w:t>
      </w:r>
      <w:r w:rsidRPr="00FB2309">
        <w:rPr>
          <w:rFonts w:ascii="Times New Roman" w:hAnsi="Times New Roman" w:cs="Times New Roman"/>
          <w:sz w:val="28"/>
          <w:szCs w:val="28"/>
          <w:lang w:val="en-US"/>
        </w:rPr>
        <w:t xml:space="preserve"> </w:t>
      </w:r>
      <w:r w:rsidRPr="00770BF8">
        <w:rPr>
          <w:rFonts w:ascii="Times New Roman" w:hAnsi="Times New Roman" w:cs="Times New Roman"/>
          <w:sz w:val="28"/>
          <w:szCs w:val="28"/>
          <w:lang w:val="en-US"/>
        </w:rPr>
        <w:t>Digital transformation, digital transformation in universities, e-learning platforms, digital infrastructure.</w:t>
      </w:r>
    </w:p>
    <w:p w:rsidR="00D1272C" w:rsidRDefault="00D1272C">
      <w:bookmarkStart w:id="0" w:name="_GoBack"/>
      <w:bookmarkEnd w:id="0"/>
    </w:p>
    <w:sectPr w:rsidR="00D1272C" w:rsidSect="00FB2309">
      <w:headerReference w:type="default" r:id="rId4"/>
      <w:footerReference w:type="default" r:id="rId5"/>
      <w:pgSz w:w="11906" w:h="16838" w:code="9"/>
      <w:pgMar w:top="851" w:right="1134" w:bottom="568" w:left="1134" w:header="709" w:footer="709"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l Genders v4">
    <w:altName w:val="Tahoma"/>
    <w:charset w:val="00"/>
    <w:family w:val="modern"/>
    <w:notTrueType/>
    <w:pitch w:val="variable"/>
    <w:sig w:usb0="00002003" w:usb1="0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B4" w:rsidRDefault="00361D19" w:rsidP="00932D12">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B4" w:rsidRPr="00270AAB" w:rsidRDefault="00361D19" w:rsidP="00386288">
    <w:pPr>
      <w:pStyle w:val="Header"/>
      <w:pBdr>
        <w:bottom w:val="thinThickSmallGap" w:sz="24" w:space="1" w:color="auto"/>
      </w:pBdr>
      <w:bidi/>
      <w:ind w:firstLine="0"/>
      <w:jc w:val="center"/>
      <w:rPr>
        <w:b/>
        <w:bCs/>
        <w:sz w:val="32"/>
      </w:rPr>
    </w:pPr>
    <w:r>
      <w:rPr>
        <w:rFonts w:hint="cs"/>
        <w:b/>
        <w:bCs/>
        <w:sz w:val="32"/>
        <w:rtl/>
      </w:rPr>
      <w:t>الملخص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19"/>
    <w:rsid w:val="00361D19"/>
    <w:rsid w:val="004F32A6"/>
    <w:rsid w:val="00D127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D388F-69A5-4D31-ACAE-4C7B7FC4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D19"/>
    <w:pPr>
      <w:spacing w:before="360" w:after="360"/>
      <w:ind w:firstLine="567"/>
      <w:jc w:val="both"/>
    </w:pPr>
    <w:rPr>
      <w:rFonts w:ascii="All Genders v4" w:hAnsi="All Genders v4" w:cs="Sakkal Majall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D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1D19"/>
    <w:rPr>
      <w:rFonts w:ascii="All Genders v4" w:hAnsi="All Genders v4" w:cs="Sakkal Majalla"/>
      <w:szCs w:val="32"/>
    </w:rPr>
  </w:style>
  <w:style w:type="paragraph" w:styleId="Footer">
    <w:name w:val="footer"/>
    <w:basedOn w:val="Normal"/>
    <w:link w:val="FooterChar"/>
    <w:uiPriority w:val="99"/>
    <w:unhideWhenUsed/>
    <w:rsid w:val="00361D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1D19"/>
    <w:rPr>
      <w:rFonts w:ascii="All Genders v4" w:hAnsi="All Genders v4" w:cs="Sakkal Majalla"/>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dc:creator>
  <cp:keywords/>
  <dc:description/>
  <cp:lastModifiedBy>mourad</cp:lastModifiedBy>
  <cp:revision>1</cp:revision>
  <dcterms:created xsi:type="dcterms:W3CDTF">2025-07-15T07:38:00Z</dcterms:created>
  <dcterms:modified xsi:type="dcterms:W3CDTF">2025-07-15T07:39:00Z</dcterms:modified>
</cp:coreProperties>
</file>