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7075" w14:textId="77777777" w:rsidR="00AA790A" w:rsidRDefault="00AA790A" w:rsidP="00AA790A">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مستخلص:</w:t>
      </w:r>
    </w:p>
    <w:p w14:paraId="157C11D2" w14:textId="77777777" w:rsidR="00AA790A" w:rsidRPr="005B0470" w:rsidRDefault="00AA790A" w:rsidP="00AA790A">
      <w:pPr>
        <w:bidi/>
        <w:jc w:val="both"/>
        <w:rPr>
          <w:rFonts w:ascii="Sakkal Majalla" w:hAnsi="Sakkal Majalla" w:cs="Sakkal Majalla"/>
          <w:sz w:val="32"/>
          <w:szCs w:val="32"/>
          <w:rtl/>
          <w:lang w:bidi="ar-DZ"/>
        </w:rPr>
      </w:pPr>
      <w:r>
        <w:rPr>
          <w:rFonts w:ascii="Sakkal Majalla" w:hAnsi="Sakkal Majalla" w:cs="Sakkal Majalla"/>
          <w:b/>
          <w:bCs/>
          <w:sz w:val="32"/>
          <w:szCs w:val="32"/>
          <w:rtl/>
          <w:lang w:bidi="ar-DZ"/>
        </w:rPr>
        <w:tab/>
      </w:r>
      <w:r w:rsidRPr="005B0470">
        <w:rPr>
          <w:rFonts w:ascii="Sakkal Majalla" w:hAnsi="Sakkal Majalla" w:cs="Sakkal Majalla" w:hint="cs"/>
          <w:sz w:val="32"/>
          <w:szCs w:val="32"/>
          <w:rtl/>
        </w:rPr>
        <w:t>هدفت هذه الدراسة الى اختبار أثر ا</w:t>
      </w:r>
      <w:r w:rsidRPr="005B0470">
        <w:rPr>
          <w:rFonts w:ascii="Sakkal Majalla" w:hAnsi="Sakkal Majalla" w:cs="Sakkal Majalla"/>
          <w:sz w:val="32"/>
          <w:szCs w:val="32"/>
          <w:rtl/>
        </w:rPr>
        <w:t>لمحاسبة الإدارية البيئية على تحقيق الميزة التنافسية في المؤسسات الصناعية بولاية سطيف</w:t>
      </w:r>
      <w:r w:rsidRPr="005B0470">
        <w:rPr>
          <w:rFonts w:ascii="Sakkal Majalla" w:hAnsi="Sakkal Majalla" w:cs="Sakkal Majalla" w:hint="cs"/>
          <w:sz w:val="32"/>
          <w:szCs w:val="32"/>
          <w:rtl/>
          <w:lang w:bidi="ar-DZ"/>
        </w:rPr>
        <w:t>؛ حيث تم اعتماد النهج الكمي لجمع البيانات باستخدام الاستبيان؛ شملت الدراسة عينة من 31 مفردة؛ كما تم التحليل الاحصائي للبيانات واختبار الفرضيات باستخدام أسلوب نمذجة المعادلات الهيكلية بالمربعات الصغرى الجزئية باستخدام ال</w:t>
      </w:r>
      <w:r w:rsidRPr="005B0470">
        <w:rPr>
          <w:rFonts w:ascii="Sakkal Majalla" w:hAnsi="Sakkal Majalla" w:cs="Sakkal Majalla"/>
          <w:sz w:val="32"/>
          <w:szCs w:val="32"/>
          <w:rtl/>
        </w:rPr>
        <w:t>برنامج</w:t>
      </w:r>
      <w:r w:rsidRPr="005B0470">
        <w:rPr>
          <w:rFonts w:ascii="Sakkal Majalla" w:hAnsi="Sakkal Majalla" w:cs="Sakkal Majalla" w:hint="cs"/>
          <w:sz w:val="32"/>
          <w:szCs w:val="32"/>
          <w:rtl/>
        </w:rPr>
        <w:t xml:space="preserve"> الاحصائي</w:t>
      </w:r>
      <w:r w:rsidRPr="005B0470">
        <w:rPr>
          <w:rFonts w:ascii="Sakkal Majalla" w:hAnsi="Sakkal Majalla" w:cs="Sakkal Majalla"/>
          <w:sz w:val="32"/>
          <w:szCs w:val="32"/>
          <w:rtl/>
        </w:rPr>
        <w:t xml:space="preserve"> </w:t>
      </w:r>
      <w:r w:rsidRPr="005B0470">
        <w:rPr>
          <w:rFonts w:asciiTheme="majorBidi" w:hAnsiTheme="majorBidi" w:cstheme="majorBidi"/>
          <w:sz w:val="28"/>
          <w:szCs w:val="28"/>
          <w:lang w:val="fr-FR" w:bidi="ar-DZ"/>
        </w:rPr>
        <w:t>Smart PLS 4</w:t>
      </w:r>
      <w:r w:rsidRPr="005B0470">
        <w:rPr>
          <w:rFonts w:ascii="Sakkal Majalla" w:hAnsi="Sakkal Majalla" w:cs="Sakkal Majalla" w:hint="cs"/>
          <w:sz w:val="32"/>
          <w:szCs w:val="32"/>
          <w:rtl/>
          <w:lang w:bidi="ar-DZ"/>
        </w:rPr>
        <w:t>.</w:t>
      </w:r>
    </w:p>
    <w:p w14:paraId="53C46C8C" w14:textId="77777777" w:rsidR="00AA790A" w:rsidRPr="005B0470" w:rsidRDefault="00AA790A" w:rsidP="00AA790A">
      <w:pPr>
        <w:bidi/>
        <w:jc w:val="both"/>
        <w:rPr>
          <w:rFonts w:ascii="Sakkal Majalla" w:hAnsi="Sakkal Majalla" w:cs="Sakkal Majalla"/>
          <w:sz w:val="32"/>
          <w:szCs w:val="32"/>
          <w:rtl/>
        </w:rPr>
      </w:pPr>
      <w:r w:rsidRPr="005B0470">
        <w:rPr>
          <w:rFonts w:ascii="Sakkal Majalla" w:hAnsi="Sakkal Majalla" w:cs="Sakkal Majalla" w:hint="cs"/>
          <w:sz w:val="32"/>
          <w:szCs w:val="32"/>
          <w:rtl/>
          <w:lang w:bidi="ar-DZ"/>
        </w:rPr>
        <w:t xml:space="preserve">توصلت الدراسة الى مجموعة من النتائج يتمثل أهمها في وجود أثر </w:t>
      </w:r>
      <w:r w:rsidRPr="005B0470">
        <w:rPr>
          <w:rFonts w:ascii="Sakkal Majalla" w:hAnsi="Sakkal Majalla" w:cs="Sakkal Majalla"/>
          <w:sz w:val="32"/>
          <w:szCs w:val="32"/>
          <w:rtl/>
        </w:rPr>
        <w:t>إيجابي ذو دلالة إحصائية للمحاسبة الإدارية البيئية على تحقيق الميزة التنافسية في المؤسسات الصناعية بولاية سطيف</w:t>
      </w:r>
      <w:r w:rsidRPr="005B0470">
        <w:rPr>
          <w:rFonts w:ascii="Sakkal Majalla" w:hAnsi="Sakkal Majalla" w:cs="Sakkal Majalla" w:hint="cs"/>
          <w:sz w:val="32"/>
          <w:szCs w:val="32"/>
          <w:rtl/>
        </w:rPr>
        <w:t>؛ حيث توصلت الدراسة الى وجود أثر إيجابي لتبني ممارسات المحاسبة الإدارية البيئية على أحد ابعاد الميزة التنافسية والمتمثل في بعد التكلفة الأقل، بينما في المقابل توصلت الدراسة الى عدم وجود أثر مباشر لتبني ممارسات المحاسبة الإدارية البيئية على كل من بعد التميز وبعد التركيز.</w:t>
      </w:r>
    </w:p>
    <w:p w14:paraId="318506BC" w14:textId="77777777" w:rsidR="00AA790A" w:rsidRPr="00D92841" w:rsidRDefault="00AA790A" w:rsidP="00AA790A">
      <w:pPr>
        <w:bidi/>
        <w:jc w:val="both"/>
        <w:rPr>
          <w:rFonts w:ascii="Sakkal Majalla" w:hAnsi="Sakkal Majalla" w:cs="Sakkal Majalla"/>
          <w:sz w:val="32"/>
          <w:szCs w:val="32"/>
          <w:rtl/>
        </w:rPr>
      </w:pPr>
      <w:r w:rsidRPr="00D92841">
        <w:rPr>
          <w:rFonts w:ascii="Sakkal Majalla" w:hAnsi="Sakkal Majalla" w:cs="Sakkal Majalla" w:hint="cs"/>
          <w:b/>
          <w:bCs/>
          <w:sz w:val="32"/>
          <w:szCs w:val="32"/>
          <w:rtl/>
        </w:rPr>
        <w:t>الكلمات المفتاحية:</w:t>
      </w:r>
      <w:r>
        <w:rPr>
          <w:rFonts w:ascii="Sakkal Majalla" w:hAnsi="Sakkal Majalla" w:cs="Sakkal Majalla" w:hint="cs"/>
          <w:b/>
          <w:bCs/>
          <w:sz w:val="32"/>
          <w:szCs w:val="32"/>
          <w:rtl/>
        </w:rPr>
        <w:t xml:space="preserve"> </w:t>
      </w:r>
      <w:r w:rsidRPr="00D92841">
        <w:rPr>
          <w:rFonts w:ascii="Sakkal Majalla" w:hAnsi="Sakkal Majalla" w:cs="Sakkal Majalla" w:hint="cs"/>
          <w:sz w:val="32"/>
          <w:szCs w:val="32"/>
          <w:rtl/>
        </w:rPr>
        <w:t>المحاسبة الإدارية البيئية؛ الميزة التنافسية؛ ميزة التكلفة الأقل؛ ميزة التمايز؛ ميزة التركيز.</w:t>
      </w:r>
    </w:p>
    <w:p w14:paraId="576025E6" w14:textId="77777777" w:rsidR="00AA790A" w:rsidRPr="00FA11AA" w:rsidRDefault="00AA790A" w:rsidP="00AA790A">
      <w:pPr>
        <w:rPr>
          <w:rFonts w:asciiTheme="majorBidi" w:hAnsiTheme="majorBidi" w:cstheme="majorBidi"/>
          <w:sz w:val="28"/>
          <w:szCs w:val="28"/>
          <w:rtl/>
        </w:rPr>
      </w:pPr>
      <w:r w:rsidRPr="00FB1E91">
        <w:rPr>
          <w:rFonts w:asciiTheme="majorBidi" w:hAnsiTheme="majorBidi" w:cstheme="majorBidi"/>
          <w:b/>
          <w:sz w:val="28"/>
          <w:szCs w:val="28"/>
        </w:rPr>
        <w:t>Abstract:</w:t>
      </w:r>
      <w:r w:rsidRPr="00FB1E91">
        <w:rPr>
          <w:rFonts w:asciiTheme="majorBidi" w:hAnsiTheme="majorBidi" w:cstheme="majorBidi"/>
          <w:sz w:val="28"/>
          <w:szCs w:val="28"/>
        </w:rPr>
        <w:t xml:space="preserve"> </w:t>
      </w:r>
    </w:p>
    <w:p w14:paraId="1E9ACCF6" w14:textId="77777777" w:rsidR="00AA790A" w:rsidRPr="005B0470" w:rsidRDefault="00AA790A" w:rsidP="00AA790A">
      <w:pPr>
        <w:rPr>
          <w:rFonts w:asciiTheme="majorBidi" w:hAnsiTheme="majorBidi" w:cstheme="majorBidi"/>
          <w:bCs/>
          <w:sz w:val="28"/>
          <w:szCs w:val="28"/>
          <w:rtl/>
          <w:lang w:bidi="ar-DZ"/>
        </w:rPr>
      </w:pPr>
      <w:r w:rsidRPr="005B0470">
        <w:rPr>
          <w:rFonts w:asciiTheme="majorBidi" w:hAnsiTheme="majorBidi" w:cstheme="majorBidi"/>
          <w:bCs/>
          <w:sz w:val="28"/>
          <w:szCs w:val="28"/>
          <w:lang w:bidi="ar-DZ"/>
        </w:rPr>
        <w:t xml:space="preserve">This study aimed to explore the impact of environmental management accounting on achieving competitive advantage in industrial institutions in </w:t>
      </w:r>
      <w:proofErr w:type="spellStart"/>
      <w:r w:rsidRPr="005B0470">
        <w:rPr>
          <w:rFonts w:asciiTheme="majorBidi" w:hAnsiTheme="majorBidi" w:cstheme="majorBidi"/>
          <w:bCs/>
          <w:sz w:val="28"/>
          <w:szCs w:val="28"/>
          <w:lang w:bidi="ar-DZ"/>
        </w:rPr>
        <w:t>Setif</w:t>
      </w:r>
      <w:proofErr w:type="spellEnd"/>
      <w:r w:rsidRPr="005B0470">
        <w:rPr>
          <w:rFonts w:asciiTheme="majorBidi" w:hAnsiTheme="majorBidi" w:cstheme="majorBidi"/>
          <w:bCs/>
          <w:sz w:val="28"/>
          <w:szCs w:val="28"/>
          <w:lang w:bidi="ar-DZ"/>
        </w:rPr>
        <w:t>. The study utilized a quantitative approach to gather data through a questionnaire, which was administered to a sample of 31 respondents. The data analysis and hypothesis testing were carried out using Partial Least Squares Structural Equation Modeling (PLS-SEM) with the Smart PLS 4 software.</w:t>
      </w:r>
      <w:r w:rsidRPr="005B0470">
        <w:rPr>
          <w:rFonts w:asciiTheme="majorBidi" w:hAnsiTheme="majorBidi" w:cstheme="majorBidi"/>
          <w:bCs/>
          <w:sz w:val="28"/>
          <w:szCs w:val="28"/>
          <w:lang w:bidi="ar-DZ"/>
        </w:rPr>
        <w:br/>
        <w:t xml:space="preserve">The study revealed several findings, the most important of which is the statistically significant positive impact of environmental management accounting on achieving competitive advantage in the industrial enterprises in </w:t>
      </w:r>
      <w:proofErr w:type="spellStart"/>
      <w:r w:rsidRPr="005B0470">
        <w:rPr>
          <w:rFonts w:asciiTheme="majorBidi" w:hAnsiTheme="majorBidi" w:cstheme="majorBidi"/>
          <w:bCs/>
          <w:sz w:val="28"/>
          <w:szCs w:val="28"/>
          <w:lang w:bidi="ar-DZ"/>
        </w:rPr>
        <w:t>Setif</w:t>
      </w:r>
      <w:proofErr w:type="spellEnd"/>
      <w:r w:rsidRPr="005B0470">
        <w:rPr>
          <w:rFonts w:asciiTheme="majorBidi" w:hAnsiTheme="majorBidi" w:cstheme="majorBidi"/>
          <w:bCs/>
          <w:sz w:val="28"/>
          <w:szCs w:val="28"/>
          <w:lang w:bidi="ar-DZ"/>
        </w:rPr>
        <w:t>. It was specifically found that adopting environmental management accounting practices had a positive effect on one dimension of competitive advantage, which is cost reduction. However, the study did not find a direct impact of these practices on the differentiation or focus dimensions of competitive advantage</w:t>
      </w:r>
    </w:p>
    <w:p w14:paraId="33B5BC21" w14:textId="77777777" w:rsidR="00AA790A" w:rsidRPr="00FA11AA" w:rsidRDefault="00AA790A" w:rsidP="00AA790A">
      <w:pPr>
        <w:jc w:val="both"/>
        <w:rPr>
          <w:rFonts w:asciiTheme="majorBidi" w:hAnsiTheme="majorBidi" w:cstheme="majorBidi"/>
          <w:b/>
          <w:sz w:val="28"/>
          <w:szCs w:val="28"/>
          <w:lang w:bidi="ar-DZ"/>
        </w:rPr>
      </w:pPr>
      <w:r w:rsidRPr="00FA11AA">
        <w:rPr>
          <w:rFonts w:asciiTheme="majorBidi" w:hAnsiTheme="majorBidi" w:cstheme="majorBidi"/>
          <w:b/>
          <w:sz w:val="28"/>
          <w:szCs w:val="28"/>
          <w:lang w:bidi="ar-DZ"/>
        </w:rPr>
        <w:t>Keywords</w:t>
      </w:r>
      <w:r>
        <w:rPr>
          <w:rFonts w:asciiTheme="majorBidi" w:hAnsiTheme="majorBidi" w:cstheme="majorBidi" w:hint="cs"/>
          <w:b/>
          <w:sz w:val="28"/>
          <w:szCs w:val="28"/>
          <w:rtl/>
          <w:lang w:bidi="ar-DZ"/>
        </w:rPr>
        <w:t>:</w:t>
      </w:r>
      <w:r w:rsidRPr="005B0470">
        <w:rPr>
          <w:rFonts w:asciiTheme="majorBidi" w:hAnsiTheme="majorBidi" w:cstheme="majorBidi"/>
          <w:bCs/>
          <w:sz w:val="28"/>
          <w:szCs w:val="28"/>
          <w:lang w:bidi="ar-DZ"/>
        </w:rPr>
        <w:t xml:space="preserve"> Environmental Management Accounting; Competitive Advantage; Cost Leadership; Differentiation; Focus.</w:t>
      </w:r>
    </w:p>
    <w:p w14:paraId="7AEA1396" w14:textId="77777777" w:rsidR="00873F4E" w:rsidRDefault="00873F4E" w:rsidP="00AA790A">
      <w:pPr>
        <w:bidi/>
      </w:pPr>
    </w:p>
    <w:sectPr w:rsidR="00873F4E" w:rsidSect="00AA7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1B"/>
    <w:rsid w:val="0005439E"/>
    <w:rsid w:val="00873F4E"/>
    <w:rsid w:val="00AA790A"/>
    <w:rsid w:val="00C1658C"/>
    <w:rsid w:val="00E30BFD"/>
    <w:rsid w:val="00FE3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3DADD-A7FB-46BF-806D-CBFBFC6F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9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zinou anayat</dc:creator>
  <cp:keywords/>
  <dc:description/>
  <cp:lastModifiedBy>zinou anayat</cp:lastModifiedBy>
  <cp:revision>2</cp:revision>
  <dcterms:created xsi:type="dcterms:W3CDTF">2025-07-14T17:05:00Z</dcterms:created>
  <dcterms:modified xsi:type="dcterms:W3CDTF">2025-07-14T17:05:00Z</dcterms:modified>
</cp:coreProperties>
</file>