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3B6EE7" w14:textId="1C2C75F1" w:rsidR="00FC6196" w:rsidRPr="00D876B6" w:rsidRDefault="00FC6196" w:rsidP="00FC6196">
      <w:pPr>
        <w:jc w:val="center"/>
        <w:rPr>
          <w:rFonts w:ascii="Arabic Typesetting" w:hAnsi="Arabic Typesetting" w:cs="Arabic Typesetting"/>
          <w:b/>
          <w:bCs/>
          <w:i/>
          <w:iCs/>
          <w:sz w:val="32"/>
          <w:szCs w:val="32"/>
          <w:rtl/>
          <w:lang w:bidi="ar-DZ"/>
        </w:rPr>
      </w:pPr>
      <w:bookmarkStart w:id="0" w:name="_Hlk198456761"/>
      <w:bookmarkStart w:id="1" w:name="_Hlk201141663"/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8CD5728" wp14:editId="368B619C">
            <wp:simplePos x="0" y="0"/>
            <wp:positionH relativeFrom="column">
              <wp:posOffset>4548505</wp:posOffset>
            </wp:positionH>
            <wp:positionV relativeFrom="paragraph">
              <wp:posOffset>27305</wp:posOffset>
            </wp:positionV>
            <wp:extent cx="1169035" cy="779780"/>
            <wp:effectExtent l="0" t="0" r="0" b="1270"/>
            <wp:wrapNone/>
            <wp:docPr id="173662462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779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7895850D" wp14:editId="13D10BA3">
            <wp:simplePos x="0" y="0"/>
            <wp:positionH relativeFrom="column">
              <wp:posOffset>65405</wp:posOffset>
            </wp:positionH>
            <wp:positionV relativeFrom="paragraph">
              <wp:posOffset>28575</wp:posOffset>
            </wp:positionV>
            <wp:extent cx="1169670" cy="778510"/>
            <wp:effectExtent l="0" t="0" r="0" b="2540"/>
            <wp:wrapNone/>
            <wp:docPr id="550646321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76B6">
        <w:rPr>
          <w:rFonts w:ascii="Arabic Typesetting" w:hAnsi="Arabic Typesetting" w:cs="Arabic Typesetting"/>
          <w:b/>
          <w:bCs/>
          <w:i/>
          <w:iCs/>
          <w:sz w:val="32"/>
          <w:szCs w:val="32"/>
          <w:rtl/>
          <w:lang w:bidi="ar-DZ"/>
        </w:rPr>
        <w:t>ا</w:t>
      </w:r>
      <w:bookmarkStart w:id="2" w:name="_Hlk198456799"/>
      <w:r w:rsidRPr="00D876B6">
        <w:rPr>
          <w:rFonts w:ascii="Arabic Typesetting" w:hAnsi="Arabic Typesetting" w:cs="Arabic Typesetting"/>
          <w:b/>
          <w:bCs/>
          <w:i/>
          <w:iCs/>
          <w:sz w:val="32"/>
          <w:szCs w:val="32"/>
          <w:rtl/>
          <w:lang w:bidi="ar-DZ"/>
        </w:rPr>
        <w:t xml:space="preserve">لجمهورية الجزائرية </w:t>
      </w:r>
      <w:bookmarkEnd w:id="0"/>
      <w:r w:rsidRPr="00D876B6">
        <w:rPr>
          <w:rFonts w:ascii="Arabic Typesetting" w:hAnsi="Arabic Typesetting" w:cs="Arabic Typesetting"/>
          <w:b/>
          <w:bCs/>
          <w:i/>
          <w:iCs/>
          <w:sz w:val="32"/>
          <w:szCs w:val="32"/>
          <w:rtl/>
          <w:lang w:bidi="ar-DZ"/>
        </w:rPr>
        <w:t>الديمقراطية الشعبية</w:t>
      </w:r>
    </w:p>
    <w:bookmarkEnd w:id="2"/>
    <w:p w14:paraId="2E1A6C69" w14:textId="77777777" w:rsidR="00FC6196" w:rsidRPr="00487B8B" w:rsidRDefault="00FC6196" w:rsidP="00FC619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rtl/>
          <w:lang w:bidi="ar-DZ"/>
        </w:rPr>
      </w:pPr>
      <w:r w:rsidRPr="00487B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République Algérienne Démocratique et Populaire</w:t>
      </w:r>
    </w:p>
    <w:p w14:paraId="46BDBF7A" w14:textId="77777777" w:rsidR="00FC6196" w:rsidRPr="00D876B6" w:rsidRDefault="00FC6196" w:rsidP="00FC6196">
      <w:pPr>
        <w:jc w:val="center"/>
        <w:rPr>
          <w:rFonts w:ascii="Arabic Typesetting" w:hAnsi="Arabic Typesetting" w:cs="Arabic Typesetting"/>
          <w:b/>
          <w:bCs/>
          <w:i/>
          <w:iCs/>
          <w:sz w:val="32"/>
          <w:szCs w:val="32"/>
          <w:rtl/>
          <w:lang w:bidi="ar-DZ"/>
        </w:rPr>
      </w:pPr>
      <w:r w:rsidRPr="00D876B6">
        <w:rPr>
          <w:rFonts w:ascii="Arabic Typesetting" w:hAnsi="Arabic Typesetting" w:cs="Arabic Typesetting"/>
          <w:b/>
          <w:bCs/>
          <w:i/>
          <w:iCs/>
          <w:sz w:val="32"/>
          <w:szCs w:val="32"/>
          <w:rtl/>
          <w:lang w:bidi="ar-DZ"/>
        </w:rPr>
        <w:t>وزارة التعليم العالي والبحث العلمي</w:t>
      </w:r>
    </w:p>
    <w:p w14:paraId="78678229" w14:textId="77777777" w:rsidR="00FC6196" w:rsidRPr="00487B8B" w:rsidRDefault="00FC6196" w:rsidP="00FC619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rtl/>
          <w:lang w:bidi="ar-DZ"/>
        </w:rPr>
      </w:pPr>
      <w:r w:rsidRPr="00487B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Ministère de l’Enseignement Supérieur et de la Recherche Scientifique</w:t>
      </w:r>
    </w:p>
    <w:p w14:paraId="35F94CBE" w14:textId="77777777" w:rsidR="00FC6196" w:rsidRPr="00D876B6" w:rsidRDefault="00FC6196" w:rsidP="00FC6196">
      <w:pPr>
        <w:jc w:val="center"/>
        <w:rPr>
          <w:rFonts w:ascii="Arabic Typesetting" w:hAnsi="Arabic Typesetting" w:cs="Arabic Typesetting"/>
          <w:b/>
          <w:bCs/>
          <w:i/>
          <w:iCs/>
          <w:sz w:val="32"/>
          <w:szCs w:val="32"/>
          <w:rtl/>
          <w:lang w:bidi="ar-DZ"/>
        </w:rPr>
      </w:pPr>
      <w:r w:rsidRPr="00D876B6">
        <w:rPr>
          <w:rFonts w:ascii="Arabic Typesetting" w:hAnsi="Arabic Typesetting" w:cs="Arabic Typesetting"/>
          <w:b/>
          <w:bCs/>
          <w:i/>
          <w:iCs/>
          <w:sz w:val="32"/>
          <w:szCs w:val="32"/>
          <w:rtl/>
          <w:lang w:bidi="ar-DZ"/>
        </w:rPr>
        <w:t>جامعة فرحات عباس سطيف</w:t>
      </w:r>
    </w:p>
    <w:p w14:paraId="3801D397" w14:textId="77777777" w:rsidR="00FC6196" w:rsidRPr="00487B8B" w:rsidRDefault="00FC6196" w:rsidP="00FC619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87B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Université Ferhat Abbas Sétif -1</w:t>
      </w:r>
    </w:p>
    <w:p w14:paraId="391F1508" w14:textId="77777777" w:rsidR="00FC6196" w:rsidRPr="00D876B6" w:rsidRDefault="00FC6196" w:rsidP="00FC6196">
      <w:pPr>
        <w:jc w:val="center"/>
        <w:rPr>
          <w:rFonts w:ascii="Arabic Typesetting" w:hAnsi="Arabic Typesetting" w:cs="Arabic Typesetting"/>
          <w:b/>
          <w:bCs/>
          <w:i/>
          <w:iCs/>
          <w:sz w:val="32"/>
          <w:szCs w:val="32"/>
          <w:rtl/>
          <w:lang w:bidi="ar-DZ"/>
        </w:rPr>
      </w:pPr>
      <w:r w:rsidRPr="00D876B6">
        <w:rPr>
          <w:rFonts w:ascii="Arabic Typesetting" w:hAnsi="Arabic Typesetting" w:cs="Arabic Typesetting"/>
          <w:b/>
          <w:bCs/>
          <w:i/>
          <w:iCs/>
          <w:sz w:val="32"/>
          <w:szCs w:val="32"/>
          <w:rtl/>
          <w:lang w:bidi="ar-DZ"/>
        </w:rPr>
        <w:t>كلية العلوم</w:t>
      </w:r>
    </w:p>
    <w:p w14:paraId="7876B130" w14:textId="77777777" w:rsidR="00FC6196" w:rsidRPr="00487B8B" w:rsidRDefault="00FC6196" w:rsidP="00FC619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rtl/>
          <w:lang w:bidi="ar-DZ"/>
        </w:rPr>
      </w:pPr>
      <w:r w:rsidRPr="00487B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Faculté des Sciences</w:t>
      </w:r>
    </w:p>
    <w:p w14:paraId="7C78841B" w14:textId="77777777" w:rsidR="00FC6196" w:rsidRPr="00D876B6" w:rsidRDefault="00FC6196" w:rsidP="00FC6196">
      <w:pPr>
        <w:jc w:val="center"/>
        <w:rPr>
          <w:rFonts w:ascii="Arabic Typesetting" w:hAnsi="Arabic Typesetting" w:cs="Arabic Typesetting"/>
          <w:b/>
          <w:bCs/>
          <w:i/>
          <w:iCs/>
          <w:sz w:val="32"/>
          <w:szCs w:val="32"/>
          <w:lang w:bidi="ar-DZ"/>
        </w:rPr>
      </w:pPr>
      <w:r w:rsidRPr="00D876B6">
        <w:rPr>
          <w:rFonts w:ascii="Arabic Typesetting" w:hAnsi="Arabic Typesetting" w:cs="Arabic Typesetting"/>
          <w:b/>
          <w:bCs/>
          <w:i/>
          <w:iCs/>
          <w:sz w:val="32"/>
          <w:szCs w:val="32"/>
          <w:rtl/>
          <w:lang w:bidi="ar-DZ"/>
        </w:rPr>
        <w:t>قسم الكيمياء</w:t>
      </w:r>
    </w:p>
    <w:p w14:paraId="367101CF" w14:textId="77777777" w:rsidR="00FC6196" w:rsidRPr="00487B8B" w:rsidRDefault="00FC6196" w:rsidP="00FC619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87B8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Département de Chimie</w:t>
      </w:r>
    </w:p>
    <w:p w14:paraId="285F41BC" w14:textId="627C0395" w:rsidR="00FC6196" w:rsidRPr="0036224E" w:rsidRDefault="00FC6196" w:rsidP="00FC6196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B1E36BD" wp14:editId="27B84000">
                <wp:simplePos x="0" y="0"/>
                <wp:positionH relativeFrom="column">
                  <wp:posOffset>313055</wp:posOffset>
                </wp:positionH>
                <wp:positionV relativeFrom="paragraph">
                  <wp:posOffset>56514</wp:posOffset>
                </wp:positionV>
                <wp:extent cx="5308600" cy="0"/>
                <wp:effectExtent l="0" t="0" r="0" b="0"/>
                <wp:wrapNone/>
                <wp:docPr id="510614180" name="Connecteur droi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0860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37F5FE50" id="Connecteur droit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65pt,4.45pt" to="442.6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" strokecolor="windowText" strokeweight="1pt">
                <v:stroke joinstyle="miter"/>
                <o:lock v:ext="edit" shapetype="f"/>
              </v:line>
            </w:pict>
          </mc:Fallback>
        </mc:AlternateContent>
      </w:r>
    </w:p>
    <w:p w14:paraId="69699379" w14:textId="77777777" w:rsidR="00FC6196" w:rsidRPr="00487B8B" w:rsidRDefault="00FC6196" w:rsidP="00FC6196">
      <w:pPr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  <w:lang w:bidi="ar-DZ"/>
        </w:rPr>
      </w:pPr>
      <w:r w:rsidRPr="00487B8B">
        <w:rPr>
          <w:rFonts w:ascii="Times New Roman" w:hAnsi="Times New Roman" w:cs="Times New Roman"/>
          <w:b/>
          <w:bCs/>
          <w:i/>
          <w:iCs/>
          <w:sz w:val="40"/>
          <w:szCs w:val="40"/>
        </w:rPr>
        <w:t>MEMOIRE DE MASTER</w:t>
      </w:r>
    </w:p>
    <w:p w14:paraId="124B826B" w14:textId="77777777" w:rsidR="00FC6196" w:rsidRPr="00487B8B" w:rsidRDefault="00FC6196" w:rsidP="00FC619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87B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DOMAINE : </w:t>
      </w:r>
      <w:r w:rsidRPr="00487B8B">
        <w:rPr>
          <w:rFonts w:ascii="Times New Roman" w:hAnsi="Times New Roman" w:cs="Times New Roman"/>
          <w:i/>
          <w:iCs/>
          <w:sz w:val="24"/>
          <w:szCs w:val="24"/>
        </w:rPr>
        <w:t>Sciences de la Matière</w:t>
      </w:r>
    </w:p>
    <w:p w14:paraId="75D70734" w14:textId="77777777" w:rsidR="00FC6196" w:rsidRPr="00487B8B" w:rsidRDefault="00FC6196" w:rsidP="00FC619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87B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FILIÈRE : </w:t>
      </w:r>
      <w:r w:rsidRPr="00487B8B">
        <w:rPr>
          <w:rFonts w:ascii="Times New Roman" w:hAnsi="Times New Roman" w:cs="Times New Roman"/>
          <w:i/>
          <w:iCs/>
          <w:sz w:val="24"/>
          <w:szCs w:val="24"/>
        </w:rPr>
        <w:t>Chimie</w:t>
      </w:r>
    </w:p>
    <w:p w14:paraId="553C48E8" w14:textId="77777777" w:rsidR="00FC6196" w:rsidRPr="00487B8B" w:rsidRDefault="00FC6196" w:rsidP="00FC619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87B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SPÉCIALITÉ : </w:t>
      </w:r>
      <w:r w:rsidRPr="00487B8B">
        <w:rPr>
          <w:rFonts w:ascii="Times New Roman" w:hAnsi="Times New Roman" w:cs="Times New Roman"/>
          <w:i/>
          <w:iCs/>
          <w:sz w:val="24"/>
          <w:szCs w:val="24"/>
        </w:rPr>
        <w:t>Chimie Pharmaceutique</w:t>
      </w:r>
    </w:p>
    <w:p w14:paraId="04C5BF3B" w14:textId="77777777" w:rsidR="00FC6196" w:rsidRPr="00487B8B" w:rsidRDefault="00FC6196" w:rsidP="00FC6196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487B8B">
        <w:rPr>
          <w:rFonts w:ascii="Times New Roman" w:hAnsi="Times New Roman" w:cs="Times New Roman"/>
          <w:b/>
          <w:bCs/>
          <w:i/>
          <w:iCs/>
          <w:sz w:val="32"/>
          <w:szCs w:val="32"/>
        </w:rPr>
        <w:t>Thème :</w:t>
      </w:r>
    </w:p>
    <w:p w14:paraId="3145F0D5" w14:textId="3228D2FA" w:rsidR="00FC6196" w:rsidRPr="0036224E" w:rsidRDefault="00FC6196" w:rsidP="00FC6196">
      <w:pPr>
        <w:jc w:val="center"/>
        <w:rPr>
          <w:b/>
          <w:bCs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26C39A" wp14:editId="5C332BEC">
                <wp:simplePos x="0" y="0"/>
                <wp:positionH relativeFrom="column">
                  <wp:posOffset>71755</wp:posOffset>
                </wp:positionH>
                <wp:positionV relativeFrom="paragraph">
                  <wp:posOffset>42545</wp:posOffset>
                </wp:positionV>
                <wp:extent cx="5790565" cy="1428750"/>
                <wp:effectExtent l="0" t="0" r="19685" b="19050"/>
                <wp:wrapNone/>
                <wp:docPr id="790010732" name="Rectangle :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0565" cy="142875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oundrect w14:anchorId="5AB1CCAB" id="Rectangle : coins arrondis 3" o:spid="_x0000_s1026" style="position:absolute;margin-left:5.65pt;margin-top:3.35pt;width:455.95pt;height:1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" filled="f" strokecolor="windowText" strokeweight="1pt">
                <v:stroke joinstyle="miter"/>
                <v:path arrowok="t"/>
              </v:round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2AEE11" wp14:editId="40E5F75E">
                <wp:simplePos x="0" y="0"/>
                <wp:positionH relativeFrom="column">
                  <wp:posOffset>71755</wp:posOffset>
                </wp:positionH>
                <wp:positionV relativeFrom="paragraph">
                  <wp:posOffset>156845</wp:posOffset>
                </wp:positionV>
                <wp:extent cx="5753100" cy="1257300"/>
                <wp:effectExtent l="0" t="0" r="0" b="0"/>
                <wp:wrapNone/>
                <wp:docPr id="1278371612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310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FBFD95" w14:textId="77777777" w:rsidR="00937FAF" w:rsidRPr="00487B8B" w:rsidRDefault="00937FAF" w:rsidP="00FC61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487B8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Synthèse, caractérisation, évaluation biologique et étude in silico (DFT, </w:t>
                            </w:r>
                            <w:proofErr w:type="spellStart"/>
                            <w:r w:rsidRPr="00487B8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Docking</w:t>
                            </w:r>
                            <w:proofErr w:type="spellEnd"/>
                            <w:r w:rsidRPr="00487B8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moléculaire, QSAR, Drug-</w:t>
                            </w:r>
                            <w:proofErr w:type="spellStart"/>
                            <w:r w:rsidRPr="00487B8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likeness</w:t>
                            </w:r>
                            <w:proofErr w:type="spellEnd"/>
                            <w:r w:rsidRPr="00487B8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, ADME-</w:t>
                            </w:r>
                            <w:proofErr w:type="spellStart"/>
                            <w:r w:rsidRPr="00487B8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Tox</w:t>
                            </w:r>
                            <w:proofErr w:type="spellEnd"/>
                            <w:r w:rsidRPr="00487B8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36"/>
                                <w:szCs w:val="36"/>
                              </w:rPr>
                              <w:t>) de molécules α, β-insaturées dérivées du furfural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5.65pt;margin-top:12.35pt;width:453pt;height:9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" filled="f" stroked="f" strokeweight=".5pt">
                <v:path arrowok="t"/>
                <v:textbox>
                  <w:txbxContent>
                    <w:p w14:paraId="44FBFD95" w14:textId="77777777" w:rsidR="00937FAF" w:rsidRPr="00487B8B" w:rsidRDefault="00937FAF" w:rsidP="00FC619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</w:pPr>
                      <w:r w:rsidRPr="00487B8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 xml:space="preserve">Synthèse, caractérisation, évaluation biologique et étude in silico (DFT, </w:t>
                      </w:r>
                      <w:proofErr w:type="spellStart"/>
                      <w:r w:rsidRPr="00487B8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Docking</w:t>
                      </w:r>
                      <w:proofErr w:type="spellEnd"/>
                      <w:r w:rsidRPr="00487B8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 xml:space="preserve"> moléculaire, QSAR, Drug-</w:t>
                      </w:r>
                      <w:proofErr w:type="spellStart"/>
                      <w:r w:rsidRPr="00487B8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likeness</w:t>
                      </w:r>
                      <w:proofErr w:type="spellEnd"/>
                      <w:r w:rsidRPr="00487B8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, ADME-</w:t>
                      </w:r>
                      <w:proofErr w:type="spellStart"/>
                      <w:r w:rsidRPr="00487B8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Tox</w:t>
                      </w:r>
                      <w:proofErr w:type="spellEnd"/>
                      <w:r w:rsidRPr="00487B8B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36"/>
                          <w:szCs w:val="36"/>
                        </w:rPr>
                        <w:t>) de molécules α, β-insaturées dérivées du furfural</w:t>
                      </w:r>
                    </w:p>
                  </w:txbxContent>
                </v:textbox>
              </v:shape>
            </w:pict>
          </mc:Fallback>
        </mc:AlternateContent>
      </w:r>
    </w:p>
    <w:p w14:paraId="6334F045" w14:textId="77777777" w:rsidR="00FC6196" w:rsidRDefault="00FC6196" w:rsidP="00FC6196"/>
    <w:p w14:paraId="00F27F8E" w14:textId="77777777" w:rsidR="00FC6196" w:rsidRDefault="00FC6196" w:rsidP="00FC6196"/>
    <w:p w14:paraId="7214210E" w14:textId="77777777" w:rsidR="00FC6196" w:rsidRDefault="00FC6196" w:rsidP="00FC6196"/>
    <w:p w14:paraId="09451851" w14:textId="77777777" w:rsidR="00FC6196" w:rsidRDefault="00FC6196" w:rsidP="00FC6196"/>
    <w:p w14:paraId="3AC28E9A" w14:textId="77777777" w:rsidR="00FC6196" w:rsidRDefault="00FC6196" w:rsidP="00FC6196"/>
    <w:p w14:paraId="54E5861B" w14:textId="77777777" w:rsidR="00FC6196" w:rsidRDefault="00FC6196" w:rsidP="00FC6196"/>
    <w:tbl>
      <w:tblPr>
        <w:tblW w:w="9092" w:type="dxa"/>
        <w:tblLook w:val="04A0" w:firstRow="1" w:lastRow="0" w:firstColumn="1" w:lastColumn="0" w:noHBand="0" w:noVBand="1"/>
      </w:tblPr>
      <w:tblGrid>
        <w:gridCol w:w="4546"/>
        <w:gridCol w:w="4546"/>
      </w:tblGrid>
      <w:tr w:rsidR="00FC6196" w:rsidRPr="00487B8B" w14:paraId="3E868CD0" w14:textId="77777777" w:rsidTr="00937FAF">
        <w:trPr>
          <w:trHeight w:val="475"/>
        </w:trPr>
        <w:tc>
          <w:tcPr>
            <w:tcW w:w="4546" w:type="dxa"/>
            <w:shd w:val="clear" w:color="auto" w:fill="auto"/>
          </w:tcPr>
          <w:p w14:paraId="0456A3B0" w14:textId="77777777" w:rsidR="00FC6196" w:rsidRPr="00487B8B" w:rsidRDefault="00FC6196" w:rsidP="00937FAF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87B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Présenté par :</w:t>
            </w:r>
          </w:p>
        </w:tc>
        <w:tc>
          <w:tcPr>
            <w:tcW w:w="4546" w:type="dxa"/>
            <w:shd w:val="clear" w:color="auto" w:fill="auto"/>
          </w:tcPr>
          <w:p w14:paraId="0AD23D4E" w14:textId="77777777" w:rsidR="00FC6196" w:rsidRPr="00487B8B" w:rsidRDefault="00FC6196" w:rsidP="00937FA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87B8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Membres du jury :</w:t>
            </w:r>
          </w:p>
        </w:tc>
      </w:tr>
      <w:tr w:rsidR="00FC6196" w:rsidRPr="00487B8B" w14:paraId="7C407BA9" w14:textId="77777777" w:rsidTr="00937FAF">
        <w:trPr>
          <w:trHeight w:val="475"/>
        </w:trPr>
        <w:tc>
          <w:tcPr>
            <w:tcW w:w="4546" w:type="dxa"/>
            <w:shd w:val="clear" w:color="auto" w:fill="auto"/>
          </w:tcPr>
          <w:p w14:paraId="4AD4D93C" w14:textId="79DCEA68" w:rsidR="00FC6196" w:rsidRPr="00487B8B" w:rsidRDefault="00FC6196" w:rsidP="00937FAF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B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 </w:t>
            </w:r>
            <w:r w:rsidRPr="00487B8B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elle</w:t>
            </w:r>
            <w:r w:rsidRPr="00487B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87B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="00937FAF" w:rsidRPr="00487B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ouadjemine</w:t>
            </w:r>
            <w:proofErr w:type="spellEnd"/>
            <w:r w:rsidRPr="00487B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Maha</w:t>
            </w:r>
          </w:p>
        </w:tc>
        <w:tc>
          <w:tcPr>
            <w:tcW w:w="4546" w:type="dxa"/>
            <w:shd w:val="clear" w:color="auto" w:fill="auto"/>
          </w:tcPr>
          <w:p w14:paraId="629EAC2F" w14:textId="77777777" w:rsidR="00FC6196" w:rsidRPr="00487B8B" w:rsidRDefault="00FC6196" w:rsidP="00937F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7B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P</w:t>
            </w:r>
            <w:r w:rsidRPr="00D1227D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r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87B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A. HELLAL                      Encad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rant</w:t>
            </w:r>
          </w:p>
        </w:tc>
      </w:tr>
      <w:tr w:rsidR="00FC6196" w:rsidRPr="00487B8B" w14:paraId="0172A86F" w14:textId="77777777" w:rsidTr="00937FAF">
        <w:trPr>
          <w:trHeight w:val="475"/>
        </w:trPr>
        <w:tc>
          <w:tcPr>
            <w:tcW w:w="4546" w:type="dxa"/>
            <w:shd w:val="clear" w:color="auto" w:fill="auto"/>
          </w:tcPr>
          <w:p w14:paraId="50D4F482" w14:textId="0EA0BF0A" w:rsidR="00FC6196" w:rsidRPr="00487B8B" w:rsidRDefault="00FC6196" w:rsidP="00937FAF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B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 </w:t>
            </w:r>
            <w:r w:rsidRPr="00487B8B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elle</w:t>
            </w:r>
            <w:r w:rsidRPr="00487B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87B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</w:t>
            </w:r>
            <w:r w:rsidR="00937FAF" w:rsidRPr="00487B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ellagui</w:t>
            </w:r>
            <w:proofErr w:type="spellEnd"/>
            <w:r w:rsidRPr="00487B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487B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Houda</w:t>
            </w:r>
            <w:proofErr w:type="spellEnd"/>
            <w:r w:rsidRPr="00487B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546" w:type="dxa"/>
            <w:shd w:val="clear" w:color="auto" w:fill="auto"/>
          </w:tcPr>
          <w:p w14:paraId="14B511A5" w14:textId="77777777" w:rsidR="00FC6196" w:rsidRPr="00487B8B" w:rsidRDefault="00FC6196" w:rsidP="00937FAF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B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P</w:t>
            </w:r>
            <w:r w:rsidRPr="00D1227D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r</w:t>
            </w:r>
            <w:r w:rsidRPr="00487B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L. KABOUB                     Président</w:t>
            </w:r>
          </w:p>
        </w:tc>
      </w:tr>
      <w:tr w:rsidR="00FC6196" w:rsidRPr="00487B8B" w14:paraId="18FD791D" w14:textId="77777777" w:rsidTr="00937FAF">
        <w:trPr>
          <w:trHeight w:val="475"/>
        </w:trPr>
        <w:tc>
          <w:tcPr>
            <w:tcW w:w="4546" w:type="dxa"/>
            <w:shd w:val="clear" w:color="auto" w:fill="auto"/>
          </w:tcPr>
          <w:p w14:paraId="26B4545C" w14:textId="77777777" w:rsidR="00FC6196" w:rsidRPr="00487B8B" w:rsidRDefault="00FC6196" w:rsidP="00937FAF">
            <w:pPr>
              <w:spacing w:after="0"/>
            </w:pPr>
          </w:p>
        </w:tc>
        <w:tc>
          <w:tcPr>
            <w:tcW w:w="4546" w:type="dxa"/>
            <w:shd w:val="clear" w:color="auto" w:fill="auto"/>
          </w:tcPr>
          <w:p w14:paraId="6F152370" w14:textId="77777777" w:rsidR="00FC6196" w:rsidRPr="00487B8B" w:rsidRDefault="00FC6196" w:rsidP="00937FAF">
            <w:pPr>
              <w:spacing w:after="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87B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D</w:t>
            </w:r>
            <w:r w:rsidRPr="00D1227D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>r</w:t>
            </w:r>
            <w:r w:rsidRPr="00487B8B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perscript"/>
              </w:rPr>
              <w:t xml:space="preserve"> </w:t>
            </w:r>
            <w:r w:rsidRPr="00487B8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Z. MESSASMA                 Examinatrice</w:t>
            </w:r>
          </w:p>
        </w:tc>
      </w:tr>
    </w:tbl>
    <w:p w14:paraId="4F1BFB51" w14:textId="77777777" w:rsidR="00FC6196" w:rsidRPr="00487B8B" w:rsidRDefault="00FC6196" w:rsidP="00FC619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7F852B96" w14:textId="77777777" w:rsidR="00FC6196" w:rsidRPr="00487B8B" w:rsidRDefault="00FC6196" w:rsidP="00FC6196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  <w:sectPr w:rsidR="00FC6196" w:rsidRPr="00487B8B" w:rsidSect="00FC6196">
          <w:footerReference w:type="default" r:id="rId10"/>
          <w:pgSz w:w="11906" w:h="16838"/>
          <w:pgMar w:top="1417" w:right="1417" w:bottom="709" w:left="1417" w:header="708" w:footer="708" w:gutter="0"/>
          <w:pgBorders w:display="firstPage" w:offsetFrom="page">
            <w:top w:val="single" w:sz="18" w:space="16" w:color="auto"/>
            <w:left w:val="single" w:sz="18" w:space="31" w:color="auto"/>
            <w:bottom w:val="single" w:sz="18" w:space="16" w:color="auto"/>
            <w:right w:val="single" w:sz="18" w:space="16" w:color="auto"/>
          </w:pgBorders>
          <w:cols w:space="708"/>
          <w:docGrid w:linePitch="360"/>
        </w:sectPr>
      </w:pPr>
      <w:r w:rsidRPr="00487B8B">
        <w:rPr>
          <w:rFonts w:ascii="Times New Roman" w:hAnsi="Times New Roman" w:cs="Times New Roman"/>
          <w:i/>
          <w:iCs/>
          <w:sz w:val="24"/>
          <w:szCs w:val="24"/>
        </w:rPr>
        <w:t>Année universitaire : 2024/2025</w:t>
      </w:r>
    </w:p>
    <w:bookmarkEnd w:id="1"/>
    <w:p w14:paraId="067208C4" w14:textId="77777777" w:rsidR="00FC6196" w:rsidRDefault="00FC6196" w:rsidP="00FC6196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08E0C60" w14:textId="77777777" w:rsidR="00FC6196" w:rsidRPr="00487B8B" w:rsidRDefault="00FC6196" w:rsidP="00FC6196">
      <w:pPr>
        <w:spacing w:line="240" w:lineRule="auto"/>
        <w:ind w:firstLine="567"/>
        <w:jc w:val="right"/>
        <w:rPr>
          <w:rFonts w:ascii="Times New Roman" w:hAnsi="Times New Roman" w:cs="Times New Roman"/>
          <w:b/>
          <w:bCs/>
          <w:lang w:bidi="ar-DZ"/>
        </w:rPr>
      </w:pPr>
      <w:proofErr w:type="gramStart"/>
      <w:r w:rsidRPr="00487B8B">
        <w:rPr>
          <w:rFonts w:ascii="Times New Roman" w:hAnsi="Times New Roman" w:cs="Times New Roman"/>
          <w:b/>
          <w:bCs/>
          <w:lang w:bidi="ar-DZ"/>
        </w:rPr>
        <w:t>:</w:t>
      </w:r>
      <w:r w:rsidRPr="00487B8B">
        <w:rPr>
          <w:rFonts w:ascii="Times New Roman" w:hAnsi="Times New Roman" w:cs="Times New Roman" w:hint="cs"/>
          <w:b/>
          <w:bCs/>
          <w:rtl/>
          <w:lang w:bidi="ar-DZ"/>
        </w:rPr>
        <w:t>ملخص</w:t>
      </w:r>
      <w:proofErr w:type="gramEnd"/>
      <w:r w:rsidRPr="00487B8B">
        <w:rPr>
          <w:rFonts w:ascii="Times New Roman" w:hAnsi="Times New Roman" w:cs="Times New Roman" w:hint="cs"/>
          <w:b/>
          <w:bCs/>
          <w:rtl/>
          <w:lang w:bidi="ar-DZ"/>
        </w:rPr>
        <w:t> </w:t>
      </w:r>
    </w:p>
    <w:p w14:paraId="247DA0CF" w14:textId="77777777" w:rsidR="00FC6196" w:rsidRPr="00487B8B" w:rsidRDefault="00FC6196" w:rsidP="00FC6196">
      <w:pPr>
        <w:bidi/>
        <w:spacing w:line="240" w:lineRule="auto"/>
        <w:ind w:firstLine="567"/>
        <w:jc w:val="both"/>
        <w:rPr>
          <w:rFonts w:ascii="Times New Roman" w:hAnsi="Times New Roman" w:cs="Times New Roman"/>
          <w:lang w:bidi="ar-DZ"/>
        </w:rPr>
      </w:pPr>
      <w:r w:rsidRPr="00487B8B">
        <w:rPr>
          <w:rFonts w:ascii="Times New Roman" w:hAnsi="Times New Roman" w:cs="Times New Roman"/>
          <w:rtl/>
          <w:lang w:bidi="ar-DZ"/>
        </w:rPr>
        <w:t xml:space="preserve">يتناول هذا العمل تخليق ثلاث </w:t>
      </w:r>
      <w:proofErr w:type="spellStart"/>
      <w:r w:rsidRPr="00487B8B">
        <w:rPr>
          <w:rFonts w:ascii="Times New Roman" w:hAnsi="Times New Roman" w:cs="Times New Roman"/>
          <w:rtl/>
          <w:lang w:bidi="ar-DZ"/>
        </w:rPr>
        <w:t>كيتونات</w:t>
      </w:r>
      <w:proofErr w:type="spellEnd"/>
      <w:r w:rsidRPr="00487B8B">
        <w:rPr>
          <w:rFonts w:ascii="Times New Roman" w:hAnsi="Times New Roman" w:cs="Times New Roman"/>
          <w:rtl/>
          <w:lang w:bidi="ar-DZ"/>
        </w:rPr>
        <w:t xml:space="preserve"> </w:t>
      </w:r>
      <w:r w:rsidRPr="00487B8B">
        <w:rPr>
          <w:rFonts w:ascii="Times New Roman" w:hAnsi="Times New Roman" w:cs="Times New Roman"/>
          <w:lang w:bidi="ar-DZ"/>
        </w:rPr>
        <w:t>α</w:t>
      </w:r>
      <w:r w:rsidRPr="00487B8B">
        <w:rPr>
          <w:rFonts w:ascii="Times New Roman" w:hAnsi="Times New Roman" w:cs="Times New Roman"/>
          <w:rtl/>
          <w:lang w:bidi="ar-DZ"/>
        </w:rPr>
        <w:t>،</w:t>
      </w:r>
      <w:r w:rsidRPr="00487B8B">
        <w:rPr>
          <w:rFonts w:ascii="Times New Roman" w:hAnsi="Times New Roman" w:cs="Times New Roman"/>
          <w:lang w:bidi="ar-DZ"/>
        </w:rPr>
        <w:t>β</w:t>
      </w:r>
      <w:r w:rsidRPr="00487B8B">
        <w:rPr>
          <w:rFonts w:ascii="Times New Roman" w:hAnsi="Times New Roman" w:cs="Times New Roman"/>
          <w:rtl/>
          <w:lang w:bidi="ar-DZ"/>
        </w:rPr>
        <w:t>-</w:t>
      </w:r>
      <w:proofErr w:type="spellStart"/>
      <w:r w:rsidRPr="00487B8B">
        <w:rPr>
          <w:rFonts w:ascii="Times New Roman" w:hAnsi="Times New Roman" w:cs="Times New Roman"/>
          <w:rtl/>
          <w:lang w:bidi="ar-DZ"/>
        </w:rPr>
        <w:t>غيرمشبعة</w:t>
      </w:r>
      <w:proofErr w:type="spellEnd"/>
      <w:r w:rsidRPr="00487B8B">
        <w:rPr>
          <w:rFonts w:ascii="Times New Roman" w:hAnsi="Times New Roman" w:cs="Times New Roman"/>
          <w:rtl/>
          <w:lang w:bidi="ar-DZ"/>
        </w:rPr>
        <w:t xml:space="preserve"> موسومة بـ </w:t>
      </w:r>
      <w:r w:rsidRPr="00487B8B">
        <w:rPr>
          <w:rFonts w:ascii="Times New Roman" w:hAnsi="Times New Roman" w:cs="Times New Roman"/>
          <w:lang w:bidi="ar-DZ"/>
        </w:rPr>
        <w:t>AF</w:t>
      </w:r>
      <w:r w:rsidRPr="00487B8B">
        <w:rPr>
          <w:rFonts w:ascii="Times New Roman" w:hAnsi="Times New Roman" w:cs="Times New Roman"/>
          <w:rtl/>
          <w:lang w:bidi="ar-DZ"/>
        </w:rPr>
        <w:t xml:space="preserve"> و</w:t>
      </w:r>
      <w:r w:rsidRPr="00487B8B">
        <w:rPr>
          <w:rFonts w:ascii="Times New Roman" w:hAnsi="Times New Roman" w:cs="Times New Roman"/>
          <w:lang w:bidi="ar-DZ"/>
        </w:rPr>
        <w:t>BF</w:t>
      </w:r>
      <w:r w:rsidRPr="00487B8B">
        <w:rPr>
          <w:rFonts w:ascii="Times New Roman" w:hAnsi="Times New Roman" w:cs="Times New Roman"/>
          <w:rtl/>
          <w:lang w:bidi="ar-DZ"/>
        </w:rPr>
        <w:t xml:space="preserve"> و</w:t>
      </w:r>
      <w:r w:rsidRPr="00487B8B">
        <w:rPr>
          <w:rFonts w:ascii="Times New Roman" w:hAnsi="Times New Roman" w:cs="Times New Roman"/>
          <w:lang w:bidi="ar-DZ"/>
        </w:rPr>
        <w:t>FF</w:t>
      </w:r>
      <w:r w:rsidRPr="00487B8B">
        <w:rPr>
          <w:rFonts w:ascii="Times New Roman" w:hAnsi="Times New Roman" w:cs="Times New Roman"/>
          <w:rtl/>
          <w:lang w:bidi="ar-DZ"/>
        </w:rPr>
        <w:t xml:space="preserve">، وفق طريقة كلاسيكية في درجة حرارة الغرفة، عبر تفاعل تكاثف ألدولي في وسط قاعدي، انطلاقًا من الأسيتون وثلاثة أنواع من </w:t>
      </w:r>
      <w:proofErr w:type="spellStart"/>
      <w:r w:rsidRPr="00487B8B">
        <w:rPr>
          <w:rFonts w:ascii="Times New Roman" w:hAnsi="Times New Roman" w:cs="Times New Roman"/>
          <w:rtl/>
          <w:lang w:bidi="ar-DZ"/>
        </w:rPr>
        <w:t>الألدهيدات</w:t>
      </w:r>
      <w:proofErr w:type="spellEnd"/>
      <w:r w:rsidRPr="00487B8B">
        <w:rPr>
          <w:rFonts w:ascii="Times New Roman" w:hAnsi="Times New Roman" w:cs="Times New Roman"/>
          <w:rtl/>
          <w:lang w:bidi="ar-DZ"/>
        </w:rPr>
        <w:t xml:space="preserve"> (</w:t>
      </w:r>
      <w:proofErr w:type="spellStart"/>
      <w:r w:rsidRPr="00487B8B">
        <w:rPr>
          <w:rFonts w:ascii="Times New Roman" w:hAnsi="Times New Roman" w:cs="Times New Roman"/>
          <w:rtl/>
          <w:lang w:bidi="ar-DZ"/>
        </w:rPr>
        <w:t>الفرفيرال</w:t>
      </w:r>
      <w:proofErr w:type="spellEnd"/>
      <w:r w:rsidRPr="00487B8B">
        <w:rPr>
          <w:rFonts w:ascii="Times New Roman" w:hAnsi="Times New Roman" w:cs="Times New Roman"/>
          <w:rtl/>
          <w:lang w:bidi="ar-DZ"/>
        </w:rPr>
        <w:t xml:space="preserve">، </w:t>
      </w:r>
      <w:proofErr w:type="spellStart"/>
      <w:r w:rsidRPr="00487B8B">
        <w:rPr>
          <w:rFonts w:ascii="Times New Roman" w:hAnsi="Times New Roman" w:cs="Times New Roman"/>
          <w:rtl/>
          <w:lang w:bidi="ar-DZ"/>
        </w:rPr>
        <w:t>البنزالدهيد</w:t>
      </w:r>
      <w:proofErr w:type="spellEnd"/>
      <w:r w:rsidRPr="00487B8B">
        <w:rPr>
          <w:rFonts w:ascii="Times New Roman" w:hAnsi="Times New Roman" w:cs="Times New Roman"/>
          <w:rtl/>
          <w:lang w:bidi="ar-DZ"/>
        </w:rPr>
        <w:t xml:space="preserve">، </w:t>
      </w:r>
      <w:proofErr w:type="spellStart"/>
      <w:r w:rsidRPr="00487B8B">
        <w:rPr>
          <w:rFonts w:ascii="Times New Roman" w:hAnsi="Times New Roman" w:cs="Times New Roman"/>
          <w:rtl/>
          <w:lang w:bidi="ar-DZ"/>
        </w:rPr>
        <w:t>والأسيتالدهيد</w:t>
      </w:r>
      <w:proofErr w:type="spellEnd"/>
      <w:r w:rsidRPr="00487B8B">
        <w:rPr>
          <w:rFonts w:ascii="Times New Roman" w:hAnsi="Times New Roman" w:cs="Times New Roman"/>
          <w:rtl/>
          <w:lang w:bidi="ar-DZ"/>
        </w:rPr>
        <w:t xml:space="preserve">). تم تأكيد </w:t>
      </w:r>
      <w:proofErr w:type="gramStart"/>
      <w:r w:rsidRPr="00487B8B">
        <w:rPr>
          <w:rFonts w:ascii="Times New Roman" w:hAnsi="Times New Roman" w:cs="Times New Roman"/>
          <w:rtl/>
          <w:lang w:bidi="ar-DZ"/>
        </w:rPr>
        <w:t>بنى</w:t>
      </w:r>
      <w:proofErr w:type="gramEnd"/>
      <w:r w:rsidRPr="00487B8B">
        <w:rPr>
          <w:rFonts w:ascii="Times New Roman" w:hAnsi="Times New Roman" w:cs="Times New Roman"/>
          <w:rtl/>
          <w:lang w:bidi="ar-DZ"/>
        </w:rPr>
        <w:t xml:space="preserve"> المركبات المتكوّنة باستخدام التحليل الطيفي بالأشعة تحت الحمراء (</w:t>
      </w:r>
      <w:r w:rsidRPr="00487B8B">
        <w:rPr>
          <w:rFonts w:ascii="Times New Roman" w:hAnsi="Times New Roman" w:cs="Times New Roman"/>
          <w:lang w:bidi="ar-DZ"/>
        </w:rPr>
        <w:t>FT-IR</w:t>
      </w:r>
      <w:r w:rsidRPr="00487B8B">
        <w:rPr>
          <w:rFonts w:ascii="Times New Roman" w:hAnsi="Times New Roman" w:cs="Times New Roman"/>
          <w:rtl/>
          <w:lang w:bidi="ar-DZ"/>
        </w:rPr>
        <w:t>) والأشعة فوق البنفسجية-المرئية (</w:t>
      </w:r>
      <w:r w:rsidRPr="00487B8B">
        <w:rPr>
          <w:rFonts w:ascii="Times New Roman" w:hAnsi="Times New Roman" w:cs="Times New Roman"/>
          <w:lang w:bidi="ar-DZ"/>
        </w:rPr>
        <w:t>UV-Vis</w:t>
      </w:r>
      <w:r w:rsidRPr="00487B8B">
        <w:rPr>
          <w:rFonts w:ascii="Times New Roman" w:hAnsi="Times New Roman" w:cs="Times New Roman"/>
          <w:rtl/>
          <w:lang w:bidi="ar-DZ"/>
        </w:rPr>
        <w:t>).أُجريت حسابات نظرية باستخدام نظرية الكثافة الوظيفية (</w:t>
      </w:r>
      <w:r w:rsidRPr="00487B8B">
        <w:rPr>
          <w:rFonts w:ascii="Times New Roman" w:hAnsi="Times New Roman" w:cs="Times New Roman"/>
          <w:lang w:bidi="ar-DZ"/>
        </w:rPr>
        <w:t>DFT</w:t>
      </w:r>
      <w:r w:rsidRPr="00487B8B">
        <w:rPr>
          <w:rFonts w:ascii="Times New Roman" w:hAnsi="Times New Roman" w:cs="Times New Roman"/>
          <w:rtl/>
          <w:lang w:bidi="ar-DZ"/>
        </w:rPr>
        <w:t xml:space="preserve">) عبر برنامج </w:t>
      </w:r>
      <w:proofErr w:type="spellStart"/>
      <w:r w:rsidRPr="00487B8B">
        <w:rPr>
          <w:rFonts w:ascii="Times New Roman" w:hAnsi="Times New Roman" w:cs="Times New Roman"/>
          <w:lang w:bidi="ar-DZ"/>
        </w:rPr>
        <w:t>Gaussian</w:t>
      </w:r>
      <w:proofErr w:type="spellEnd"/>
      <w:r w:rsidRPr="00487B8B">
        <w:rPr>
          <w:rFonts w:ascii="Times New Roman" w:hAnsi="Times New Roman" w:cs="Times New Roman"/>
          <w:lang w:bidi="ar-DZ"/>
        </w:rPr>
        <w:t xml:space="preserve"> 09</w:t>
      </w:r>
      <w:r w:rsidRPr="00487B8B">
        <w:rPr>
          <w:rFonts w:ascii="Times New Roman" w:hAnsi="Times New Roman" w:cs="Times New Roman"/>
          <w:rtl/>
          <w:lang w:bidi="ar-DZ"/>
        </w:rPr>
        <w:t>، باستخدام أساس الحساب</w:t>
      </w:r>
      <w:r w:rsidRPr="00487B8B">
        <w:rPr>
          <w:rFonts w:ascii="Times New Roman" w:hAnsi="Times New Roman" w:cs="Times New Roman"/>
          <w:lang w:bidi="ar-DZ"/>
        </w:rPr>
        <w:t xml:space="preserve"> </w:t>
      </w:r>
      <w:r w:rsidRPr="00487B8B">
        <w:rPr>
          <w:rFonts w:ascii="Times New Roman" w:hAnsi="Times New Roman" w:cs="Times New Roman"/>
          <w:rtl/>
          <w:lang w:bidi="ar-DZ"/>
        </w:rPr>
        <w:t xml:space="preserve"> </w:t>
      </w:r>
      <w:r w:rsidRPr="00487B8B">
        <w:rPr>
          <w:rFonts w:ascii="Times New Roman" w:hAnsi="Times New Roman" w:cs="Times New Roman"/>
          <w:lang w:bidi="ar-DZ"/>
        </w:rPr>
        <w:t xml:space="preserve">  </w:t>
      </w:r>
      <w:r w:rsidRPr="00487B8B">
        <w:rPr>
          <w:rFonts w:ascii="Times New Roman" w:hAnsi="Times New Roman" w:cs="Times New Roman"/>
        </w:rPr>
        <w:t>6-31++G(</w:t>
      </w:r>
      <w:proofErr w:type="spellStart"/>
      <w:r w:rsidRPr="00487B8B">
        <w:rPr>
          <w:rFonts w:ascii="Times New Roman" w:hAnsi="Times New Roman" w:cs="Times New Roman"/>
        </w:rPr>
        <w:t>d,p</w:t>
      </w:r>
      <w:proofErr w:type="spellEnd"/>
      <w:r w:rsidRPr="00487B8B">
        <w:rPr>
          <w:rFonts w:ascii="Times New Roman" w:hAnsi="Times New Roman" w:cs="Times New Roman"/>
        </w:rPr>
        <w:t>)</w:t>
      </w:r>
      <w:r w:rsidRPr="00487B8B">
        <w:rPr>
          <w:rFonts w:ascii="Times New Roman" w:hAnsi="Times New Roman" w:cs="Times New Roman"/>
          <w:rtl/>
          <w:lang w:bidi="ar-DZ"/>
        </w:rPr>
        <w:t xml:space="preserve">سمحت تحسينات البنية الجزيئية بدراسة الخصائص الإلكترونية للمركبات. كما تم إجراء دراسة مقارنة بين المركبات </w:t>
      </w:r>
      <w:r w:rsidRPr="00487B8B">
        <w:rPr>
          <w:rFonts w:ascii="Times New Roman" w:hAnsi="Times New Roman" w:cs="Times New Roman"/>
          <w:lang w:bidi="ar-DZ"/>
        </w:rPr>
        <w:t>FF</w:t>
      </w:r>
      <w:r w:rsidRPr="00487B8B">
        <w:rPr>
          <w:rFonts w:ascii="Times New Roman" w:hAnsi="Times New Roman" w:cs="Times New Roman"/>
          <w:rtl/>
          <w:lang w:bidi="ar-DZ"/>
        </w:rPr>
        <w:t xml:space="preserve"> </w:t>
      </w:r>
      <w:r w:rsidRPr="00487B8B">
        <w:rPr>
          <w:rFonts w:ascii="Times New Roman" w:hAnsi="Times New Roman" w:cs="Times New Roman"/>
          <w:lang w:bidi="ar-DZ"/>
        </w:rPr>
        <w:t>AF,</w:t>
      </w:r>
      <w:r w:rsidRPr="00487B8B">
        <w:rPr>
          <w:rFonts w:ascii="Times New Roman" w:hAnsi="Times New Roman" w:cs="Times New Roman"/>
          <w:rtl/>
          <w:lang w:bidi="ar-DZ"/>
        </w:rPr>
        <w:t xml:space="preserve"> و</w:t>
      </w:r>
      <w:r w:rsidRPr="00487B8B">
        <w:rPr>
          <w:rFonts w:ascii="Times New Roman" w:hAnsi="Times New Roman" w:cs="Times New Roman"/>
          <w:lang w:bidi="ar-DZ"/>
        </w:rPr>
        <w:t>BF</w:t>
      </w:r>
      <w:r w:rsidRPr="00487B8B">
        <w:rPr>
          <w:rFonts w:ascii="Times New Roman" w:hAnsi="Times New Roman" w:cs="Times New Roman"/>
          <w:rtl/>
          <w:lang w:bidi="ar-DZ"/>
        </w:rPr>
        <w:t xml:space="preserve"> على مستوى مدارات </w:t>
      </w:r>
      <w:r w:rsidRPr="00487B8B">
        <w:rPr>
          <w:rFonts w:ascii="Times New Roman" w:hAnsi="Times New Roman" w:cs="Times New Roman"/>
          <w:lang w:bidi="ar-DZ"/>
        </w:rPr>
        <w:t>HOMO-LUMO</w:t>
      </w:r>
      <w:r w:rsidRPr="00487B8B">
        <w:rPr>
          <w:rFonts w:ascii="Times New Roman" w:hAnsi="Times New Roman" w:cs="Times New Roman"/>
          <w:rtl/>
          <w:lang w:bidi="ar-DZ"/>
        </w:rPr>
        <w:t xml:space="preserve">، وشحنة ميليكان، والعزم ثنائي القطب، ومؤشرات التفاعل المختلفة. بعد ذلك، أُجريت نمذجة </w:t>
      </w:r>
      <w:r w:rsidRPr="00487B8B">
        <w:rPr>
          <w:rFonts w:ascii="Times New Roman" w:hAnsi="Times New Roman" w:cs="Times New Roman"/>
          <w:lang w:bidi="ar-DZ"/>
        </w:rPr>
        <w:t>QSAR</w:t>
      </w:r>
      <w:r w:rsidRPr="00487B8B">
        <w:rPr>
          <w:rFonts w:ascii="Times New Roman" w:hAnsi="Times New Roman" w:cs="Times New Roman"/>
          <w:rtl/>
          <w:lang w:bidi="ar-DZ"/>
        </w:rPr>
        <w:t xml:space="preserve"> بهدف التنبؤ بالخصائص الفيزيائية-الكيميائية، والدوائية، والسمّية للمركبات المدروسة. وتم تنفيذ دراسة الالتحام الجزيئي بشكل افتراضي على </w:t>
      </w:r>
      <w:proofErr w:type="spellStart"/>
      <w:r w:rsidRPr="00487B8B">
        <w:rPr>
          <w:rFonts w:ascii="Times New Roman" w:hAnsi="Times New Roman" w:cs="Times New Roman"/>
          <w:rtl/>
          <w:lang w:bidi="ar-DZ"/>
        </w:rPr>
        <w:t>البروتياز</w:t>
      </w:r>
      <w:proofErr w:type="spellEnd"/>
      <w:r w:rsidRPr="00487B8B">
        <w:rPr>
          <w:rFonts w:ascii="Times New Roman" w:hAnsi="Times New Roman" w:cs="Times New Roman"/>
          <w:rtl/>
          <w:lang w:bidi="ar-DZ"/>
        </w:rPr>
        <w:t xml:space="preserve"> الرئيسي</w:t>
      </w:r>
      <w:r w:rsidRPr="00487B8B">
        <w:rPr>
          <w:rFonts w:ascii="Times New Roman" w:hAnsi="Times New Roman" w:cs="Times New Roman"/>
          <w:lang w:bidi="ar-DZ"/>
        </w:rPr>
        <w:t>(</w:t>
      </w:r>
      <w:proofErr w:type="spellStart"/>
      <w:r w:rsidRPr="00487B8B">
        <w:rPr>
          <w:rFonts w:ascii="Times New Roman" w:hAnsi="Times New Roman" w:cs="Times New Roman"/>
          <w:lang w:bidi="ar-DZ"/>
        </w:rPr>
        <w:t>M</w:t>
      </w:r>
      <w:r w:rsidRPr="00487B8B">
        <w:rPr>
          <w:rFonts w:ascii="Times New Roman" w:hAnsi="Times New Roman" w:cs="Times New Roman"/>
          <w:vertAlign w:val="superscript"/>
          <w:lang w:bidi="ar-DZ"/>
        </w:rPr>
        <w:t>pro</w:t>
      </w:r>
      <w:proofErr w:type="spellEnd"/>
      <w:r w:rsidRPr="00487B8B">
        <w:rPr>
          <w:rFonts w:ascii="Times New Roman" w:hAnsi="Times New Roman" w:cs="Times New Roman"/>
          <w:lang w:bidi="ar-DZ"/>
        </w:rPr>
        <w:t>)</w:t>
      </w:r>
      <w:r w:rsidRPr="00487B8B">
        <w:rPr>
          <w:rFonts w:ascii="Times New Roman" w:hAnsi="Times New Roman" w:cs="Times New Roman"/>
          <w:rtl/>
          <w:lang w:bidi="ar-DZ"/>
        </w:rPr>
        <w:t xml:space="preserve"> لفيروس </w:t>
      </w:r>
      <w:r w:rsidRPr="00487B8B">
        <w:rPr>
          <w:rFonts w:ascii="Times New Roman" w:hAnsi="Times New Roman" w:cs="Times New Roman"/>
          <w:lang w:bidi="ar-DZ"/>
        </w:rPr>
        <w:t xml:space="preserve">SARS-CoV-2 </w:t>
      </w:r>
      <w:r w:rsidRPr="00487B8B">
        <w:rPr>
          <w:rFonts w:ascii="Times New Roman" w:hAnsi="Times New Roman" w:cs="Times New Roman"/>
          <w:rtl/>
          <w:lang w:bidi="ar-DZ"/>
        </w:rPr>
        <w:t>، من أجل التنبؤ بأنماط التفاعل الممكنة وطاقات الارتباط بين المركبات والموقع الفعّال للهدف الفيروسي.</w:t>
      </w:r>
      <w:r w:rsidRPr="00487B8B">
        <w:rPr>
          <w:rFonts w:ascii="Times New Roman" w:hAnsi="Times New Roman" w:cs="Times New Roman"/>
          <w:lang w:bidi="ar-DZ"/>
        </w:rPr>
        <w:t xml:space="preserve"> </w:t>
      </w:r>
      <w:r w:rsidRPr="00487B8B">
        <w:rPr>
          <w:rFonts w:ascii="Times New Roman" w:hAnsi="Times New Roman" w:cs="Times New Roman"/>
          <w:rtl/>
          <w:lang w:bidi="ar-DZ"/>
        </w:rPr>
        <w:t xml:space="preserve">أخيرًا، تم تقييم النشاط المضاد للأكسدة (باستخدام اختبارات </w:t>
      </w:r>
      <w:r w:rsidRPr="00487B8B">
        <w:rPr>
          <w:rFonts w:ascii="Times New Roman" w:hAnsi="Times New Roman" w:cs="Times New Roman"/>
          <w:lang w:bidi="ar-DZ"/>
        </w:rPr>
        <w:t>DPPH</w:t>
      </w:r>
      <w:r w:rsidRPr="00487B8B">
        <w:rPr>
          <w:rFonts w:ascii="Times New Roman" w:hAnsi="Times New Roman" w:cs="Times New Roman"/>
          <w:rtl/>
          <w:lang w:bidi="ar-DZ"/>
        </w:rPr>
        <w:t xml:space="preserve">، </w:t>
      </w:r>
      <w:r w:rsidRPr="00487B8B">
        <w:rPr>
          <w:rFonts w:ascii="Times New Roman" w:hAnsi="Times New Roman" w:cs="Times New Roman"/>
          <w:lang w:bidi="ar-DZ"/>
        </w:rPr>
        <w:t>ABTS</w:t>
      </w:r>
      <w:r w:rsidRPr="00487B8B">
        <w:rPr>
          <w:rFonts w:ascii="Times New Roman" w:hAnsi="Times New Roman" w:cs="Times New Roman"/>
          <w:rtl/>
          <w:lang w:bidi="ar-DZ"/>
        </w:rPr>
        <w:t xml:space="preserve">، </w:t>
      </w:r>
      <w:r w:rsidRPr="00487B8B">
        <w:rPr>
          <w:rFonts w:ascii="Times New Roman" w:hAnsi="Times New Roman" w:cs="Times New Roman"/>
          <w:lang w:bidi="ar-DZ"/>
        </w:rPr>
        <w:t>TAC</w:t>
      </w:r>
      <w:r w:rsidRPr="00487B8B">
        <w:rPr>
          <w:rFonts w:ascii="Times New Roman" w:hAnsi="Times New Roman" w:cs="Times New Roman"/>
          <w:rtl/>
          <w:lang w:bidi="ar-DZ"/>
        </w:rPr>
        <w:t>) والنشاط المضاد للميكروبات مخبريًا، وقد أظهرت المركبات المدروسة فعالية بيولوجية واعدة.</w:t>
      </w:r>
    </w:p>
    <w:p w14:paraId="028EE830" w14:textId="77777777" w:rsidR="00FC6196" w:rsidRPr="00487B8B" w:rsidRDefault="00FC6196" w:rsidP="00FC6196">
      <w:pPr>
        <w:bidi/>
        <w:spacing w:line="240" w:lineRule="auto"/>
        <w:jc w:val="both"/>
        <w:rPr>
          <w:rFonts w:ascii="Times New Roman" w:hAnsi="Times New Roman" w:cs="Times New Roman"/>
          <w:lang w:bidi="ar-DZ"/>
        </w:rPr>
      </w:pPr>
      <w:r w:rsidRPr="00487B8B">
        <w:rPr>
          <w:rFonts w:ascii="Times New Roman" w:hAnsi="Times New Roman" w:cs="Times New Roman"/>
          <w:b/>
          <w:bCs/>
          <w:rtl/>
          <w:lang w:bidi="ar-DZ"/>
        </w:rPr>
        <w:t>الكلمات المفتاحية:</w:t>
      </w:r>
      <w:r w:rsidRPr="00487B8B">
        <w:rPr>
          <w:rFonts w:ascii="Times New Roman" w:hAnsi="Times New Roman" w:cs="Times New Roman"/>
          <w:rtl/>
          <w:lang w:bidi="ar-DZ"/>
        </w:rPr>
        <w:t xml:space="preserve"> </w:t>
      </w:r>
      <w:proofErr w:type="spellStart"/>
      <w:r w:rsidRPr="00487B8B">
        <w:rPr>
          <w:rFonts w:ascii="Times New Roman" w:hAnsi="Times New Roman" w:cs="Times New Roman"/>
          <w:rtl/>
          <w:lang w:bidi="ar-DZ"/>
        </w:rPr>
        <w:t>كيتونات</w:t>
      </w:r>
      <w:proofErr w:type="spellEnd"/>
      <w:r w:rsidRPr="00487B8B">
        <w:rPr>
          <w:rFonts w:ascii="Times New Roman" w:hAnsi="Times New Roman" w:cs="Times New Roman"/>
          <w:rtl/>
          <w:lang w:bidi="ar-DZ"/>
        </w:rPr>
        <w:t xml:space="preserve"> </w:t>
      </w:r>
      <w:r w:rsidRPr="00487B8B">
        <w:rPr>
          <w:rFonts w:ascii="Times New Roman" w:hAnsi="Times New Roman" w:cs="Times New Roman"/>
          <w:lang w:bidi="ar-DZ"/>
        </w:rPr>
        <w:t>α</w:t>
      </w:r>
      <w:r w:rsidRPr="00487B8B">
        <w:rPr>
          <w:rFonts w:ascii="Times New Roman" w:hAnsi="Times New Roman" w:cs="Times New Roman"/>
          <w:rtl/>
          <w:lang w:bidi="ar-DZ"/>
        </w:rPr>
        <w:t>،</w:t>
      </w:r>
      <w:r w:rsidRPr="00487B8B">
        <w:rPr>
          <w:rFonts w:ascii="Times New Roman" w:hAnsi="Times New Roman" w:cs="Times New Roman"/>
          <w:lang w:bidi="ar-DZ"/>
        </w:rPr>
        <w:t>β</w:t>
      </w:r>
      <w:r w:rsidRPr="00487B8B">
        <w:rPr>
          <w:rFonts w:ascii="Times New Roman" w:hAnsi="Times New Roman" w:cs="Times New Roman"/>
          <w:rtl/>
          <w:lang w:bidi="ar-DZ"/>
        </w:rPr>
        <w:t>-</w:t>
      </w:r>
      <w:proofErr w:type="spellStart"/>
      <w:r w:rsidRPr="00487B8B">
        <w:rPr>
          <w:rFonts w:ascii="Times New Roman" w:hAnsi="Times New Roman" w:cs="Times New Roman"/>
          <w:rtl/>
          <w:lang w:bidi="ar-DZ"/>
        </w:rPr>
        <w:t>غيرمشبعة</w:t>
      </w:r>
      <w:proofErr w:type="spellEnd"/>
      <w:r w:rsidRPr="00487B8B">
        <w:rPr>
          <w:rFonts w:ascii="Times New Roman" w:hAnsi="Times New Roman" w:cs="Times New Roman"/>
          <w:rtl/>
          <w:lang w:bidi="ar-DZ"/>
        </w:rPr>
        <w:t xml:space="preserve">، تكاثف ألدولي، </w:t>
      </w:r>
      <w:proofErr w:type="spellStart"/>
      <w:r w:rsidRPr="00487B8B">
        <w:rPr>
          <w:rFonts w:ascii="Times New Roman" w:hAnsi="Times New Roman" w:cs="Times New Roman"/>
          <w:rtl/>
          <w:lang w:bidi="ar-DZ"/>
        </w:rPr>
        <w:t>فرفيرال</w:t>
      </w:r>
      <w:proofErr w:type="spellEnd"/>
      <w:r w:rsidRPr="00487B8B">
        <w:rPr>
          <w:rFonts w:ascii="Times New Roman" w:hAnsi="Times New Roman" w:cs="Times New Roman"/>
          <w:rtl/>
          <w:lang w:bidi="ar-DZ"/>
        </w:rPr>
        <w:t xml:space="preserve">، </w:t>
      </w:r>
      <w:r w:rsidRPr="00487B8B">
        <w:rPr>
          <w:rFonts w:ascii="Times New Roman" w:hAnsi="Times New Roman" w:cs="Times New Roman"/>
          <w:lang w:bidi="ar-DZ"/>
        </w:rPr>
        <w:t>DFT</w:t>
      </w:r>
      <w:r w:rsidRPr="00487B8B">
        <w:rPr>
          <w:rFonts w:ascii="Times New Roman" w:hAnsi="Times New Roman" w:cs="Times New Roman"/>
          <w:rtl/>
          <w:lang w:bidi="ar-DZ"/>
        </w:rPr>
        <w:t xml:space="preserve">، </w:t>
      </w:r>
      <w:r w:rsidRPr="00487B8B">
        <w:rPr>
          <w:rFonts w:ascii="Times New Roman" w:hAnsi="Times New Roman" w:cs="Times New Roman"/>
          <w:lang w:bidi="ar-DZ"/>
        </w:rPr>
        <w:t>QSAR</w:t>
      </w:r>
      <w:r w:rsidRPr="00487B8B">
        <w:rPr>
          <w:rFonts w:ascii="Times New Roman" w:hAnsi="Times New Roman" w:cs="Times New Roman"/>
          <w:rtl/>
          <w:lang w:bidi="ar-DZ"/>
        </w:rPr>
        <w:t>، الالتحام الجزيئي، مضاد أكسدة</w:t>
      </w:r>
      <w:r w:rsidRPr="00487B8B">
        <w:rPr>
          <w:rFonts w:ascii="Times New Roman" w:hAnsi="Times New Roman" w:cs="Times New Roman" w:hint="cs"/>
          <w:rtl/>
          <w:lang w:bidi="ar-DZ"/>
        </w:rPr>
        <w:t xml:space="preserve"> و</w:t>
      </w:r>
      <w:r w:rsidRPr="00487B8B">
        <w:rPr>
          <w:rFonts w:ascii="Times New Roman" w:hAnsi="Times New Roman" w:cs="Times New Roman"/>
          <w:rtl/>
          <w:lang w:bidi="ar-DZ"/>
        </w:rPr>
        <w:t>مضاد ميكروبي</w:t>
      </w:r>
      <w:r w:rsidRPr="00487B8B">
        <w:rPr>
          <w:rFonts w:ascii="Times New Roman" w:hAnsi="Times New Roman" w:cs="Times New Roman"/>
          <w:lang w:bidi="ar-DZ"/>
        </w:rPr>
        <w:t>.</w:t>
      </w:r>
      <w:r w:rsidRPr="00487B8B">
        <w:rPr>
          <w:rFonts w:ascii="Times New Roman" w:hAnsi="Times New Roman" w:cs="Times New Roman"/>
          <w:rtl/>
          <w:lang w:bidi="ar-DZ"/>
        </w:rPr>
        <w:t xml:space="preserve"> </w:t>
      </w:r>
    </w:p>
    <w:p w14:paraId="3F6E3BC0" w14:textId="77777777" w:rsidR="00FC6196" w:rsidRPr="00487B8B" w:rsidRDefault="00FC6196" w:rsidP="00FC6196">
      <w:pPr>
        <w:spacing w:line="240" w:lineRule="auto"/>
        <w:rPr>
          <w:rFonts w:ascii="Times New Roman" w:hAnsi="Times New Roman" w:cs="Times New Roman"/>
          <w:b/>
          <w:bCs/>
        </w:rPr>
      </w:pPr>
      <w:r w:rsidRPr="00487B8B">
        <w:rPr>
          <w:rFonts w:ascii="Times New Roman" w:hAnsi="Times New Roman" w:cs="Times New Roman"/>
          <w:b/>
          <w:bCs/>
        </w:rPr>
        <w:t>Résumé :</w:t>
      </w:r>
    </w:p>
    <w:p w14:paraId="02F70514" w14:textId="77777777" w:rsidR="00FC6196" w:rsidRPr="00487B8B" w:rsidRDefault="00FC6196" w:rsidP="00FC6196">
      <w:pPr>
        <w:spacing w:line="240" w:lineRule="auto"/>
        <w:ind w:firstLine="567"/>
        <w:jc w:val="both"/>
        <w:rPr>
          <w:rFonts w:ascii="Times New Roman" w:hAnsi="Times New Roman" w:cs="Times New Roman"/>
          <w:rtl/>
        </w:rPr>
      </w:pPr>
      <w:r w:rsidRPr="00487B8B">
        <w:rPr>
          <w:rFonts w:ascii="Times New Roman" w:hAnsi="Times New Roman" w:cs="Times New Roman"/>
        </w:rPr>
        <w:t>La présente étude porte sur la synthèse de trois cétones α,</w:t>
      </w:r>
      <w:r w:rsidRPr="00487B8B">
        <w:rPr>
          <w:rFonts w:ascii="Times New Roman" w:hAnsi="Times New Roman" w:cs="Times New Roman" w:hint="cs"/>
          <w:rtl/>
        </w:rPr>
        <w:t xml:space="preserve"> </w:t>
      </w:r>
      <w:r w:rsidRPr="00487B8B">
        <w:rPr>
          <w:rFonts w:ascii="Times New Roman" w:hAnsi="Times New Roman" w:cs="Times New Roman"/>
        </w:rPr>
        <w:t xml:space="preserve">β-insaturées notées AF, BF et FF, réalisées selon une méthode classique à température ambiante, </w:t>
      </w:r>
      <w:r w:rsidRPr="00487B8B">
        <w:rPr>
          <w:rFonts w:ascii="Times New Roman" w:hAnsi="Times New Roman" w:cs="Times New Roman"/>
          <w:i/>
          <w:iCs/>
        </w:rPr>
        <w:t>via</w:t>
      </w:r>
      <w:r w:rsidRPr="00487B8B">
        <w:rPr>
          <w:rFonts w:ascii="Times New Roman" w:hAnsi="Times New Roman" w:cs="Times New Roman"/>
        </w:rPr>
        <w:t xml:space="preserve"> la réaction de condensation </w:t>
      </w:r>
      <w:proofErr w:type="spellStart"/>
      <w:r w:rsidRPr="00487B8B">
        <w:rPr>
          <w:rFonts w:ascii="Times New Roman" w:hAnsi="Times New Roman" w:cs="Times New Roman"/>
        </w:rPr>
        <w:t>aldolique</w:t>
      </w:r>
      <w:proofErr w:type="spellEnd"/>
      <w:r w:rsidRPr="00487B8B">
        <w:rPr>
          <w:rFonts w:ascii="Times New Roman" w:hAnsi="Times New Roman" w:cs="Times New Roman"/>
        </w:rPr>
        <w:t xml:space="preserve"> en milieu basique, à partir de l’acétone et de différents aldéhydes (furfural, benzaldéhyde, acétaldéhyde). Les structures des composés obtenus ont été confirmées par spectroscopies UV-Vis et FT-IR.</w:t>
      </w:r>
      <w:r w:rsidRPr="00487B8B">
        <w:rPr>
          <w:rFonts w:ascii="Times New Roman" w:hAnsi="Times New Roman" w:cs="Times New Roman" w:hint="cs"/>
          <w:rtl/>
        </w:rPr>
        <w:t xml:space="preserve"> </w:t>
      </w:r>
      <w:r w:rsidRPr="00487B8B">
        <w:rPr>
          <w:rFonts w:ascii="Times New Roman" w:hAnsi="Times New Roman" w:cs="Times New Roman"/>
        </w:rPr>
        <w:t xml:space="preserve">Les calculs de la théorie DFT ont été effectués à l’aide du logiciel </w:t>
      </w:r>
      <w:proofErr w:type="spellStart"/>
      <w:r w:rsidRPr="00487B8B">
        <w:rPr>
          <w:rFonts w:ascii="Times New Roman" w:hAnsi="Times New Roman" w:cs="Times New Roman"/>
        </w:rPr>
        <w:t>Gaussian</w:t>
      </w:r>
      <w:proofErr w:type="spellEnd"/>
      <w:r w:rsidRPr="00487B8B">
        <w:rPr>
          <w:rFonts w:ascii="Times New Roman" w:hAnsi="Times New Roman" w:cs="Times New Roman"/>
        </w:rPr>
        <w:t xml:space="preserve"> 09, en utilisant la base 6-31++</w:t>
      </w:r>
      <w:proofErr w:type="gramStart"/>
      <w:r w:rsidRPr="00487B8B">
        <w:rPr>
          <w:rFonts w:ascii="Times New Roman" w:hAnsi="Times New Roman" w:cs="Times New Roman"/>
        </w:rPr>
        <w:t>g(</w:t>
      </w:r>
      <w:proofErr w:type="spellStart"/>
      <w:proofErr w:type="gramEnd"/>
      <w:r w:rsidRPr="00487B8B">
        <w:rPr>
          <w:rFonts w:ascii="Times New Roman" w:hAnsi="Times New Roman" w:cs="Times New Roman"/>
        </w:rPr>
        <w:t>d,p</w:t>
      </w:r>
      <w:proofErr w:type="spellEnd"/>
      <w:r w:rsidRPr="00487B8B">
        <w:rPr>
          <w:rFonts w:ascii="Times New Roman" w:hAnsi="Times New Roman" w:cs="Times New Roman"/>
        </w:rPr>
        <w:t xml:space="preserve">). L’optimisation géométrique des composés a permis d’analyser leurs propriétés électroniques. Une étude comparative a été menée entre les composés FF, AF et BF au niveau des orbitales HOMO-LUMO, des charges de Mulliken, du moment dipolaire et des différents indices de réactivité. Ensuite, une modélisation QSAR a permis de prédire les propriétés physicochimiques, pharmacocinétiques et toxicologiques des composés. L’étude de </w:t>
      </w:r>
      <w:proofErr w:type="spellStart"/>
      <w:r w:rsidRPr="00487B8B">
        <w:rPr>
          <w:rFonts w:ascii="Times New Roman" w:hAnsi="Times New Roman" w:cs="Times New Roman"/>
        </w:rPr>
        <w:t>docking</w:t>
      </w:r>
      <w:proofErr w:type="spellEnd"/>
      <w:r w:rsidRPr="00487B8B">
        <w:rPr>
          <w:rFonts w:ascii="Times New Roman" w:hAnsi="Times New Roman" w:cs="Times New Roman"/>
        </w:rPr>
        <w:t xml:space="preserve"> moléculaire a été effectuée </w:t>
      </w:r>
      <w:r w:rsidRPr="00487B8B">
        <w:rPr>
          <w:rFonts w:ascii="Times New Roman" w:hAnsi="Times New Roman" w:cs="Times New Roman"/>
          <w:i/>
          <w:iCs/>
        </w:rPr>
        <w:t>in silico</w:t>
      </w:r>
      <w:r w:rsidRPr="00487B8B">
        <w:rPr>
          <w:rFonts w:ascii="Times New Roman" w:hAnsi="Times New Roman" w:cs="Times New Roman"/>
        </w:rPr>
        <w:t xml:space="preserve"> sur la protéase principale</w:t>
      </w:r>
      <w:r>
        <w:rPr>
          <w:rFonts w:ascii="Times New Roman" w:hAnsi="Times New Roman" w:cs="Times New Roman"/>
        </w:rPr>
        <w:t xml:space="preserve"> </w:t>
      </w:r>
      <w:r w:rsidRPr="00487B8B">
        <w:rPr>
          <w:rFonts w:ascii="Times New Roman" w:hAnsi="Times New Roman" w:cs="Times New Roman"/>
        </w:rPr>
        <w:t>(</w:t>
      </w:r>
      <w:proofErr w:type="spellStart"/>
      <w:r w:rsidRPr="00487B8B">
        <w:rPr>
          <w:rFonts w:ascii="Times New Roman" w:hAnsi="Times New Roman" w:cs="Times New Roman"/>
        </w:rPr>
        <w:t>M</w:t>
      </w:r>
      <w:r w:rsidRPr="00487B8B">
        <w:rPr>
          <w:rFonts w:ascii="Times New Roman" w:hAnsi="Times New Roman" w:cs="Times New Roman"/>
          <w:vertAlign w:val="superscript"/>
        </w:rPr>
        <w:t>pro</w:t>
      </w:r>
      <w:proofErr w:type="spellEnd"/>
      <w:r w:rsidRPr="00487B8B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487B8B">
        <w:rPr>
          <w:rFonts w:ascii="Times New Roman" w:hAnsi="Times New Roman" w:cs="Times New Roman"/>
        </w:rPr>
        <w:t>du SARS-CoV-2, afin de prédire les modes d’interaction possibles et les énergies de liaison des ligands au niveau du site actif de la cible virale.</w:t>
      </w:r>
      <w:r w:rsidRPr="00487B8B">
        <w:rPr>
          <w:rFonts w:ascii="Times New Roman" w:hAnsi="Times New Roman" w:cs="Times New Roman" w:hint="cs"/>
          <w:rtl/>
        </w:rPr>
        <w:t xml:space="preserve"> </w:t>
      </w:r>
      <w:r w:rsidRPr="00487B8B">
        <w:rPr>
          <w:rFonts w:ascii="Times New Roman" w:hAnsi="Times New Roman" w:cs="Times New Roman"/>
        </w:rPr>
        <w:t>Enfin, les activités antioxydantes (DPPH, ABTS</w:t>
      </w:r>
      <w:r w:rsidRPr="00487B8B">
        <w:rPr>
          <w:rFonts w:ascii="Times New Roman" w:hAnsi="Times New Roman" w:cs="Times New Roman" w:hint="cs"/>
          <w:rtl/>
        </w:rPr>
        <w:t xml:space="preserve"> </w:t>
      </w:r>
      <w:r w:rsidRPr="00487B8B">
        <w:rPr>
          <w:rFonts w:ascii="Times New Roman" w:hAnsi="Times New Roman" w:cs="Times New Roman"/>
        </w:rPr>
        <w:t xml:space="preserve">et TAC) et antimicrobiennes ont été évaluées </w:t>
      </w:r>
      <w:r w:rsidRPr="00487B8B">
        <w:rPr>
          <w:rFonts w:ascii="Times New Roman" w:hAnsi="Times New Roman" w:cs="Times New Roman"/>
          <w:i/>
          <w:iCs/>
        </w:rPr>
        <w:t>in vitro</w:t>
      </w:r>
      <w:r w:rsidRPr="00487B8B">
        <w:rPr>
          <w:rFonts w:ascii="Times New Roman" w:hAnsi="Times New Roman" w:cs="Times New Roman"/>
        </w:rPr>
        <w:t>, montrant un potentiel biologique intéressant pour les molécules étudiées.</w:t>
      </w:r>
    </w:p>
    <w:p w14:paraId="598A8FF4" w14:textId="77777777" w:rsidR="00FC6196" w:rsidRPr="00487B8B" w:rsidRDefault="00FC6196" w:rsidP="00FC6196">
      <w:pPr>
        <w:spacing w:line="240" w:lineRule="auto"/>
        <w:jc w:val="both"/>
        <w:rPr>
          <w:rFonts w:ascii="Times New Roman" w:hAnsi="Times New Roman" w:cs="Times New Roman"/>
        </w:rPr>
      </w:pPr>
      <w:r w:rsidRPr="00487B8B">
        <w:rPr>
          <w:rFonts w:ascii="Times New Roman" w:hAnsi="Times New Roman" w:cs="Times New Roman"/>
          <w:b/>
          <w:bCs/>
        </w:rPr>
        <w:t>Mots clés :</w:t>
      </w:r>
      <w:r w:rsidRPr="00487B8B">
        <w:rPr>
          <w:rFonts w:ascii="Times New Roman" w:hAnsi="Times New Roman" w:cs="Times New Roman"/>
        </w:rPr>
        <w:t xml:space="preserve"> Cétones α, β-insaturées, condensation </w:t>
      </w:r>
      <w:proofErr w:type="spellStart"/>
      <w:r w:rsidRPr="00487B8B">
        <w:rPr>
          <w:rFonts w:ascii="Times New Roman" w:hAnsi="Times New Roman" w:cs="Times New Roman"/>
        </w:rPr>
        <w:t>aldolique</w:t>
      </w:r>
      <w:proofErr w:type="spellEnd"/>
      <w:r w:rsidRPr="00487B8B">
        <w:rPr>
          <w:rFonts w:ascii="Times New Roman" w:hAnsi="Times New Roman" w:cs="Times New Roman"/>
        </w:rPr>
        <w:t>, furfural, DFT, QSAR, Docking moléculaire, antioxydant</w:t>
      </w:r>
      <w:r w:rsidRPr="00487B8B">
        <w:rPr>
          <w:rFonts w:ascii="Times New Roman" w:hAnsi="Times New Roman" w:cs="Times New Roman" w:hint="cs"/>
          <w:rtl/>
        </w:rPr>
        <w:t xml:space="preserve"> </w:t>
      </w:r>
      <w:r w:rsidRPr="00487B8B">
        <w:rPr>
          <w:rFonts w:ascii="Times New Roman" w:hAnsi="Times New Roman" w:cs="Times New Roman"/>
        </w:rPr>
        <w:t>et antimicrobien.</w:t>
      </w:r>
    </w:p>
    <w:p w14:paraId="33C16C9E" w14:textId="77777777" w:rsidR="00FC6196" w:rsidRPr="00487B8B" w:rsidRDefault="00FC6196" w:rsidP="00FC6196">
      <w:pPr>
        <w:spacing w:line="240" w:lineRule="auto"/>
        <w:jc w:val="both"/>
        <w:rPr>
          <w:rFonts w:ascii="Times New Roman" w:hAnsi="Times New Roman" w:cs="Times New Roman"/>
          <w:b/>
          <w:bCs/>
          <w:lang w:val="en-BZ"/>
        </w:rPr>
      </w:pPr>
      <w:proofErr w:type="gramStart"/>
      <w:r w:rsidRPr="00487B8B">
        <w:rPr>
          <w:rFonts w:ascii="Times New Roman" w:hAnsi="Times New Roman" w:cs="Times New Roman"/>
          <w:b/>
          <w:bCs/>
          <w:lang w:val="en-BZ"/>
        </w:rPr>
        <w:t>Abstract :</w:t>
      </w:r>
      <w:proofErr w:type="gramEnd"/>
    </w:p>
    <w:p w14:paraId="1E70C63D" w14:textId="77777777" w:rsidR="00FC6196" w:rsidRPr="00487B8B" w:rsidRDefault="00FC6196" w:rsidP="00FC6196">
      <w:pPr>
        <w:spacing w:line="240" w:lineRule="auto"/>
        <w:ind w:firstLine="567"/>
        <w:jc w:val="both"/>
        <w:rPr>
          <w:rFonts w:ascii="Times New Roman" w:hAnsi="Times New Roman" w:cs="Times New Roman"/>
          <w:lang w:val="en-BZ"/>
        </w:rPr>
      </w:pPr>
      <w:r w:rsidRPr="00487B8B">
        <w:rPr>
          <w:rFonts w:ascii="Times New Roman" w:hAnsi="Times New Roman" w:cs="Times New Roman"/>
          <w:lang w:val="en-BZ"/>
        </w:rPr>
        <w:t xml:space="preserve">This study focuses on the synthesis of three </w:t>
      </w:r>
      <w:r w:rsidRPr="00487B8B">
        <w:rPr>
          <w:rFonts w:ascii="Times New Roman" w:hAnsi="Times New Roman" w:cs="Times New Roman"/>
        </w:rPr>
        <w:t>α</w:t>
      </w:r>
      <w:r w:rsidRPr="00487B8B">
        <w:rPr>
          <w:rFonts w:ascii="Times New Roman" w:hAnsi="Times New Roman" w:cs="Times New Roman"/>
          <w:lang w:val="en-BZ"/>
        </w:rPr>
        <w:t>,</w:t>
      </w:r>
      <w:r>
        <w:rPr>
          <w:rFonts w:ascii="Times New Roman" w:hAnsi="Times New Roman" w:cs="Times New Roman"/>
          <w:lang w:val="en-BZ"/>
        </w:rPr>
        <w:t xml:space="preserve"> </w:t>
      </w:r>
      <w:r w:rsidRPr="00487B8B">
        <w:rPr>
          <w:rFonts w:ascii="Times New Roman" w:hAnsi="Times New Roman" w:cs="Times New Roman"/>
        </w:rPr>
        <w:t>β</w:t>
      </w:r>
      <w:r w:rsidRPr="00487B8B">
        <w:rPr>
          <w:rFonts w:ascii="Times New Roman" w:hAnsi="Times New Roman" w:cs="Times New Roman"/>
          <w:lang w:val="en-BZ"/>
        </w:rPr>
        <w:t xml:space="preserve">-unsaturated ketones, designated as AF, BF, and FF, carried out using a classical method at room temperature </w:t>
      </w:r>
      <w:r w:rsidRPr="00487B8B">
        <w:rPr>
          <w:rFonts w:ascii="Times New Roman" w:hAnsi="Times New Roman" w:cs="Times New Roman"/>
          <w:i/>
          <w:iCs/>
          <w:lang w:val="en-BZ"/>
        </w:rPr>
        <w:t xml:space="preserve">via </w:t>
      </w:r>
      <w:r w:rsidRPr="00487B8B">
        <w:rPr>
          <w:rFonts w:ascii="Times New Roman" w:hAnsi="Times New Roman" w:cs="Times New Roman"/>
          <w:lang w:val="en-BZ"/>
        </w:rPr>
        <w:t>the aldol condensation reaction in a basic medium, starting from acetone and different aldehydes (furfural, benzaldehyde, and acetaldehyde). The structures of the obtained compounds were confirmed by UV-Vis and FT-IR spectroscopy. DFT calculations were performed using the Gaussian 09 software with the 6-31++</w:t>
      </w:r>
      <w:proofErr w:type="gramStart"/>
      <w:r w:rsidRPr="00487B8B">
        <w:rPr>
          <w:rFonts w:ascii="Times New Roman" w:hAnsi="Times New Roman" w:cs="Times New Roman"/>
          <w:lang w:val="en-BZ"/>
        </w:rPr>
        <w:t>G(</w:t>
      </w:r>
      <w:proofErr w:type="spellStart"/>
      <w:proofErr w:type="gramEnd"/>
      <w:r w:rsidRPr="00487B8B">
        <w:rPr>
          <w:rFonts w:ascii="Times New Roman" w:hAnsi="Times New Roman" w:cs="Times New Roman"/>
          <w:lang w:val="en-BZ"/>
        </w:rPr>
        <w:t>d,p</w:t>
      </w:r>
      <w:proofErr w:type="spellEnd"/>
      <w:r w:rsidRPr="00487B8B">
        <w:rPr>
          <w:rFonts w:ascii="Times New Roman" w:hAnsi="Times New Roman" w:cs="Times New Roman"/>
          <w:lang w:val="en-BZ"/>
        </w:rPr>
        <w:t xml:space="preserve">) basis set. Geometric optimization of the compounds allowed for the analysis of their electronic properties. A comparative study was conducted among the compounds FF, AF, and BF in terms of HOMO-LUMO orbitals, Mulliken charges, dipole moment, and various reactivity indices. Subsequently, a QSAR </w:t>
      </w:r>
      <w:proofErr w:type="spellStart"/>
      <w:r w:rsidRPr="00487B8B">
        <w:rPr>
          <w:rFonts w:ascii="Times New Roman" w:hAnsi="Times New Roman" w:cs="Times New Roman"/>
          <w:lang w:val="en-BZ"/>
        </w:rPr>
        <w:t>modeling</w:t>
      </w:r>
      <w:proofErr w:type="spellEnd"/>
      <w:r w:rsidRPr="00487B8B">
        <w:rPr>
          <w:rFonts w:ascii="Times New Roman" w:hAnsi="Times New Roman" w:cs="Times New Roman"/>
          <w:lang w:val="en-BZ"/>
        </w:rPr>
        <w:t xml:space="preserve"> approach was used to predict the physicochemical, pharmacokinetic, and toxicological properties of the compounds. Molecular docking was carried out </w:t>
      </w:r>
      <w:r w:rsidRPr="00487B8B">
        <w:rPr>
          <w:rFonts w:ascii="Times New Roman" w:hAnsi="Times New Roman" w:cs="Times New Roman"/>
          <w:i/>
          <w:iCs/>
          <w:lang w:val="en-BZ"/>
        </w:rPr>
        <w:t>in silico</w:t>
      </w:r>
      <w:r w:rsidRPr="00487B8B">
        <w:rPr>
          <w:rFonts w:ascii="Times New Roman" w:hAnsi="Times New Roman" w:cs="Times New Roman"/>
          <w:lang w:val="en-BZ"/>
        </w:rPr>
        <w:t xml:space="preserve"> on the main protease</w:t>
      </w:r>
      <w:r>
        <w:rPr>
          <w:rFonts w:ascii="Times New Roman" w:hAnsi="Times New Roman" w:cs="Times New Roman"/>
          <w:lang w:val="en-BZ"/>
        </w:rPr>
        <w:t xml:space="preserve"> </w:t>
      </w:r>
      <w:r w:rsidRPr="00487B8B">
        <w:rPr>
          <w:rFonts w:ascii="Times New Roman" w:hAnsi="Times New Roman" w:cs="Times New Roman"/>
          <w:lang w:val="en-BZ"/>
        </w:rPr>
        <w:t>(</w:t>
      </w:r>
      <w:proofErr w:type="spellStart"/>
      <w:r w:rsidRPr="00487B8B">
        <w:rPr>
          <w:rFonts w:ascii="Times New Roman" w:hAnsi="Times New Roman" w:cs="Times New Roman"/>
          <w:lang w:val="en-BZ"/>
        </w:rPr>
        <w:t>M</w:t>
      </w:r>
      <w:r w:rsidRPr="00487B8B">
        <w:rPr>
          <w:rFonts w:ascii="Times New Roman" w:hAnsi="Times New Roman" w:cs="Times New Roman"/>
          <w:vertAlign w:val="superscript"/>
          <w:lang w:val="en-BZ"/>
        </w:rPr>
        <w:t>pro</w:t>
      </w:r>
      <w:proofErr w:type="spellEnd"/>
      <w:r w:rsidRPr="00487B8B">
        <w:rPr>
          <w:rFonts w:ascii="Times New Roman" w:hAnsi="Times New Roman" w:cs="Times New Roman"/>
          <w:lang w:val="en-BZ"/>
        </w:rPr>
        <w:t xml:space="preserve">) of SARS-CoV-2 to predict possible interaction modes and binding energies of the ligands within the active site of the viral target. Finally, antioxidant activities (DPPH, ABTS, and TAC) and antimicrobial activities were evaluated </w:t>
      </w:r>
      <w:r w:rsidRPr="00487B8B">
        <w:rPr>
          <w:rFonts w:ascii="Times New Roman" w:hAnsi="Times New Roman" w:cs="Times New Roman"/>
          <w:i/>
          <w:iCs/>
          <w:lang w:val="en-BZ"/>
        </w:rPr>
        <w:t>in vitro</w:t>
      </w:r>
      <w:r w:rsidRPr="00487B8B">
        <w:rPr>
          <w:rFonts w:ascii="Times New Roman" w:hAnsi="Times New Roman" w:cs="Times New Roman"/>
          <w:lang w:val="en-BZ"/>
        </w:rPr>
        <w:t>, showing promising biological potential for the studied molecules.</w:t>
      </w:r>
    </w:p>
    <w:p w14:paraId="6771C7A8" w14:textId="77777777" w:rsidR="00FC6196" w:rsidRPr="00487B8B" w:rsidRDefault="00FC6196" w:rsidP="00FC6196">
      <w:pPr>
        <w:spacing w:line="240" w:lineRule="auto"/>
        <w:jc w:val="both"/>
        <w:rPr>
          <w:rFonts w:ascii="Times New Roman" w:hAnsi="Times New Roman" w:cs="Times New Roman"/>
          <w:lang w:val="en-BZ"/>
        </w:rPr>
      </w:pPr>
      <w:r w:rsidRPr="00487B8B">
        <w:rPr>
          <w:rFonts w:ascii="Times New Roman" w:hAnsi="Times New Roman" w:cs="Times New Roman"/>
          <w:b/>
          <w:bCs/>
          <w:lang w:val="en-BZ"/>
        </w:rPr>
        <w:t>Keywords:</w:t>
      </w:r>
      <w:r w:rsidRPr="00487B8B">
        <w:rPr>
          <w:rFonts w:ascii="Times New Roman" w:hAnsi="Times New Roman" w:cs="Times New Roman"/>
          <w:lang w:val="en-BZ"/>
        </w:rPr>
        <w:t xml:space="preserve"> </w:t>
      </w:r>
      <w:r w:rsidRPr="00487B8B">
        <w:rPr>
          <w:rFonts w:ascii="Times New Roman" w:hAnsi="Times New Roman" w:cs="Times New Roman"/>
        </w:rPr>
        <w:t>α</w:t>
      </w:r>
      <w:r w:rsidRPr="00487B8B">
        <w:rPr>
          <w:rFonts w:ascii="Times New Roman" w:hAnsi="Times New Roman" w:cs="Times New Roman"/>
          <w:lang w:val="en-BZ"/>
        </w:rPr>
        <w:t xml:space="preserve">, </w:t>
      </w:r>
      <w:r w:rsidRPr="00487B8B">
        <w:rPr>
          <w:rFonts w:ascii="Times New Roman" w:hAnsi="Times New Roman" w:cs="Times New Roman"/>
        </w:rPr>
        <w:t>β</w:t>
      </w:r>
      <w:r w:rsidRPr="00487B8B">
        <w:rPr>
          <w:rFonts w:ascii="Times New Roman" w:hAnsi="Times New Roman" w:cs="Times New Roman"/>
          <w:lang w:val="en-BZ"/>
        </w:rPr>
        <w:t>-Unsaturated ketones, aldol condensation, furfural, DFT, QSAR, molecular docking, antioxidant and antimicrobial.</w:t>
      </w:r>
    </w:p>
    <w:p w14:paraId="4B9DB596" w14:textId="77777777" w:rsidR="00474568" w:rsidRPr="008E56E3" w:rsidRDefault="00474568" w:rsidP="008E56E3">
      <w:pPr>
        <w:rPr>
          <w:rFonts w:ascii="Times New Roman" w:hAnsi="Times New Roman" w:cs="Times New Roman"/>
          <w:sz w:val="48"/>
          <w:szCs w:val="48"/>
          <w:lang w:val="en-US"/>
        </w:rPr>
      </w:pPr>
      <w:bookmarkStart w:id="3" w:name="_GoBack"/>
      <w:bookmarkEnd w:id="3"/>
    </w:p>
    <w:p w14:paraId="32BDB6AE" w14:textId="77777777" w:rsidR="00937FAF" w:rsidRPr="008E56E3" w:rsidRDefault="00937FAF" w:rsidP="008E56E3">
      <w:pPr>
        <w:spacing w:line="240" w:lineRule="auto"/>
        <w:jc w:val="center"/>
        <w:rPr>
          <w:rFonts w:asciiTheme="majorHAnsi" w:hAnsiTheme="majorHAnsi" w:cstheme="majorHAnsi"/>
        </w:rPr>
      </w:pPr>
      <w:r w:rsidRPr="008E56E3">
        <w:rPr>
          <w:rFonts w:asciiTheme="majorHAnsi" w:hAnsiTheme="majorHAnsi" w:cstheme="majorHAnsi"/>
        </w:rPr>
        <w:t>SOMMAIRE</w:t>
      </w:r>
    </w:p>
    <w:p w14:paraId="3315F878" w14:textId="77777777" w:rsidR="00937FAF" w:rsidRPr="008E56E3" w:rsidRDefault="00937FAF" w:rsidP="008E56E3">
      <w:pPr>
        <w:keepNext/>
        <w:keepLines/>
        <w:spacing w:before="240" w:after="0" w:line="240" w:lineRule="auto"/>
        <w:ind w:left="720"/>
        <w:jc w:val="center"/>
        <w:rPr>
          <w:rFonts w:asciiTheme="majorHAnsi" w:eastAsia="Times New Roman" w:hAnsiTheme="majorHAnsi" w:cstheme="majorHAnsi"/>
          <w:b/>
          <w:i/>
          <w:color w:val="000000"/>
          <w:lang w:eastAsia="fr-FR"/>
        </w:rPr>
      </w:pPr>
      <w:r w:rsidRPr="008E56E3">
        <w:rPr>
          <w:rFonts w:asciiTheme="majorHAnsi" w:eastAsia="Times New Roman" w:hAnsiTheme="majorHAnsi" w:cstheme="majorHAnsi"/>
          <w:b/>
          <w:i/>
          <w:color w:val="000000"/>
          <w:lang w:val="fr-CA" w:eastAsia="fr-FR"/>
        </w:rPr>
        <w:t>Introduction générale</w:t>
      </w:r>
    </w:p>
    <w:p w14:paraId="6CE9E377" w14:textId="77777777" w:rsidR="00937FAF" w:rsidRPr="008E56E3" w:rsidRDefault="00937FAF" w:rsidP="008E56E3">
      <w:pPr>
        <w:tabs>
          <w:tab w:val="right" w:leader="dot" w:pos="9062"/>
        </w:tabs>
        <w:spacing w:after="100" w:line="240" w:lineRule="auto"/>
        <w:rPr>
          <w:rFonts w:asciiTheme="majorHAnsi" w:hAnsiTheme="majorHAnsi" w:cstheme="majorHAnsi"/>
          <w:b/>
          <w:bCs/>
          <w:i/>
          <w:iCs/>
          <w:noProof/>
          <w:color w:val="0563C1"/>
          <w:u w:val="single"/>
        </w:rPr>
      </w:pPr>
      <w:r w:rsidRPr="008E56E3">
        <w:rPr>
          <w:rFonts w:asciiTheme="majorHAnsi" w:hAnsiTheme="majorHAnsi" w:cstheme="majorHAnsi"/>
          <w:b/>
          <w:bCs/>
          <w:i/>
          <w:iCs/>
        </w:rPr>
        <w:fldChar w:fldCharType="begin"/>
      </w:r>
      <w:r w:rsidRPr="008E56E3">
        <w:rPr>
          <w:rFonts w:asciiTheme="majorHAnsi" w:hAnsiTheme="majorHAnsi" w:cstheme="majorHAnsi"/>
          <w:b/>
          <w:bCs/>
          <w:i/>
          <w:iCs/>
        </w:rPr>
        <w:instrText xml:space="preserve"> TOC \o "1-5" \h \z \u </w:instrText>
      </w:r>
      <w:r w:rsidRPr="008E56E3">
        <w:rPr>
          <w:rFonts w:asciiTheme="majorHAnsi" w:hAnsiTheme="majorHAnsi" w:cstheme="majorHAnsi"/>
          <w:b/>
          <w:bCs/>
          <w:i/>
          <w:iCs/>
        </w:rPr>
        <w:fldChar w:fldCharType="separate"/>
      </w:r>
      <w:hyperlink w:anchor="_Toc199109137" w:history="1">
        <w:r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Introduction générale</w:t>
        </w:r>
        <w:r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_Toc199109137 \h </w:instrText>
        </w:r>
        <w:r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1</w:t>
        </w:r>
        <w:r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63C83E32" w14:textId="77777777" w:rsidR="00937FAF" w:rsidRPr="008E56E3" w:rsidRDefault="00937FAF" w:rsidP="008E56E3">
      <w:pPr>
        <w:spacing w:line="240" w:lineRule="auto"/>
        <w:jc w:val="center"/>
        <w:rPr>
          <w:rFonts w:asciiTheme="majorHAnsi" w:hAnsiTheme="majorHAnsi" w:cstheme="majorHAnsi"/>
          <w:b/>
          <w:bCs/>
          <w:i/>
          <w:iCs/>
        </w:rPr>
      </w:pPr>
      <w:r w:rsidRPr="008E56E3">
        <w:rPr>
          <w:rFonts w:asciiTheme="majorHAnsi" w:hAnsiTheme="majorHAnsi" w:cstheme="majorHAnsi"/>
          <w:b/>
          <w:bCs/>
          <w:i/>
          <w:iCs/>
        </w:rPr>
        <w:lastRenderedPageBreak/>
        <w:t>CHAPITRE I</w:t>
      </w:r>
    </w:p>
    <w:p w14:paraId="1406E8A5" w14:textId="77777777" w:rsidR="00937FAF" w:rsidRPr="008E56E3" w:rsidRDefault="00937FAF" w:rsidP="008E56E3">
      <w:pPr>
        <w:spacing w:line="240" w:lineRule="auto"/>
        <w:jc w:val="center"/>
        <w:rPr>
          <w:rFonts w:asciiTheme="majorHAnsi" w:hAnsiTheme="majorHAnsi" w:cstheme="majorHAnsi"/>
          <w:b/>
          <w:bCs/>
          <w:i/>
          <w:iCs/>
        </w:rPr>
      </w:pPr>
      <w:r w:rsidRPr="008E56E3">
        <w:rPr>
          <w:rFonts w:asciiTheme="majorHAnsi" w:hAnsiTheme="majorHAnsi" w:cstheme="majorHAnsi"/>
          <w:b/>
          <w:bCs/>
          <w:i/>
          <w:iCs/>
        </w:rPr>
        <w:t>Rappels bibliographiques</w:t>
      </w:r>
    </w:p>
    <w:p w14:paraId="6817CBAB" w14:textId="77777777" w:rsidR="00937FAF" w:rsidRPr="008E56E3" w:rsidRDefault="008E56E3" w:rsidP="008E56E3">
      <w:pPr>
        <w:tabs>
          <w:tab w:val="left" w:pos="960"/>
          <w:tab w:val="right" w:leader="dot" w:pos="9062"/>
        </w:tabs>
        <w:spacing w:after="100" w:line="240" w:lineRule="auto"/>
        <w:ind w:left="22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139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I. 1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Introduction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_Toc199109139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3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73ED5521" w14:textId="77777777" w:rsidR="00937FAF" w:rsidRPr="008E56E3" w:rsidRDefault="008E56E3" w:rsidP="008E56E3">
      <w:pPr>
        <w:tabs>
          <w:tab w:val="left" w:pos="960"/>
          <w:tab w:val="right" w:leader="dot" w:pos="9062"/>
        </w:tabs>
        <w:spacing w:after="100" w:line="240" w:lineRule="auto"/>
        <w:ind w:left="22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140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I. 2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 xml:space="preserve">Les composés carbonylés 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_Toc199109140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3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72E7D669" w14:textId="77777777" w:rsidR="00937FAF" w:rsidRPr="008E56E3" w:rsidRDefault="008E56E3" w:rsidP="008E56E3">
      <w:pPr>
        <w:tabs>
          <w:tab w:val="left" w:pos="120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141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I. 2. 1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Classification des composés carbonylés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_Toc199109141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4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43196B10" w14:textId="77777777" w:rsidR="00937FAF" w:rsidRPr="008E56E3" w:rsidRDefault="008E56E3" w:rsidP="008E56E3">
      <w:pPr>
        <w:tabs>
          <w:tab w:val="left" w:pos="120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142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I. 2. 2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Réactivité des composés carbonylés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_Toc199109142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4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57E633EE" w14:textId="77777777" w:rsidR="00937FAF" w:rsidRPr="008E56E3" w:rsidRDefault="008E56E3" w:rsidP="008E56E3">
      <w:pPr>
        <w:tabs>
          <w:tab w:val="left" w:pos="960"/>
          <w:tab w:val="right" w:leader="dot" w:pos="9062"/>
        </w:tabs>
        <w:spacing w:after="100" w:line="240" w:lineRule="auto"/>
        <w:ind w:left="22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150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I. 3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Réactions de substitution en (α) du carbonyle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_Toc199109150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7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356321DB" w14:textId="77777777" w:rsidR="00937FAF" w:rsidRPr="008E56E3" w:rsidRDefault="008E56E3" w:rsidP="008E56E3">
      <w:pPr>
        <w:tabs>
          <w:tab w:val="left" w:pos="120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151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I. 3. 1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Equilibre céto-énolique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_Toc199109151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8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371693B8" w14:textId="77777777" w:rsidR="00937FAF" w:rsidRPr="008E56E3" w:rsidRDefault="008E56E3" w:rsidP="008E56E3">
      <w:pPr>
        <w:tabs>
          <w:tab w:val="left" w:pos="120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152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I. 3. 2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Réactions des énols avec les électrophiles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_Toc199109152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9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782DC66B" w14:textId="77777777" w:rsidR="00937FAF" w:rsidRPr="008E56E3" w:rsidRDefault="008E56E3" w:rsidP="008E56E3">
      <w:pPr>
        <w:tabs>
          <w:tab w:val="left" w:pos="120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153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I. 3. 3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Réactions des énolates avec les électrophiles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_Toc199109153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9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0F21E924" w14:textId="77777777" w:rsidR="00937FAF" w:rsidRPr="008E56E3" w:rsidRDefault="008E56E3" w:rsidP="008E56E3">
      <w:pPr>
        <w:tabs>
          <w:tab w:val="left" w:pos="960"/>
          <w:tab w:val="right" w:leader="dot" w:pos="9062"/>
        </w:tabs>
        <w:spacing w:after="100" w:line="240" w:lineRule="auto"/>
        <w:ind w:left="22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154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I. 4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Réactions de condensation carbonyle-carbonyle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_Toc199109154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9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22F9BDB5" w14:textId="77777777" w:rsidR="00937FAF" w:rsidRPr="008E56E3" w:rsidRDefault="008E56E3" w:rsidP="008E56E3">
      <w:pPr>
        <w:tabs>
          <w:tab w:val="left" w:pos="120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155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I. 4. 1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Condensations aldoliques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_Toc199109155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10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61EF81FF" w14:textId="77777777" w:rsidR="00937FAF" w:rsidRPr="008E56E3" w:rsidRDefault="008E56E3" w:rsidP="008E56E3">
      <w:pPr>
        <w:tabs>
          <w:tab w:val="left" w:pos="120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156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I. 4. 2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Crotonisations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_Toc199109156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12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3C5B0B26" w14:textId="77777777" w:rsidR="00937FAF" w:rsidRPr="008E56E3" w:rsidRDefault="008E56E3" w:rsidP="008E56E3">
      <w:pPr>
        <w:tabs>
          <w:tab w:val="left" w:pos="120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157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I. 4. 3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Condensation croisée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_Toc199109157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14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0BC77FC8" w14:textId="77777777" w:rsidR="00937FAF" w:rsidRPr="008E56E3" w:rsidRDefault="008E56E3" w:rsidP="008E56E3">
      <w:pPr>
        <w:tabs>
          <w:tab w:val="left" w:pos="120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158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I. 4. 4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Condensations intramoléculaires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_Toc199109158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15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7F7DE05D" w14:textId="77777777" w:rsidR="00937FAF" w:rsidRPr="008E56E3" w:rsidRDefault="008E56E3" w:rsidP="008E56E3">
      <w:pPr>
        <w:tabs>
          <w:tab w:val="left" w:pos="120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159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I. 4. 5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Réaction de Witting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_Toc199109159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15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1B153F48" w14:textId="77777777" w:rsidR="00937FAF" w:rsidRPr="008E56E3" w:rsidRDefault="008E56E3" w:rsidP="008E56E3">
      <w:pPr>
        <w:tabs>
          <w:tab w:val="left" w:pos="120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160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I. 4. 6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Réaction de Claisen-Schmidt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_Toc199109160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16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19296B6D" w14:textId="77777777" w:rsidR="00937FAF" w:rsidRPr="008E56E3" w:rsidRDefault="008E56E3" w:rsidP="008E56E3">
      <w:pPr>
        <w:tabs>
          <w:tab w:val="left" w:pos="960"/>
          <w:tab w:val="right" w:leader="dot" w:pos="9062"/>
        </w:tabs>
        <w:spacing w:after="100" w:line="240" w:lineRule="auto"/>
        <w:ind w:left="22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161" w:history="1"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color w:val="0563C1"/>
            <w:u w:val="single"/>
            <w:lang w:eastAsia="fr-FR"/>
          </w:rPr>
          <w:t>I. 5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color w:val="0563C1"/>
            <w:u w:val="single"/>
            <w:lang w:eastAsia="fr-FR"/>
          </w:rPr>
          <w:t>Les cétones α, β-insaturées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_Toc199109161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17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650AE5E6" w14:textId="77777777" w:rsidR="00937FAF" w:rsidRPr="008E56E3" w:rsidRDefault="008E56E3" w:rsidP="008E56E3">
      <w:pPr>
        <w:tabs>
          <w:tab w:val="left" w:pos="120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162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I. 5. 1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Méthodes de synthèse des cétones α, β-insaturées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_Toc199109162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18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20B68618" w14:textId="77777777" w:rsidR="00937FAF" w:rsidRPr="008E56E3" w:rsidRDefault="008E56E3" w:rsidP="008E56E3">
      <w:pPr>
        <w:tabs>
          <w:tab w:val="left" w:pos="120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165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I. 5. 2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Applications biologiques et intérêt thérapeutique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_Toc199109165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19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66CBB83C" w14:textId="77777777" w:rsidR="00937FAF" w:rsidRPr="008E56E3" w:rsidRDefault="008E56E3" w:rsidP="008E56E3">
      <w:pPr>
        <w:tabs>
          <w:tab w:val="left" w:pos="960"/>
          <w:tab w:val="right" w:leader="dot" w:pos="9062"/>
        </w:tabs>
        <w:spacing w:after="100" w:line="240" w:lineRule="auto"/>
        <w:ind w:left="22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170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I. 6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Le furfural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_Toc199109170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21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3067C42B" w14:textId="77777777" w:rsidR="00937FAF" w:rsidRPr="008E56E3" w:rsidRDefault="008E56E3" w:rsidP="008E56E3">
      <w:pPr>
        <w:tabs>
          <w:tab w:val="left" w:pos="120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171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I. 6. 1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Mode d’obtention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_Toc199109171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21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17DD6E74" w14:textId="77777777" w:rsidR="00937FAF" w:rsidRPr="008E56E3" w:rsidRDefault="008E56E3" w:rsidP="008E56E3">
      <w:pPr>
        <w:tabs>
          <w:tab w:val="left" w:pos="120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172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I. 6. 2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 xml:space="preserve">Propriétés physico-chimiques 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_Toc199109172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21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24E320E6" w14:textId="77777777" w:rsidR="00937FAF" w:rsidRPr="008E56E3" w:rsidRDefault="008E56E3" w:rsidP="008E56E3">
      <w:pPr>
        <w:tabs>
          <w:tab w:val="left" w:pos="960"/>
          <w:tab w:val="right" w:leader="dot" w:pos="9062"/>
        </w:tabs>
        <w:spacing w:after="100" w:line="240" w:lineRule="auto"/>
        <w:ind w:left="220"/>
        <w:rPr>
          <w:rFonts w:asciiTheme="majorHAnsi" w:hAnsiTheme="majorHAnsi" w:cstheme="majorHAnsi"/>
          <w:b/>
          <w:bCs/>
          <w:i/>
          <w:iCs/>
          <w:noProof/>
          <w:color w:val="0563C1"/>
          <w:u w:val="single"/>
        </w:rPr>
      </w:pPr>
      <w:hyperlink w:anchor="_Toc199109173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I. 7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Conclusion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_Toc199109173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22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3871D958" w14:textId="77777777" w:rsidR="00937FAF" w:rsidRPr="008E56E3" w:rsidRDefault="00937FAF" w:rsidP="008E56E3">
      <w:pPr>
        <w:spacing w:line="240" w:lineRule="auto"/>
        <w:jc w:val="center"/>
        <w:rPr>
          <w:rFonts w:asciiTheme="majorHAnsi" w:hAnsiTheme="majorHAnsi" w:cstheme="majorHAnsi"/>
          <w:b/>
          <w:bCs/>
          <w:i/>
          <w:iCs/>
        </w:rPr>
      </w:pPr>
      <w:r w:rsidRPr="008E56E3">
        <w:rPr>
          <w:rFonts w:asciiTheme="majorHAnsi" w:hAnsiTheme="majorHAnsi" w:cstheme="majorHAnsi"/>
          <w:b/>
          <w:bCs/>
          <w:i/>
          <w:iCs/>
        </w:rPr>
        <w:t>CHAPITRE II</w:t>
      </w:r>
    </w:p>
    <w:p w14:paraId="02ABCAE2" w14:textId="77777777" w:rsidR="00937FAF" w:rsidRPr="008E56E3" w:rsidRDefault="00937FAF" w:rsidP="008E56E3">
      <w:pPr>
        <w:spacing w:line="240" w:lineRule="auto"/>
        <w:jc w:val="center"/>
        <w:rPr>
          <w:rFonts w:asciiTheme="majorHAnsi" w:hAnsiTheme="majorHAnsi" w:cstheme="majorHAnsi"/>
          <w:b/>
          <w:bCs/>
          <w:i/>
          <w:iCs/>
        </w:rPr>
      </w:pPr>
      <w:r w:rsidRPr="008E56E3">
        <w:rPr>
          <w:rFonts w:asciiTheme="majorHAnsi" w:hAnsiTheme="majorHAnsi" w:cstheme="majorHAnsi"/>
          <w:b/>
          <w:bCs/>
          <w:i/>
          <w:iCs/>
        </w:rPr>
        <w:t>Synthèses, caractérisation et études théoriques de quelques molécules α, β-insaturées dérivées de furfural.</w:t>
      </w:r>
    </w:p>
    <w:p w14:paraId="1392DF46" w14:textId="77777777" w:rsidR="00937FAF" w:rsidRPr="008E56E3" w:rsidRDefault="00937FAF" w:rsidP="008E56E3">
      <w:pPr>
        <w:spacing w:line="240" w:lineRule="auto"/>
        <w:jc w:val="center"/>
        <w:rPr>
          <w:rFonts w:asciiTheme="majorHAnsi" w:hAnsiTheme="majorHAnsi" w:cstheme="majorHAnsi"/>
          <w:b/>
          <w:bCs/>
          <w:i/>
          <w:iCs/>
        </w:rPr>
      </w:pPr>
      <w:r w:rsidRPr="008E56E3">
        <w:rPr>
          <w:rFonts w:asciiTheme="majorHAnsi" w:hAnsiTheme="majorHAnsi" w:cstheme="majorHAnsi"/>
          <w:b/>
          <w:bCs/>
          <w:i/>
          <w:iCs/>
        </w:rPr>
        <w:t>- Partie Expérimentale -</w:t>
      </w:r>
    </w:p>
    <w:p w14:paraId="048C497E" w14:textId="77777777" w:rsidR="00937FAF" w:rsidRPr="008E56E3" w:rsidRDefault="008E56E3" w:rsidP="008E56E3">
      <w:pPr>
        <w:tabs>
          <w:tab w:val="left" w:pos="960"/>
          <w:tab w:val="right" w:leader="dot" w:pos="9062"/>
        </w:tabs>
        <w:spacing w:after="100" w:line="240" w:lineRule="auto"/>
        <w:ind w:left="22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176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II. 1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Introduction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_Toc199109176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23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14EC0EB7" w14:textId="77777777" w:rsidR="00937FAF" w:rsidRPr="008E56E3" w:rsidRDefault="008E56E3" w:rsidP="008E56E3">
      <w:pPr>
        <w:tabs>
          <w:tab w:val="left" w:pos="960"/>
          <w:tab w:val="right" w:leader="dot" w:pos="9062"/>
        </w:tabs>
        <w:spacing w:after="100" w:line="240" w:lineRule="auto"/>
        <w:ind w:left="22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177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II. 2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 xml:space="preserve">Synthèses et caractérisation 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_Toc199109177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23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3EFD2ED7" w14:textId="77777777" w:rsidR="00937FAF" w:rsidRPr="008E56E3" w:rsidRDefault="008E56E3" w:rsidP="008E56E3">
      <w:pPr>
        <w:tabs>
          <w:tab w:val="left" w:pos="144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178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II. 2. 1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 xml:space="preserve">Produits chimiques/Matériels 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_Toc199109178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23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11FAB5F7" w14:textId="77777777" w:rsidR="00937FAF" w:rsidRPr="008E56E3" w:rsidRDefault="008E56E3" w:rsidP="008E56E3">
      <w:pPr>
        <w:tabs>
          <w:tab w:val="left" w:pos="144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179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II. 2. 2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Synthèse des cétones α, β-insaturées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_Toc199109179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24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24FA00B6" w14:textId="77777777" w:rsidR="00937FAF" w:rsidRPr="008E56E3" w:rsidRDefault="008E56E3" w:rsidP="008E56E3">
      <w:pPr>
        <w:tabs>
          <w:tab w:val="left" w:pos="960"/>
          <w:tab w:val="right" w:leader="dot" w:pos="9062"/>
        </w:tabs>
        <w:spacing w:after="100" w:line="240" w:lineRule="auto"/>
        <w:ind w:left="22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183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  <w:lang w:eastAsia="fr-FR"/>
          </w:rPr>
          <w:t>II. 3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  <w:lang w:eastAsia="fr-FR"/>
          </w:rPr>
          <w:t xml:space="preserve">Caractérisation des molécules synthétisées 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_Toc199109183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27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25FA0E80" w14:textId="77777777" w:rsidR="00937FAF" w:rsidRPr="008E56E3" w:rsidRDefault="008E56E3" w:rsidP="008E56E3">
      <w:pPr>
        <w:tabs>
          <w:tab w:val="left" w:pos="144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184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II. 3. 1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 xml:space="preserve">Point de fusion 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_Toc199109184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27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050B09D0" w14:textId="77777777" w:rsidR="00937FAF" w:rsidRPr="008E56E3" w:rsidRDefault="008E56E3" w:rsidP="008E56E3">
      <w:pPr>
        <w:tabs>
          <w:tab w:val="left" w:pos="144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185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II. 3. 2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 xml:space="preserve">Solubilité 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_Toc199109185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27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138424B7" w14:textId="77777777" w:rsidR="00937FAF" w:rsidRPr="008E56E3" w:rsidRDefault="008E56E3" w:rsidP="008E56E3">
      <w:pPr>
        <w:tabs>
          <w:tab w:val="left" w:pos="144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186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II. 3. 3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 xml:space="preserve">Analyse par la chromatographie sur couche mince (CCM) 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_Toc199109186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28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4F814424" w14:textId="77777777" w:rsidR="00937FAF" w:rsidRPr="008E56E3" w:rsidRDefault="008E56E3" w:rsidP="008E56E3">
      <w:pPr>
        <w:tabs>
          <w:tab w:val="left" w:pos="144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187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II. 3. 4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 xml:space="preserve">Analyse par la Spectrophotométrie UV-visible (UV-vis) 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_Toc199109187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28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2D1FF3BE" w14:textId="77777777" w:rsidR="00937FAF" w:rsidRPr="008E56E3" w:rsidRDefault="008E56E3" w:rsidP="008E56E3">
      <w:pPr>
        <w:tabs>
          <w:tab w:val="left" w:pos="144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188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II. 3. 5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 xml:space="preserve">Analyse par la Spectroscopie infrarouge IR 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_Toc199109188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29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3DD6919F" w14:textId="77777777" w:rsidR="00937FAF" w:rsidRPr="008E56E3" w:rsidRDefault="008E56E3" w:rsidP="008E56E3">
      <w:pPr>
        <w:tabs>
          <w:tab w:val="left" w:pos="960"/>
          <w:tab w:val="right" w:leader="dot" w:pos="9062"/>
        </w:tabs>
        <w:spacing w:after="100" w:line="240" w:lineRule="auto"/>
        <w:ind w:left="22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189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II. 4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Etude théorique des molécules synthétisées par la méthode DFT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_Toc199109189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30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6B9D532E" w14:textId="77777777" w:rsidR="00937FAF" w:rsidRPr="008E56E3" w:rsidRDefault="008E56E3" w:rsidP="008E56E3">
      <w:pPr>
        <w:tabs>
          <w:tab w:val="left" w:pos="144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190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II. 4. 1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Etapes des calcules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_Toc199109190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31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1BFA3D04" w14:textId="77777777" w:rsidR="00937FAF" w:rsidRPr="008E56E3" w:rsidRDefault="008E56E3" w:rsidP="008E56E3">
      <w:pPr>
        <w:tabs>
          <w:tab w:val="left" w:pos="960"/>
          <w:tab w:val="right" w:leader="dot" w:pos="9062"/>
        </w:tabs>
        <w:spacing w:after="100" w:line="240" w:lineRule="auto"/>
        <w:ind w:left="22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202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II. 5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Etude quantitative de la relation structure-activité (QSAR) des molécules α, β-insaturées dérivées de furfural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_Toc199109202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34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6A038FDA" w14:textId="77777777" w:rsidR="00937FAF" w:rsidRPr="008E56E3" w:rsidRDefault="008E56E3" w:rsidP="008E56E3">
      <w:pPr>
        <w:tabs>
          <w:tab w:val="left" w:pos="144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203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II. 5. 1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 xml:space="preserve">Introduction 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_Toc199109203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34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25B29063" w14:textId="77777777" w:rsidR="00937FAF" w:rsidRPr="008E56E3" w:rsidRDefault="008E56E3" w:rsidP="008E56E3">
      <w:pPr>
        <w:tabs>
          <w:tab w:val="left" w:pos="144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204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II. 5. 2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Les descripteurs moléculaires utilisés dans l’analyse QSAR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_Toc199109204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34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0C1C227D" w14:textId="77777777" w:rsidR="00937FAF" w:rsidRPr="008E56E3" w:rsidRDefault="008E56E3" w:rsidP="008E56E3">
      <w:pPr>
        <w:tabs>
          <w:tab w:val="left" w:pos="144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213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II. 5. 3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Les propriétés « drug-like »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_Toc199109213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36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0A74E2BD" w14:textId="77777777" w:rsidR="00937FAF" w:rsidRPr="008E56E3" w:rsidRDefault="008E56E3" w:rsidP="008E56E3">
      <w:pPr>
        <w:tabs>
          <w:tab w:val="left" w:pos="144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216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II. 5. 4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 xml:space="preserve">Propriétés ADME–Tox 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_Toc199109216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37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412B151F" w14:textId="77777777" w:rsidR="00937FAF" w:rsidRPr="008E56E3" w:rsidRDefault="008E56E3" w:rsidP="008E56E3">
      <w:pPr>
        <w:tabs>
          <w:tab w:val="left" w:pos="144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217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II. 5. 5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color w:val="0563C1"/>
            <w:u w:val="single"/>
          </w:rPr>
          <w:t>Logiciel de calcul des propriétés QSAR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_Toc199109217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37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0927267B" w14:textId="77777777" w:rsidR="00937FAF" w:rsidRPr="008E56E3" w:rsidRDefault="008E56E3" w:rsidP="008E56E3">
      <w:pPr>
        <w:tabs>
          <w:tab w:val="left" w:pos="960"/>
          <w:tab w:val="right" w:leader="dot" w:pos="9062"/>
        </w:tabs>
        <w:spacing w:after="100" w:line="240" w:lineRule="auto"/>
        <w:ind w:left="22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220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II. 6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 xml:space="preserve">Etude in silico de docking moléculaire 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_Toc199109220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38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3DFBF508" w14:textId="77777777" w:rsidR="00937FAF" w:rsidRPr="008E56E3" w:rsidRDefault="008E56E3" w:rsidP="008E56E3">
      <w:pPr>
        <w:tabs>
          <w:tab w:val="left" w:pos="144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221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II. 6. 1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color w:val="0563C1"/>
            <w:u w:val="single"/>
          </w:rPr>
          <w:t>Prédiction et évaluation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_Toc199109221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40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05F3FE2A" w14:textId="77777777" w:rsidR="00937FAF" w:rsidRPr="008E56E3" w:rsidRDefault="008E56E3" w:rsidP="008E56E3">
      <w:pPr>
        <w:tabs>
          <w:tab w:val="left" w:pos="960"/>
          <w:tab w:val="right" w:leader="dot" w:pos="9062"/>
        </w:tabs>
        <w:spacing w:after="100" w:line="240" w:lineRule="auto"/>
        <w:ind w:left="22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222" w:history="1"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color w:val="0563C1"/>
            <w:u w:val="single"/>
          </w:rPr>
          <w:t>II. 7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 xml:space="preserve">Evaluation des propriétés biologiques 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_Toc199109222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40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7C6A44F4" w14:textId="77777777" w:rsidR="00937FAF" w:rsidRPr="008E56E3" w:rsidRDefault="008E56E3" w:rsidP="008E56E3">
      <w:pPr>
        <w:tabs>
          <w:tab w:val="left" w:pos="144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223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II. 7. 1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Introduction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_Toc199109223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40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13E45195" w14:textId="77777777" w:rsidR="00937FAF" w:rsidRPr="008E56E3" w:rsidRDefault="008E56E3" w:rsidP="008E56E3">
      <w:pPr>
        <w:tabs>
          <w:tab w:val="left" w:pos="144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224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II. 7. 2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 xml:space="preserve">L’activité antioxydante 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_Toc199109224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41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667EBFF9" w14:textId="77777777" w:rsidR="00937FAF" w:rsidRPr="008E56E3" w:rsidRDefault="008E56E3" w:rsidP="008E56E3">
      <w:pPr>
        <w:tabs>
          <w:tab w:val="left" w:pos="144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228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II. 7. 3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color w:val="0563C1"/>
            <w:u w:val="single"/>
          </w:rPr>
          <w:t>Activité antimicrobienne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_Toc199109228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45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7478AE16" w14:textId="77777777" w:rsidR="00474568" w:rsidRPr="008E56E3" w:rsidRDefault="00474568" w:rsidP="008E56E3">
      <w:pPr>
        <w:spacing w:line="240" w:lineRule="auto"/>
        <w:jc w:val="center"/>
        <w:rPr>
          <w:rFonts w:asciiTheme="majorHAnsi" w:hAnsiTheme="majorHAnsi" w:cstheme="majorHAnsi"/>
          <w:b/>
          <w:bCs/>
          <w:i/>
          <w:iCs/>
          <w:lang w:eastAsia="fr-FR"/>
        </w:rPr>
      </w:pPr>
    </w:p>
    <w:p w14:paraId="44661035" w14:textId="77777777" w:rsidR="00937FAF" w:rsidRPr="008E56E3" w:rsidRDefault="00937FAF" w:rsidP="008E56E3">
      <w:pPr>
        <w:spacing w:line="240" w:lineRule="auto"/>
        <w:jc w:val="center"/>
        <w:rPr>
          <w:rFonts w:asciiTheme="majorHAnsi" w:hAnsiTheme="majorHAnsi" w:cstheme="majorHAnsi"/>
          <w:b/>
          <w:bCs/>
          <w:i/>
          <w:iCs/>
          <w:lang w:eastAsia="fr-FR"/>
        </w:rPr>
      </w:pPr>
      <w:r w:rsidRPr="008E56E3">
        <w:rPr>
          <w:rFonts w:asciiTheme="majorHAnsi" w:hAnsiTheme="majorHAnsi" w:cstheme="majorHAnsi"/>
          <w:b/>
          <w:bCs/>
          <w:i/>
          <w:iCs/>
          <w:lang w:eastAsia="fr-FR"/>
        </w:rPr>
        <w:t>CHAPITRE III</w:t>
      </w:r>
    </w:p>
    <w:p w14:paraId="1A8896E6" w14:textId="77777777" w:rsidR="00937FAF" w:rsidRPr="008E56E3" w:rsidRDefault="00937FAF" w:rsidP="008E56E3">
      <w:pPr>
        <w:spacing w:line="240" w:lineRule="auto"/>
        <w:jc w:val="center"/>
        <w:rPr>
          <w:rFonts w:asciiTheme="majorHAnsi" w:hAnsiTheme="majorHAnsi" w:cstheme="majorHAnsi"/>
          <w:b/>
          <w:bCs/>
          <w:i/>
          <w:iCs/>
          <w:lang w:eastAsia="fr-FR"/>
        </w:rPr>
      </w:pPr>
      <w:r w:rsidRPr="008E56E3">
        <w:rPr>
          <w:rFonts w:asciiTheme="majorHAnsi" w:hAnsiTheme="majorHAnsi" w:cstheme="majorHAnsi"/>
          <w:b/>
          <w:bCs/>
          <w:i/>
          <w:iCs/>
          <w:lang w:eastAsia="fr-FR"/>
        </w:rPr>
        <w:t>Résultats et discussions</w:t>
      </w:r>
    </w:p>
    <w:p w14:paraId="0511C0A3" w14:textId="77777777" w:rsidR="00937FAF" w:rsidRPr="008E56E3" w:rsidRDefault="008E56E3" w:rsidP="008E56E3">
      <w:pPr>
        <w:tabs>
          <w:tab w:val="left" w:pos="960"/>
          <w:tab w:val="right" w:leader="dot" w:pos="9062"/>
        </w:tabs>
        <w:spacing w:after="100" w:line="240" w:lineRule="auto"/>
        <w:ind w:left="22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233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III. 1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 xml:space="preserve">Introduction 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_Toc199109233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47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1517E0D8" w14:textId="77777777" w:rsidR="00937FAF" w:rsidRPr="008E56E3" w:rsidRDefault="008E56E3" w:rsidP="008E56E3">
      <w:pPr>
        <w:tabs>
          <w:tab w:val="left" w:pos="960"/>
          <w:tab w:val="right" w:leader="dot" w:pos="9062"/>
        </w:tabs>
        <w:spacing w:after="100" w:line="240" w:lineRule="auto"/>
        <w:ind w:left="22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234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III. 2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 xml:space="preserve">Synthèse des molécules cibles 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_Toc199109234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47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501977B7" w14:textId="77777777" w:rsidR="00937FAF" w:rsidRPr="008E56E3" w:rsidRDefault="008E56E3" w:rsidP="008E56E3">
      <w:pPr>
        <w:tabs>
          <w:tab w:val="left" w:pos="1440"/>
          <w:tab w:val="right" w:leader="dot" w:pos="9781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235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III. 2. 1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Mécanisme réactionnel de synthèse des cétones α, β-insaturées « FF, BF et AF »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_Toc199109235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48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7C1278A0" w14:textId="77777777" w:rsidR="00937FAF" w:rsidRPr="008E56E3" w:rsidRDefault="008E56E3" w:rsidP="008E56E3">
      <w:pPr>
        <w:tabs>
          <w:tab w:val="left" w:pos="144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236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III. 2. 2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Dénomination des produits obtenus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_Toc199109236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49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6BAA8776" w14:textId="77777777" w:rsidR="00937FAF" w:rsidRPr="008E56E3" w:rsidRDefault="008E56E3" w:rsidP="008E56E3">
      <w:pPr>
        <w:tabs>
          <w:tab w:val="left" w:pos="144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237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III. 2. 3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Aspects et couleurs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_Toc199109237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50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081BA518" w14:textId="77777777" w:rsidR="00937FAF" w:rsidRPr="008E56E3" w:rsidRDefault="008E56E3" w:rsidP="008E56E3">
      <w:pPr>
        <w:tabs>
          <w:tab w:val="left" w:pos="960"/>
          <w:tab w:val="right" w:leader="dot" w:pos="9062"/>
        </w:tabs>
        <w:spacing w:after="100" w:line="240" w:lineRule="auto"/>
        <w:ind w:left="22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238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III. 3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 xml:space="preserve">Caractérisations physico-chimiques des molécules synthétisées 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_Toc199109238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50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27993A80" w14:textId="77777777" w:rsidR="00937FAF" w:rsidRPr="008E56E3" w:rsidRDefault="008E56E3" w:rsidP="008E56E3">
      <w:pPr>
        <w:tabs>
          <w:tab w:val="left" w:pos="144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239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III. 3. 1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 xml:space="preserve">Points de fusion 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_Toc199109239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50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3C65FD7E" w14:textId="77777777" w:rsidR="00937FAF" w:rsidRPr="008E56E3" w:rsidRDefault="008E56E3" w:rsidP="008E56E3">
      <w:pPr>
        <w:tabs>
          <w:tab w:val="left" w:pos="144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240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III. 3. 2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 xml:space="preserve">La solubilité des produits synthétisés 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_Toc199109240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51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2FBA9F12" w14:textId="77777777" w:rsidR="00937FAF" w:rsidRPr="008E56E3" w:rsidRDefault="008E56E3" w:rsidP="008E56E3">
      <w:pPr>
        <w:tabs>
          <w:tab w:val="left" w:pos="144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241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III. 3. 3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 xml:space="preserve">Analyse par la chromatographie sur couche mince CCM 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_Toc199109241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52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25753647" w14:textId="77777777" w:rsidR="00937FAF" w:rsidRPr="008E56E3" w:rsidRDefault="008E56E3" w:rsidP="008E56E3">
      <w:pPr>
        <w:tabs>
          <w:tab w:val="left" w:pos="144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242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III. 3. 4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 xml:space="preserve">Analyses spectrophotométriques 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_Toc199109242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53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5F919C91" w14:textId="77777777" w:rsidR="00937FAF" w:rsidRPr="008E56E3" w:rsidRDefault="008E56E3" w:rsidP="008E56E3">
      <w:pPr>
        <w:tabs>
          <w:tab w:val="left" w:pos="960"/>
          <w:tab w:val="right" w:leader="dot" w:pos="9062"/>
        </w:tabs>
        <w:spacing w:after="100" w:line="240" w:lineRule="auto"/>
        <w:ind w:left="22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245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III. 4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Etude théorique des molécules synthétisées par la méthode DFT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_Toc199109245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61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70304F46" w14:textId="77777777" w:rsidR="00937FAF" w:rsidRPr="008E56E3" w:rsidRDefault="008E56E3" w:rsidP="008E56E3">
      <w:pPr>
        <w:tabs>
          <w:tab w:val="left" w:pos="144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246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III. 4. 1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Optimisation structurale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_Toc199109246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61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085E2027" w14:textId="77777777" w:rsidR="00937FAF" w:rsidRPr="008E56E3" w:rsidRDefault="008E56E3" w:rsidP="008E56E3">
      <w:pPr>
        <w:tabs>
          <w:tab w:val="left" w:pos="144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247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III. 4. 2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 xml:space="preserve">Analyse des charges Mulliken 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_Toc199109247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65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1E04250D" w14:textId="77777777" w:rsidR="00937FAF" w:rsidRPr="008E56E3" w:rsidRDefault="008E56E3" w:rsidP="008E56E3">
      <w:pPr>
        <w:tabs>
          <w:tab w:val="left" w:pos="144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248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III. 4. 3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 xml:space="preserve">Moment dipolaire 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_Toc199109248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68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200E35FF" w14:textId="77777777" w:rsidR="00937FAF" w:rsidRPr="008E56E3" w:rsidRDefault="008E56E3" w:rsidP="008E56E3">
      <w:pPr>
        <w:tabs>
          <w:tab w:val="left" w:pos="144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249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III. 4. 4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Analyse des orbitales moléculaires frontières OMF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_Toc199109249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69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5C3A3C0B" w14:textId="77777777" w:rsidR="00937FAF" w:rsidRPr="008E56E3" w:rsidRDefault="008E56E3" w:rsidP="008E56E3">
      <w:pPr>
        <w:tabs>
          <w:tab w:val="left" w:pos="144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250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III. 4. 5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 xml:space="preserve">Les indices de réactivités 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_Toc199109250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71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411E6BFB" w14:textId="77777777" w:rsidR="00937FAF" w:rsidRPr="008E56E3" w:rsidRDefault="008E56E3" w:rsidP="008E56E3">
      <w:pPr>
        <w:tabs>
          <w:tab w:val="left" w:pos="960"/>
          <w:tab w:val="right" w:leader="dot" w:pos="9062"/>
        </w:tabs>
        <w:spacing w:after="100" w:line="240" w:lineRule="auto"/>
        <w:ind w:left="22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257" w:history="1"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color w:val="0563C1"/>
            <w:u w:val="single"/>
          </w:rPr>
          <w:t>III. 5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color w:val="0563C1"/>
            <w:u w:val="single"/>
          </w:rPr>
          <w:t>Résultats de la modélisation des dérivés synthétisés par QSAR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_Toc199109257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74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47214AEF" w14:textId="77777777" w:rsidR="00937FAF" w:rsidRPr="008E56E3" w:rsidRDefault="008E56E3" w:rsidP="008E56E3">
      <w:pPr>
        <w:tabs>
          <w:tab w:val="left" w:pos="144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258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III. 5. 1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Prévision des propriétés physicochimiques (drug-likeness)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_Toc199109258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74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0D281D48" w14:textId="77777777" w:rsidR="00937FAF" w:rsidRPr="008E56E3" w:rsidRDefault="008E56E3" w:rsidP="008E56E3">
      <w:pPr>
        <w:tabs>
          <w:tab w:val="left" w:pos="960"/>
          <w:tab w:val="right" w:leader="dot" w:pos="9062"/>
        </w:tabs>
        <w:spacing w:after="100" w:line="240" w:lineRule="auto"/>
        <w:ind w:left="22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265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III. 6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Docking moléculaire préliminaire : interactions protéine  – ligand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_Toc199109265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84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56F8141E" w14:textId="77777777" w:rsidR="00937FAF" w:rsidRPr="008E56E3" w:rsidRDefault="008E56E3" w:rsidP="008E56E3">
      <w:pPr>
        <w:tabs>
          <w:tab w:val="left" w:pos="144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266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III. 6. 1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Présentation du SARS-CoV-2 et de sa protéase principale (M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  <w:vertAlign w:val="superscript"/>
          </w:rPr>
          <w:t>pro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)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_Toc199109266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84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2F625143" w14:textId="77777777" w:rsidR="00937FAF" w:rsidRPr="008E56E3" w:rsidRDefault="008E56E3" w:rsidP="008E56E3">
      <w:pPr>
        <w:tabs>
          <w:tab w:val="left" w:pos="144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269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III. 6. 2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Introduction à l’étude de docking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_Toc199109269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85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69D4555F" w14:textId="77777777" w:rsidR="00937FAF" w:rsidRPr="008E56E3" w:rsidRDefault="008E56E3" w:rsidP="008E56E3">
      <w:pPr>
        <w:tabs>
          <w:tab w:val="left" w:pos="144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270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III. 6. 3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Protocole de docking moléculaire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_Toc199109270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86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105A4CDB" w14:textId="77777777" w:rsidR="00937FAF" w:rsidRPr="008E56E3" w:rsidRDefault="008E56E3" w:rsidP="008E56E3">
      <w:pPr>
        <w:tabs>
          <w:tab w:val="left" w:pos="960"/>
          <w:tab w:val="right" w:leader="dot" w:pos="9062"/>
        </w:tabs>
        <w:spacing w:after="100" w:line="240" w:lineRule="auto"/>
        <w:ind w:left="22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273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III. 7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Évaluation des propriétés biologiques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_Toc199109273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96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734333EA" w14:textId="77777777" w:rsidR="00937FAF" w:rsidRPr="008E56E3" w:rsidRDefault="008E56E3" w:rsidP="008E56E3">
      <w:pPr>
        <w:tabs>
          <w:tab w:val="left" w:pos="144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274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III. 7. 1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L’activité antioxydante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_Toc199109274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96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1CF09AB0" w14:textId="77777777" w:rsidR="00937FAF" w:rsidRPr="008E56E3" w:rsidRDefault="008E56E3" w:rsidP="008E56E3">
      <w:pPr>
        <w:tabs>
          <w:tab w:val="left" w:pos="1440"/>
          <w:tab w:val="right" w:leader="dot" w:pos="9062"/>
        </w:tabs>
        <w:spacing w:after="100" w:line="240" w:lineRule="auto"/>
        <w:ind w:left="440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278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III. 7. 2</w:t>
        </w:r>
        <w:r w:rsidR="00937FAF" w:rsidRPr="008E56E3">
          <w:rPr>
            <w:rFonts w:asciiTheme="majorHAnsi" w:eastAsia="Times New Roman" w:hAnsiTheme="majorHAnsi" w:cstheme="majorHAnsi"/>
            <w:b/>
            <w:bCs/>
            <w:i/>
            <w:iCs/>
            <w:noProof/>
            <w:kern w:val="2"/>
            <w:lang w:eastAsia="fr-FR"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L’activité antimicrobienne 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begin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instrText xml:space="preserve"> PAGEREF _Toc199109278 \h </w:instrTex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separate"/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>105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fldChar w:fldCharType="end"/>
        </w:r>
      </w:hyperlink>
    </w:p>
    <w:p w14:paraId="528C13BB" w14:textId="77777777" w:rsidR="00937FAF" w:rsidRPr="008E56E3" w:rsidRDefault="008E56E3" w:rsidP="008E56E3">
      <w:pPr>
        <w:tabs>
          <w:tab w:val="right" w:leader="dot" w:pos="9062"/>
        </w:tabs>
        <w:spacing w:after="100" w:line="240" w:lineRule="auto"/>
        <w:rPr>
          <w:rFonts w:asciiTheme="majorHAnsi" w:eastAsia="Times New Roman" w:hAnsiTheme="majorHAnsi" w:cstheme="majorHAnsi"/>
          <w:b/>
          <w:bCs/>
          <w:i/>
          <w:iCs/>
          <w:noProof/>
          <w:kern w:val="2"/>
          <w:lang w:eastAsia="fr-FR"/>
        </w:rPr>
      </w:pPr>
      <w:hyperlink w:anchor="_Toc199109281" w:history="1"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color w:val="0563C1"/>
            <w:u w:val="single"/>
          </w:rPr>
          <w:t>Conclusion générale</w:t>
        </w:r>
        <w:r w:rsidR="00937FAF" w:rsidRPr="008E56E3">
          <w:rPr>
            <w:rFonts w:asciiTheme="majorHAnsi" w:hAnsiTheme="majorHAnsi" w:cstheme="majorHAnsi"/>
            <w:b/>
            <w:bCs/>
            <w:i/>
            <w:iCs/>
            <w:noProof/>
            <w:webHidden/>
          </w:rPr>
          <w:tab/>
        </w:r>
      </w:hyperlink>
      <w:r w:rsidR="00937FAF" w:rsidRPr="008E56E3">
        <w:rPr>
          <w:rFonts w:asciiTheme="majorHAnsi" w:hAnsiTheme="majorHAnsi" w:cstheme="majorHAnsi"/>
          <w:b/>
          <w:bCs/>
          <w:i/>
          <w:iCs/>
        </w:rPr>
        <w:t>110</w:t>
      </w:r>
    </w:p>
    <w:p w14:paraId="71A53EB2" w14:textId="62DDBBC2" w:rsidR="00FC6196" w:rsidRPr="008E56E3" w:rsidRDefault="00937FAF" w:rsidP="008E56E3">
      <w:pPr>
        <w:spacing w:line="240" w:lineRule="auto"/>
        <w:rPr>
          <w:rFonts w:asciiTheme="majorHAnsi" w:hAnsiTheme="majorHAnsi" w:cstheme="majorHAnsi"/>
          <w:lang w:val="en-BZ"/>
        </w:rPr>
      </w:pPr>
      <w:r w:rsidRPr="008E56E3">
        <w:rPr>
          <w:rFonts w:asciiTheme="majorHAnsi" w:hAnsiTheme="majorHAnsi" w:cstheme="majorHAnsi"/>
          <w:b/>
          <w:bCs/>
          <w:i/>
          <w:iCs/>
        </w:rPr>
        <w:fldChar w:fldCharType="end"/>
      </w:r>
    </w:p>
    <w:sectPr w:rsidR="00FC6196" w:rsidRPr="008E56E3" w:rsidSect="00474568">
      <w:pgSz w:w="11906" w:h="16838"/>
      <w:pgMar w:top="567" w:right="70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6F1C5" w14:textId="77777777" w:rsidR="00937FAF" w:rsidRDefault="00937FAF">
      <w:pPr>
        <w:spacing w:after="0" w:line="240" w:lineRule="auto"/>
      </w:pPr>
      <w:r>
        <w:separator/>
      </w:r>
    </w:p>
  </w:endnote>
  <w:endnote w:type="continuationSeparator" w:id="0">
    <w:p w14:paraId="6DDCE9F1" w14:textId="77777777" w:rsidR="00937FAF" w:rsidRDefault="00937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E61F8A" w14:textId="77777777" w:rsidR="00937FAF" w:rsidRDefault="00937FAF" w:rsidP="00937FAF">
    <w:pPr>
      <w:pStyle w:val="Pieddepage"/>
      <w:jc w:val="center"/>
    </w:pPr>
  </w:p>
  <w:p w14:paraId="4154C953" w14:textId="77777777" w:rsidR="00937FAF" w:rsidRDefault="00937FA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7E7298" w14:textId="77777777" w:rsidR="00937FAF" w:rsidRDefault="00937FAF">
      <w:pPr>
        <w:spacing w:after="0" w:line="240" w:lineRule="auto"/>
      </w:pPr>
      <w:r>
        <w:separator/>
      </w:r>
    </w:p>
  </w:footnote>
  <w:footnote w:type="continuationSeparator" w:id="0">
    <w:p w14:paraId="3E5C80C2" w14:textId="77777777" w:rsidR="00937FAF" w:rsidRDefault="00937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9BB"/>
    <w:multiLevelType w:val="hybridMultilevel"/>
    <w:tmpl w:val="C396DEF0"/>
    <w:lvl w:ilvl="0" w:tplc="040C0005">
      <w:start w:val="1"/>
      <w:numFmt w:val="bullet"/>
      <w:lvlText w:val=""/>
      <w:lvlJc w:val="left"/>
      <w:pPr>
        <w:ind w:left="12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91" w:hanging="360"/>
      </w:pPr>
      <w:rPr>
        <w:rFonts w:ascii="Wingdings" w:hAnsi="Wingdings" w:hint="default"/>
      </w:rPr>
    </w:lvl>
  </w:abstractNum>
  <w:abstractNum w:abstractNumId="1">
    <w:nsid w:val="02A516CC"/>
    <w:multiLevelType w:val="multilevel"/>
    <w:tmpl w:val="D8D4C55C"/>
    <w:lvl w:ilvl="0">
      <w:start w:val="2"/>
      <w:numFmt w:val="upperRoman"/>
      <w:pStyle w:val="Titre11"/>
      <w:suff w:val="space"/>
      <w:lvlText w:val="Chapitre %1"/>
      <w:lvlJc w:val="left"/>
      <w:pPr>
        <w:ind w:left="0" w:firstLine="0"/>
      </w:pPr>
      <w:rPr>
        <w:rFonts w:hint="default"/>
        <w:b/>
        <w:bCs/>
        <w:i/>
        <w:iCs/>
      </w:rPr>
    </w:lvl>
    <w:lvl w:ilvl="1">
      <w:start w:val="1"/>
      <w:numFmt w:val="decima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Titre11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3295EF7"/>
    <w:multiLevelType w:val="hybridMultilevel"/>
    <w:tmpl w:val="C90C60B2"/>
    <w:lvl w:ilvl="0" w:tplc="040C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AE275E"/>
    <w:multiLevelType w:val="hybridMultilevel"/>
    <w:tmpl w:val="8494973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8A0E3E"/>
    <w:multiLevelType w:val="hybridMultilevel"/>
    <w:tmpl w:val="7EE44F5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E43AB"/>
    <w:multiLevelType w:val="hybridMultilevel"/>
    <w:tmpl w:val="45DC5C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406824"/>
    <w:multiLevelType w:val="hybridMultilevel"/>
    <w:tmpl w:val="3848B06C"/>
    <w:lvl w:ilvl="0" w:tplc="040C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23121265"/>
    <w:multiLevelType w:val="hybridMultilevel"/>
    <w:tmpl w:val="66A674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FC21F8"/>
    <w:multiLevelType w:val="hybridMultilevel"/>
    <w:tmpl w:val="A6188EB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2B1146"/>
    <w:multiLevelType w:val="hybridMultilevel"/>
    <w:tmpl w:val="EBA0F6D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11083D"/>
    <w:multiLevelType w:val="hybridMultilevel"/>
    <w:tmpl w:val="91F6085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D1FEF"/>
    <w:multiLevelType w:val="hybridMultilevel"/>
    <w:tmpl w:val="9B78F29E"/>
    <w:lvl w:ilvl="0" w:tplc="040C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>
    <w:nsid w:val="3C635611"/>
    <w:multiLevelType w:val="hybridMultilevel"/>
    <w:tmpl w:val="541C154E"/>
    <w:lvl w:ilvl="0" w:tplc="98DE1F8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1B6463"/>
    <w:multiLevelType w:val="hybridMultilevel"/>
    <w:tmpl w:val="A992EE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C427B5"/>
    <w:multiLevelType w:val="hybridMultilevel"/>
    <w:tmpl w:val="5FC6941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C53486"/>
    <w:multiLevelType w:val="hybridMultilevel"/>
    <w:tmpl w:val="875409E4"/>
    <w:lvl w:ilvl="0" w:tplc="040C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94C2EE4"/>
    <w:multiLevelType w:val="hybridMultilevel"/>
    <w:tmpl w:val="EB9EC28E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5577716A"/>
    <w:multiLevelType w:val="hybridMultilevel"/>
    <w:tmpl w:val="F606CD1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EA5E8F"/>
    <w:multiLevelType w:val="hybridMultilevel"/>
    <w:tmpl w:val="6096CF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CF04F5"/>
    <w:multiLevelType w:val="hybridMultilevel"/>
    <w:tmpl w:val="6E7615D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53478C"/>
    <w:multiLevelType w:val="hybridMultilevel"/>
    <w:tmpl w:val="D08625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127ED3"/>
    <w:multiLevelType w:val="hybridMultilevel"/>
    <w:tmpl w:val="450C56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F04249"/>
    <w:multiLevelType w:val="hybridMultilevel"/>
    <w:tmpl w:val="6200FE2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E64B65"/>
    <w:multiLevelType w:val="hybridMultilevel"/>
    <w:tmpl w:val="F552E6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437791"/>
    <w:multiLevelType w:val="hybridMultilevel"/>
    <w:tmpl w:val="8E8AA7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20"/>
  </w:num>
  <w:num w:numId="4">
    <w:abstractNumId w:val="1"/>
  </w:num>
  <w:num w:numId="5">
    <w:abstractNumId w:val="21"/>
  </w:num>
  <w:num w:numId="6">
    <w:abstractNumId w:val="12"/>
  </w:num>
  <w:num w:numId="7">
    <w:abstractNumId w:val="6"/>
  </w:num>
  <w:num w:numId="8">
    <w:abstractNumId w:val="22"/>
  </w:num>
  <w:num w:numId="9">
    <w:abstractNumId w:val="19"/>
  </w:num>
  <w:num w:numId="10">
    <w:abstractNumId w:val="7"/>
  </w:num>
  <w:num w:numId="11">
    <w:abstractNumId w:val="3"/>
  </w:num>
  <w:num w:numId="12">
    <w:abstractNumId w:val="18"/>
  </w:num>
  <w:num w:numId="13">
    <w:abstractNumId w:val="11"/>
  </w:num>
  <w:num w:numId="14">
    <w:abstractNumId w:val="2"/>
  </w:num>
  <w:num w:numId="15">
    <w:abstractNumId w:val="5"/>
  </w:num>
  <w:num w:numId="16">
    <w:abstractNumId w:val="24"/>
  </w:num>
  <w:num w:numId="17">
    <w:abstractNumId w:val="23"/>
  </w:num>
  <w:num w:numId="18">
    <w:abstractNumId w:val="0"/>
  </w:num>
  <w:num w:numId="19">
    <w:abstractNumId w:val="17"/>
  </w:num>
  <w:num w:numId="20">
    <w:abstractNumId w:val="9"/>
  </w:num>
  <w:num w:numId="21">
    <w:abstractNumId w:val="15"/>
  </w:num>
  <w:num w:numId="22">
    <w:abstractNumId w:val="10"/>
  </w:num>
  <w:num w:numId="23">
    <w:abstractNumId w:val="14"/>
  </w:num>
  <w:num w:numId="24">
    <w:abstractNumId w:val="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196"/>
    <w:rsid w:val="001B1A49"/>
    <w:rsid w:val="00474568"/>
    <w:rsid w:val="00750AC9"/>
    <w:rsid w:val="008E56E3"/>
    <w:rsid w:val="00937FAF"/>
    <w:rsid w:val="00F126D9"/>
    <w:rsid w:val="00FC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B4D9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196"/>
    <w:pPr>
      <w:spacing w:line="259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C6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1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C6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C61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61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C6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C61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FC619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FC619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619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619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619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619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6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6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6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6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619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6196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FC619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1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19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6196"/>
    <w:rPr>
      <w:b/>
      <w:bCs/>
      <w:smallCaps/>
      <w:color w:val="2F5496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FC6196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FC6196"/>
    <w:rPr>
      <w:rFonts w:ascii="Times New Roman" w:eastAsia="Calibri" w:hAnsi="Times New Roman" w:cs="Arial"/>
      <w:sz w:val="28"/>
      <w14:ligatures w14:val="none"/>
    </w:rPr>
  </w:style>
  <w:style w:type="table" w:styleId="Grilledutableau">
    <w:name w:val="Table Grid"/>
    <w:basedOn w:val="TableauNormal"/>
    <w:uiPriority w:val="39"/>
    <w:rsid w:val="00FC6196"/>
    <w:pPr>
      <w:spacing w:after="0" w:line="240" w:lineRule="auto"/>
    </w:pPr>
    <w:rPr>
      <w:rFonts w:ascii="Times New Roman" w:eastAsia="Calibri" w:hAnsi="Times New Roman" w:cs="Arial"/>
      <w:kern w:val="0"/>
      <w:sz w:val="20"/>
      <w:szCs w:val="20"/>
      <w:lang w:eastAsia="fr-FR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C6196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FC6196"/>
    <w:rPr>
      <w:rFonts w:ascii="Times New Roman" w:eastAsia="Calibri" w:hAnsi="Times New Roman" w:cs="Arial"/>
      <w:sz w:val="28"/>
      <w14:ligatures w14:val="none"/>
    </w:rPr>
  </w:style>
  <w:style w:type="character" w:styleId="Lienhypertexte">
    <w:name w:val="Hyperlink"/>
    <w:uiPriority w:val="99"/>
    <w:unhideWhenUsed/>
    <w:rsid w:val="00FC6196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FC619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6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itre11">
    <w:name w:val="Titre 11"/>
    <w:basedOn w:val="Normal"/>
    <w:rsid w:val="00FC6196"/>
    <w:pPr>
      <w:numPr>
        <w:ilvl w:val="2"/>
        <w:numId w:val="4"/>
      </w:numPr>
      <w:spacing w:line="278" w:lineRule="auto"/>
    </w:pPr>
    <w:rPr>
      <w:rFonts w:ascii="Times New Roman" w:hAnsi="Times New Roman"/>
      <w:kern w:val="2"/>
      <w:sz w:val="28"/>
      <w:szCs w:val="24"/>
    </w:rPr>
  </w:style>
  <w:style w:type="paragraph" w:customStyle="1" w:styleId="Titre31">
    <w:name w:val="Titre 31"/>
    <w:basedOn w:val="Normal"/>
    <w:rsid w:val="00FC6196"/>
    <w:pPr>
      <w:spacing w:line="278" w:lineRule="auto"/>
    </w:pPr>
    <w:rPr>
      <w:rFonts w:ascii="Times New Roman" w:hAnsi="Times New Roman"/>
      <w:kern w:val="2"/>
      <w:sz w:val="28"/>
      <w:szCs w:val="24"/>
    </w:rPr>
  </w:style>
  <w:style w:type="paragraph" w:customStyle="1" w:styleId="Titre41">
    <w:name w:val="Titre 41"/>
    <w:basedOn w:val="Normal"/>
    <w:rsid w:val="00FC6196"/>
    <w:pPr>
      <w:spacing w:line="278" w:lineRule="auto"/>
    </w:pPr>
    <w:rPr>
      <w:rFonts w:ascii="Times New Roman" w:hAnsi="Times New Roman"/>
      <w:kern w:val="2"/>
      <w:sz w:val="28"/>
      <w:szCs w:val="24"/>
    </w:rPr>
  </w:style>
  <w:style w:type="paragraph" w:customStyle="1" w:styleId="Titre51">
    <w:name w:val="Titre 51"/>
    <w:basedOn w:val="Normal"/>
    <w:rsid w:val="00FC6196"/>
    <w:pPr>
      <w:spacing w:line="278" w:lineRule="auto"/>
    </w:pPr>
    <w:rPr>
      <w:rFonts w:ascii="Times New Roman" w:hAnsi="Times New Roman"/>
      <w:kern w:val="2"/>
      <w:sz w:val="28"/>
      <w:szCs w:val="24"/>
    </w:rPr>
  </w:style>
  <w:style w:type="paragraph" w:customStyle="1" w:styleId="Titre61">
    <w:name w:val="Titre 61"/>
    <w:basedOn w:val="Normal"/>
    <w:rsid w:val="00FC6196"/>
    <w:pPr>
      <w:spacing w:line="278" w:lineRule="auto"/>
    </w:pPr>
    <w:rPr>
      <w:rFonts w:ascii="Times New Roman" w:hAnsi="Times New Roman"/>
      <w:kern w:val="2"/>
      <w:sz w:val="28"/>
      <w:szCs w:val="24"/>
    </w:rPr>
  </w:style>
  <w:style w:type="paragraph" w:customStyle="1" w:styleId="Titre71">
    <w:name w:val="Titre 71"/>
    <w:basedOn w:val="Normal"/>
    <w:rsid w:val="00FC6196"/>
    <w:pPr>
      <w:spacing w:line="278" w:lineRule="auto"/>
    </w:pPr>
    <w:rPr>
      <w:rFonts w:ascii="Times New Roman" w:hAnsi="Times New Roman"/>
      <w:kern w:val="2"/>
      <w:sz w:val="28"/>
      <w:szCs w:val="24"/>
    </w:rPr>
  </w:style>
  <w:style w:type="paragraph" w:customStyle="1" w:styleId="Titre81">
    <w:name w:val="Titre 81"/>
    <w:basedOn w:val="Normal"/>
    <w:rsid w:val="00FC6196"/>
    <w:pPr>
      <w:spacing w:line="278" w:lineRule="auto"/>
    </w:pPr>
    <w:rPr>
      <w:rFonts w:ascii="Times New Roman" w:hAnsi="Times New Roman"/>
      <w:kern w:val="2"/>
      <w:sz w:val="28"/>
      <w:szCs w:val="24"/>
    </w:rPr>
  </w:style>
  <w:style w:type="paragraph" w:customStyle="1" w:styleId="Titre91">
    <w:name w:val="Titre 91"/>
    <w:basedOn w:val="Normal"/>
    <w:rsid w:val="00FC6196"/>
    <w:pPr>
      <w:spacing w:line="278" w:lineRule="auto"/>
    </w:pPr>
    <w:rPr>
      <w:rFonts w:ascii="Times New Roman" w:hAnsi="Times New Roman"/>
      <w:kern w:val="2"/>
      <w:sz w:val="28"/>
      <w:szCs w:val="24"/>
    </w:rPr>
  </w:style>
  <w:style w:type="table" w:customStyle="1" w:styleId="GridTable1LightAccent6">
    <w:name w:val="Grid Table 1 Light Accent 6"/>
    <w:basedOn w:val="TableauNormal"/>
    <w:uiPriority w:val="46"/>
    <w:rsid w:val="00FC6196"/>
    <w:pPr>
      <w:spacing w:after="0" w:line="240" w:lineRule="auto"/>
    </w:pPr>
    <w:rPr>
      <w:rFonts w:ascii="Times New Roman" w:eastAsia="Calibri" w:hAnsi="Times New Roman" w:cs="Arial"/>
      <w:kern w:val="0"/>
      <w:sz w:val="20"/>
      <w:szCs w:val="20"/>
      <w:lang w:eastAsia="fr-FR"/>
      <w14:ligatures w14:val="none"/>
    </w:rPr>
    <w:tblPr>
      <w:tblStyleRowBandSize w:val="1"/>
      <w:tblStyleColBandSize w:val="1"/>
      <w:tblInd w:w="0" w:type="dxa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rfulAccent6">
    <w:name w:val="Grid Table 6 Colorful Accent 6"/>
    <w:basedOn w:val="TableauNormal"/>
    <w:uiPriority w:val="51"/>
    <w:rsid w:val="00FC6196"/>
    <w:pPr>
      <w:spacing w:after="0" w:line="240" w:lineRule="auto"/>
    </w:pPr>
    <w:rPr>
      <w:rFonts w:ascii="Times New Roman" w:eastAsia="Calibri" w:hAnsi="Times New Roman" w:cs="Arial"/>
      <w:color w:val="538135"/>
      <w:kern w:val="0"/>
      <w:sz w:val="20"/>
      <w:szCs w:val="20"/>
      <w:lang w:eastAsia="fr-FR"/>
      <w14:ligatures w14:val="none"/>
    </w:r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styleId="Textedelespacerserv">
    <w:name w:val="Placeholder Text"/>
    <w:uiPriority w:val="99"/>
    <w:semiHidden/>
    <w:rsid w:val="00FC6196"/>
    <w:rPr>
      <w:color w:val="666666"/>
    </w:rPr>
  </w:style>
  <w:style w:type="character" w:customStyle="1" w:styleId="fontstyle01">
    <w:name w:val="fontstyle01"/>
    <w:rsid w:val="00FC619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customStyle="1" w:styleId="GridTable1LightAccent1">
    <w:name w:val="Grid Table 1 Light Accent 1"/>
    <w:basedOn w:val="TableauNormal"/>
    <w:uiPriority w:val="46"/>
    <w:rsid w:val="00FC6196"/>
    <w:pPr>
      <w:spacing w:after="0" w:line="240" w:lineRule="auto"/>
    </w:pPr>
    <w:rPr>
      <w:rFonts w:ascii="Times New Roman" w:eastAsia="Calibri" w:hAnsi="Times New Roman" w:cs="Arial"/>
      <w:kern w:val="0"/>
      <w:sz w:val="20"/>
      <w:szCs w:val="20"/>
      <w:lang w:eastAsia="fr-FR"/>
      <w14:ligatures w14:val="none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6">
    <w:name w:val="Grid Table 4 Accent 6"/>
    <w:basedOn w:val="TableauNormal"/>
    <w:uiPriority w:val="49"/>
    <w:rsid w:val="00FC6196"/>
    <w:pPr>
      <w:spacing w:after="0" w:line="240" w:lineRule="auto"/>
    </w:pPr>
    <w:rPr>
      <w:rFonts w:ascii="Times New Roman" w:eastAsia="Calibri" w:hAnsi="Times New Roman" w:cs="Arial"/>
      <w:kern w:val="0"/>
      <w:sz w:val="20"/>
      <w:szCs w:val="20"/>
      <w:lang w:eastAsia="fr-FR"/>
      <w14:ligatures w14:val="none"/>
    </w:r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2Accent6">
    <w:name w:val="Grid Table 2 Accent 6"/>
    <w:basedOn w:val="TableauNormal"/>
    <w:uiPriority w:val="47"/>
    <w:rsid w:val="00FC6196"/>
    <w:pPr>
      <w:spacing w:after="0" w:line="240" w:lineRule="auto"/>
    </w:pPr>
    <w:rPr>
      <w:rFonts w:ascii="Times New Roman" w:eastAsia="Calibri" w:hAnsi="Times New Roman" w:cs="Arial"/>
      <w:kern w:val="0"/>
      <w:sz w:val="20"/>
      <w:szCs w:val="20"/>
      <w:lang w:eastAsia="fr-FR"/>
      <w14:ligatures w14:val="none"/>
    </w:rPr>
    <w:tblPr>
      <w:tblStyleRowBandSize w:val="1"/>
      <w:tblStyleColBandSize w:val="1"/>
      <w:tblInd w:w="0" w:type="dxa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ListTable3Accent6">
    <w:name w:val="List Table 3 Accent 6"/>
    <w:basedOn w:val="TableauNormal"/>
    <w:uiPriority w:val="48"/>
    <w:rsid w:val="00FC6196"/>
    <w:pPr>
      <w:spacing w:after="0" w:line="240" w:lineRule="auto"/>
    </w:pPr>
    <w:rPr>
      <w:rFonts w:ascii="Times New Roman" w:eastAsia="Calibri" w:hAnsi="Times New Roman" w:cs="Arial"/>
      <w:kern w:val="0"/>
      <w:sz w:val="20"/>
      <w:szCs w:val="20"/>
      <w:lang w:eastAsia="fr-FR"/>
      <w14:ligatures w14:val="none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paragraph" w:styleId="En-ttedetabledesmatires">
    <w:name w:val="TOC Heading"/>
    <w:basedOn w:val="Titre1"/>
    <w:next w:val="Normal"/>
    <w:uiPriority w:val="39"/>
    <w:unhideWhenUsed/>
    <w:qFormat/>
    <w:rsid w:val="00FC6196"/>
    <w:pPr>
      <w:spacing w:before="240" w:after="0"/>
      <w:ind w:left="720" w:hanging="360"/>
      <w:jc w:val="center"/>
      <w:outlineLvl w:val="9"/>
    </w:pPr>
    <w:rPr>
      <w:rFonts w:ascii="Times New Roman" w:eastAsia="Times New Roman" w:hAnsi="Times New Roman" w:cs="Times New Roman"/>
      <w:b/>
      <w:i/>
      <w:color w:val="000000"/>
      <w:sz w:val="32"/>
      <w:szCs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FC6196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C6196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FC6196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unhideWhenUsed/>
    <w:rsid w:val="00FC6196"/>
    <w:pPr>
      <w:spacing w:after="100" w:line="278" w:lineRule="auto"/>
      <w:ind w:left="720"/>
    </w:pPr>
    <w:rPr>
      <w:rFonts w:eastAsia="Times New Roman"/>
      <w:kern w:val="2"/>
      <w:sz w:val="24"/>
      <w:szCs w:val="24"/>
      <w:lang w:eastAsia="fr-FR"/>
    </w:rPr>
  </w:style>
  <w:style w:type="paragraph" w:styleId="TM5">
    <w:name w:val="toc 5"/>
    <w:basedOn w:val="Normal"/>
    <w:next w:val="Normal"/>
    <w:autoRedefine/>
    <w:uiPriority w:val="39"/>
    <w:unhideWhenUsed/>
    <w:rsid w:val="00FC6196"/>
    <w:pPr>
      <w:spacing w:after="100" w:line="278" w:lineRule="auto"/>
      <w:ind w:left="960"/>
    </w:pPr>
    <w:rPr>
      <w:rFonts w:eastAsia="Times New Roman"/>
      <w:kern w:val="2"/>
      <w:sz w:val="24"/>
      <w:szCs w:val="24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FC6196"/>
    <w:pPr>
      <w:spacing w:after="100" w:line="278" w:lineRule="auto"/>
      <w:ind w:left="1200"/>
    </w:pPr>
    <w:rPr>
      <w:rFonts w:eastAsia="Times New Roman"/>
      <w:kern w:val="2"/>
      <w:sz w:val="24"/>
      <w:szCs w:val="24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FC6196"/>
    <w:pPr>
      <w:spacing w:after="100" w:line="278" w:lineRule="auto"/>
      <w:ind w:left="1440"/>
    </w:pPr>
    <w:rPr>
      <w:rFonts w:eastAsia="Times New Roman"/>
      <w:kern w:val="2"/>
      <w:sz w:val="24"/>
      <w:szCs w:val="24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FC6196"/>
    <w:pPr>
      <w:spacing w:after="100" w:line="278" w:lineRule="auto"/>
      <w:ind w:left="1680"/>
    </w:pPr>
    <w:rPr>
      <w:rFonts w:eastAsia="Times New Roman"/>
      <w:kern w:val="2"/>
      <w:sz w:val="24"/>
      <w:szCs w:val="24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FC6196"/>
    <w:pPr>
      <w:spacing w:after="100" w:line="278" w:lineRule="auto"/>
      <w:ind w:left="1920"/>
    </w:pPr>
    <w:rPr>
      <w:rFonts w:eastAsia="Times New Roman"/>
      <w:kern w:val="2"/>
      <w:sz w:val="24"/>
      <w:szCs w:val="24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FC6196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abledesillustrations">
    <w:name w:val="table of figures"/>
    <w:basedOn w:val="Normal"/>
    <w:next w:val="Normal"/>
    <w:uiPriority w:val="99"/>
    <w:unhideWhenUsed/>
    <w:rsid w:val="00FC6196"/>
    <w:pPr>
      <w:spacing w:after="0"/>
    </w:pPr>
  </w:style>
  <w:style w:type="paragraph" w:customStyle="1" w:styleId="Titreintro">
    <w:name w:val="Titre intro"/>
    <w:basedOn w:val="Titre1"/>
    <w:link w:val="TitreintroCar"/>
    <w:autoRedefine/>
    <w:qFormat/>
    <w:rsid w:val="00FC6196"/>
    <w:pPr>
      <w:ind w:left="720" w:hanging="360"/>
      <w:jc w:val="center"/>
    </w:pPr>
    <w:rPr>
      <w:rFonts w:ascii="Times New Roman" w:eastAsia="Times New Roman" w:hAnsi="Times New Roman" w:cs="Times New Roman"/>
      <w:b/>
      <w:i/>
      <w:color w:val="auto"/>
      <w:sz w:val="32"/>
    </w:rPr>
  </w:style>
  <w:style w:type="character" w:customStyle="1" w:styleId="TitreintroCar">
    <w:name w:val="Titre intro Car"/>
    <w:link w:val="Titreintro"/>
    <w:rsid w:val="00FC6196"/>
    <w:rPr>
      <w:rFonts w:ascii="Times New Roman" w:eastAsia="Times New Roman" w:hAnsi="Times New Roman" w:cs="Times New Roman"/>
      <w:b/>
      <w:i/>
      <w:kern w:val="0"/>
      <w:sz w:val="32"/>
      <w:szCs w:val="40"/>
      <w14:ligatures w14:val="none"/>
    </w:rPr>
  </w:style>
  <w:style w:type="paragraph" w:customStyle="1" w:styleId="introtitre">
    <w:name w:val="intro titre"/>
    <w:basedOn w:val="Titreintro"/>
    <w:link w:val="introtitreCar"/>
    <w:autoRedefine/>
    <w:qFormat/>
    <w:rsid w:val="00FC6196"/>
    <w:pPr>
      <w:ind w:firstLine="0"/>
    </w:pPr>
    <w:rPr>
      <w:bCs/>
      <w:iCs/>
      <w:noProof/>
    </w:rPr>
  </w:style>
  <w:style w:type="character" w:customStyle="1" w:styleId="introtitreCar">
    <w:name w:val="intro titre Car"/>
    <w:link w:val="introtitre"/>
    <w:rsid w:val="00FC6196"/>
    <w:rPr>
      <w:rFonts w:ascii="Times New Roman" w:eastAsia="Times New Roman" w:hAnsi="Times New Roman" w:cs="Times New Roman"/>
      <w:b/>
      <w:bCs/>
      <w:i/>
      <w:iCs/>
      <w:noProof/>
      <w:kern w:val="0"/>
      <w:sz w:val="32"/>
      <w:szCs w:val="40"/>
      <w14:ligatures w14:val="none"/>
    </w:rPr>
  </w:style>
  <w:style w:type="paragraph" w:styleId="Sansinterligne">
    <w:name w:val="No Spacing"/>
    <w:uiPriority w:val="1"/>
    <w:qFormat/>
    <w:rsid w:val="00FC6196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196"/>
    <w:pPr>
      <w:spacing w:line="259" w:lineRule="auto"/>
    </w:pPr>
    <w:rPr>
      <w:rFonts w:ascii="Calibri" w:eastAsia="Calibri" w:hAnsi="Calibri" w:cs="Arial"/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C6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1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C6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C61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61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FC6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C61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FC619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FC619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619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619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619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619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6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6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6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6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619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6196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FC619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1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19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6196"/>
    <w:rPr>
      <w:b/>
      <w:bCs/>
      <w:smallCaps/>
      <w:color w:val="2F5496" w:themeColor="accent1" w:themeShade="BF"/>
      <w:spacing w:val="5"/>
    </w:rPr>
  </w:style>
  <w:style w:type="paragraph" w:styleId="Pieddepage">
    <w:name w:val="footer"/>
    <w:basedOn w:val="Normal"/>
    <w:link w:val="PieddepageCar"/>
    <w:uiPriority w:val="99"/>
    <w:unhideWhenUsed/>
    <w:rsid w:val="00FC6196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FC6196"/>
    <w:rPr>
      <w:rFonts w:ascii="Times New Roman" w:eastAsia="Calibri" w:hAnsi="Times New Roman" w:cs="Arial"/>
      <w:sz w:val="28"/>
      <w14:ligatures w14:val="none"/>
    </w:rPr>
  </w:style>
  <w:style w:type="table" w:styleId="Grilledutableau">
    <w:name w:val="Table Grid"/>
    <w:basedOn w:val="TableauNormal"/>
    <w:uiPriority w:val="39"/>
    <w:rsid w:val="00FC6196"/>
    <w:pPr>
      <w:spacing w:after="0" w:line="240" w:lineRule="auto"/>
    </w:pPr>
    <w:rPr>
      <w:rFonts w:ascii="Times New Roman" w:eastAsia="Calibri" w:hAnsi="Times New Roman" w:cs="Arial"/>
      <w:kern w:val="0"/>
      <w:sz w:val="20"/>
      <w:szCs w:val="20"/>
      <w:lang w:eastAsia="fr-FR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C6196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FC6196"/>
    <w:rPr>
      <w:rFonts w:ascii="Times New Roman" w:eastAsia="Calibri" w:hAnsi="Times New Roman" w:cs="Arial"/>
      <w:sz w:val="28"/>
      <w14:ligatures w14:val="none"/>
    </w:rPr>
  </w:style>
  <w:style w:type="character" w:styleId="Lienhypertexte">
    <w:name w:val="Hyperlink"/>
    <w:uiPriority w:val="99"/>
    <w:unhideWhenUsed/>
    <w:rsid w:val="00FC6196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FC619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C6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Titre11">
    <w:name w:val="Titre 11"/>
    <w:basedOn w:val="Normal"/>
    <w:rsid w:val="00FC6196"/>
    <w:pPr>
      <w:numPr>
        <w:ilvl w:val="2"/>
        <w:numId w:val="4"/>
      </w:numPr>
      <w:spacing w:line="278" w:lineRule="auto"/>
    </w:pPr>
    <w:rPr>
      <w:rFonts w:ascii="Times New Roman" w:hAnsi="Times New Roman"/>
      <w:kern w:val="2"/>
      <w:sz w:val="28"/>
      <w:szCs w:val="24"/>
    </w:rPr>
  </w:style>
  <w:style w:type="paragraph" w:customStyle="1" w:styleId="Titre31">
    <w:name w:val="Titre 31"/>
    <w:basedOn w:val="Normal"/>
    <w:rsid w:val="00FC6196"/>
    <w:pPr>
      <w:spacing w:line="278" w:lineRule="auto"/>
    </w:pPr>
    <w:rPr>
      <w:rFonts w:ascii="Times New Roman" w:hAnsi="Times New Roman"/>
      <w:kern w:val="2"/>
      <w:sz w:val="28"/>
      <w:szCs w:val="24"/>
    </w:rPr>
  </w:style>
  <w:style w:type="paragraph" w:customStyle="1" w:styleId="Titre41">
    <w:name w:val="Titre 41"/>
    <w:basedOn w:val="Normal"/>
    <w:rsid w:val="00FC6196"/>
    <w:pPr>
      <w:spacing w:line="278" w:lineRule="auto"/>
    </w:pPr>
    <w:rPr>
      <w:rFonts w:ascii="Times New Roman" w:hAnsi="Times New Roman"/>
      <w:kern w:val="2"/>
      <w:sz w:val="28"/>
      <w:szCs w:val="24"/>
    </w:rPr>
  </w:style>
  <w:style w:type="paragraph" w:customStyle="1" w:styleId="Titre51">
    <w:name w:val="Titre 51"/>
    <w:basedOn w:val="Normal"/>
    <w:rsid w:val="00FC6196"/>
    <w:pPr>
      <w:spacing w:line="278" w:lineRule="auto"/>
    </w:pPr>
    <w:rPr>
      <w:rFonts w:ascii="Times New Roman" w:hAnsi="Times New Roman"/>
      <w:kern w:val="2"/>
      <w:sz w:val="28"/>
      <w:szCs w:val="24"/>
    </w:rPr>
  </w:style>
  <w:style w:type="paragraph" w:customStyle="1" w:styleId="Titre61">
    <w:name w:val="Titre 61"/>
    <w:basedOn w:val="Normal"/>
    <w:rsid w:val="00FC6196"/>
    <w:pPr>
      <w:spacing w:line="278" w:lineRule="auto"/>
    </w:pPr>
    <w:rPr>
      <w:rFonts w:ascii="Times New Roman" w:hAnsi="Times New Roman"/>
      <w:kern w:val="2"/>
      <w:sz w:val="28"/>
      <w:szCs w:val="24"/>
    </w:rPr>
  </w:style>
  <w:style w:type="paragraph" w:customStyle="1" w:styleId="Titre71">
    <w:name w:val="Titre 71"/>
    <w:basedOn w:val="Normal"/>
    <w:rsid w:val="00FC6196"/>
    <w:pPr>
      <w:spacing w:line="278" w:lineRule="auto"/>
    </w:pPr>
    <w:rPr>
      <w:rFonts w:ascii="Times New Roman" w:hAnsi="Times New Roman"/>
      <w:kern w:val="2"/>
      <w:sz w:val="28"/>
      <w:szCs w:val="24"/>
    </w:rPr>
  </w:style>
  <w:style w:type="paragraph" w:customStyle="1" w:styleId="Titre81">
    <w:name w:val="Titre 81"/>
    <w:basedOn w:val="Normal"/>
    <w:rsid w:val="00FC6196"/>
    <w:pPr>
      <w:spacing w:line="278" w:lineRule="auto"/>
    </w:pPr>
    <w:rPr>
      <w:rFonts w:ascii="Times New Roman" w:hAnsi="Times New Roman"/>
      <w:kern w:val="2"/>
      <w:sz w:val="28"/>
      <w:szCs w:val="24"/>
    </w:rPr>
  </w:style>
  <w:style w:type="paragraph" w:customStyle="1" w:styleId="Titre91">
    <w:name w:val="Titre 91"/>
    <w:basedOn w:val="Normal"/>
    <w:rsid w:val="00FC6196"/>
    <w:pPr>
      <w:spacing w:line="278" w:lineRule="auto"/>
    </w:pPr>
    <w:rPr>
      <w:rFonts w:ascii="Times New Roman" w:hAnsi="Times New Roman"/>
      <w:kern w:val="2"/>
      <w:sz w:val="28"/>
      <w:szCs w:val="24"/>
    </w:rPr>
  </w:style>
  <w:style w:type="table" w:customStyle="1" w:styleId="GridTable1LightAccent6">
    <w:name w:val="Grid Table 1 Light Accent 6"/>
    <w:basedOn w:val="TableauNormal"/>
    <w:uiPriority w:val="46"/>
    <w:rsid w:val="00FC6196"/>
    <w:pPr>
      <w:spacing w:after="0" w:line="240" w:lineRule="auto"/>
    </w:pPr>
    <w:rPr>
      <w:rFonts w:ascii="Times New Roman" w:eastAsia="Calibri" w:hAnsi="Times New Roman" w:cs="Arial"/>
      <w:kern w:val="0"/>
      <w:sz w:val="20"/>
      <w:szCs w:val="20"/>
      <w:lang w:eastAsia="fr-FR"/>
      <w14:ligatures w14:val="none"/>
    </w:rPr>
    <w:tblPr>
      <w:tblStyleRowBandSize w:val="1"/>
      <w:tblStyleColBandSize w:val="1"/>
      <w:tblInd w:w="0" w:type="dxa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rfulAccent6">
    <w:name w:val="Grid Table 6 Colorful Accent 6"/>
    <w:basedOn w:val="TableauNormal"/>
    <w:uiPriority w:val="51"/>
    <w:rsid w:val="00FC6196"/>
    <w:pPr>
      <w:spacing w:after="0" w:line="240" w:lineRule="auto"/>
    </w:pPr>
    <w:rPr>
      <w:rFonts w:ascii="Times New Roman" w:eastAsia="Calibri" w:hAnsi="Times New Roman" w:cs="Arial"/>
      <w:color w:val="538135"/>
      <w:kern w:val="0"/>
      <w:sz w:val="20"/>
      <w:szCs w:val="20"/>
      <w:lang w:eastAsia="fr-FR"/>
      <w14:ligatures w14:val="none"/>
    </w:r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styleId="Textedelespacerserv">
    <w:name w:val="Placeholder Text"/>
    <w:uiPriority w:val="99"/>
    <w:semiHidden/>
    <w:rsid w:val="00FC6196"/>
    <w:rPr>
      <w:color w:val="666666"/>
    </w:rPr>
  </w:style>
  <w:style w:type="character" w:customStyle="1" w:styleId="fontstyle01">
    <w:name w:val="fontstyle01"/>
    <w:rsid w:val="00FC619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table" w:customStyle="1" w:styleId="GridTable1LightAccent1">
    <w:name w:val="Grid Table 1 Light Accent 1"/>
    <w:basedOn w:val="TableauNormal"/>
    <w:uiPriority w:val="46"/>
    <w:rsid w:val="00FC6196"/>
    <w:pPr>
      <w:spacing w:after="0" w:line="240" w:lineRule="auto"/>
    </w:pPr>
    <w:rPr>
      <w:rFonts w:ascii="Times New Roman" w:eastAsia="Calibri" w:hAnsi="Times New Roman" w:cs="Arial"/>
      <w:kern w:val="0"/>
      <w:sz w:val="20"/>
      <w:szCs w:val="20"/>
      <w:lang w:eastAsia="fr-FR"/>
      <w14:ligatures w14:val="none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6">
    <w:name w:val="Grid Table 4 Accent 6"/>
    <w:basedOn w:val="TableauNormal"/>
    <w:uiPriority w:val="49"/>
    <w:rsid w:val="00FC6196"/>
    <w:pPr>
      <w:spacing w:after="0" w:line="240" w:lineRule="auto"/>
    </w:pPr>
    <w:rPr>
      <w:rFonts w:ascii="Times New Roman" w:eastAsia="Calibri" w:hAnsi="Times New Roman" w:cs="Arial"/>
      <w:kern w:val="0"/>
      <w:sz w:val="20"/>
      <w:szCs w:val="20"/>
      <w:lang w:eastAsia="fr-FR"/>
      <w14:ligatures w14:val="none"/>
    </w:r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2Accent6">
    <w:name w:val="Grid Table 2 Accent 6"/>
    <w:basedOn w:val="TableauNormal"/>
    <w:uiPriority w:val="47"/>
    <w:rsid w:val="00FC6196"/>
    <w:pPr>
      <w:spacing w:after="0" w:line="240" w:lineRule="auto"/>
    </w:pPr>
    <w:rPr>
      <w:rFonts w:ascii="Times New Roman" w:eastAsia="Calibri" w:hAnsi="Times New Roman" w:cs="Arial"/>
      <w:kern w:val="0"/>
      <w:sz w:val="20"/>
      <w:szCs w:val="20"/>
      <w:lang w:eastAsia="fr-FR"/>
      <w14:ligatures w14:val="none"/>
    </w:rPr>
    <w:tblPr>
      <w:tblStyleRowBandSize w:val="1"/>
      <w:tblStyleColBandSize w:val="1"/>
      <w:tblInd w:w="0" w:type="dxa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ListTable3Accent6">
    <w:name w:val="List Table 3 Accent 6"/>
    <w:basedOn w:val="TableauNormal"/>
    <w:uiPriority w:val="48"/>
    <w:rsid w:val="00FC6196"/>
    <w:pPr>
      <w:spacing w:after="0" w:line="240" w:lineRule="auto"/>
    </w:pPr>
    <w:rPr>
      <w:rFonts w:ascii="Times New Roman" w:eastAsia="Calibri" w:hAnsi="Times New Roman" w:cs="Arial"/>
      <w:kern w:val="0"/>
      <w:sz w:val="20"/>
      <w:szCs w:val="20"/>
      <w:lang w:eastAsia="fr-FR"/>
      <w14:ligatures w14:val="none"/>
    </w:rPr>
    <w:tblPr>
      <w:tblStyleRowBandSize w:val="1"/>
      <w:tblStyleColBandSize w:val="1"/>
      <w:tblInd w:w="0" w:type="dxa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paragraph" w:styleId="En-ttedetabledesmatires">
    <w:name w:val="TOC Heading"/>
    <w:basedOn w:val="Titre1"/>
    <w:next w:val="Normal"/>
    <w:uiPriority w:val="39"/>
    <w:unhideWhenUsed/>
    <w:qFormat/>
    <w:rsid w:val="00FC6196"/>
    <w:pPr>
      <w:spacing w:before="240" w:after="0"/>
      <w:ind w:left="720" w:hanging="360"/>
      <w:jc w:val="center"/>
      <w:outlineLvl w:val="9"/>
    </w:pPr>
    <w:rPr>
      <w:rFonts w:ascii="Times New Roman" w:eastAsia="Times New Roman" w:hAnsi="Times New Roman" w:cs="Times New Roman"/>
      <w:b/>
      <w:i/>
      <w:color w:val="000000"/>
      <w:sz w:val="32"/>
      <w:szCs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FC6196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FC6196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FC6196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unhideWhenUsed/>
    <w:rsid w:val="00FC6196"/>
    <w:pPr>
      <w:spacing w:after="100" w:line="278" w:lineRule="auto"/>
      <w:ind w:left="720"/>
    </w:pPr>
    <w:rPr>
      <w:rFonts w:eastAsia="Times New Roman"/>
      <w:kern w:val="2"/>
      <w:sz w:val="24"/>
      <w:szCs w:val="24"/>
      <w:lang w:eastAsia="fr-FR"/>
    </w:rPr>
  </w:style>
  <w:style w:type="paragraph" w:styleId="TM5">
    <w:name w:val="toc 5"/>
    <w:basedOn w:val="Normal"/>
    <w:next w:val="Normal"/>
    <w:autoRedefine/>
    <w:uiPriority w:val="39"/>
    <w:unhideWhenUsed/>
    <w:rsid w:val="00FC6196"/>
    <w:pPr>
      <w:spacing w:after="100" w:line="278" w:lineRule="auto"/>
      <w:ind w:left="960"/>
    </w:pPr>
    <w:rPr>
      <w:rFonts w:eastAsia="Times New Roman"/>
      <w:kern w:val="2"/>
      <w:sz w:val="24"/>
      <w:szCs w:val="24"/>
      <w:lang w:eastAsia="fr-FR"/>
    </w:rPr>
  </w:style>
  <w:style w:type="paragraph" w:styleId="TM6">
    <w:name w:val="toc 6"/>
    <w:basedOn w:val="Normal"/>
    <w:next w:val="Normal"/>
    <w:autoRedefine/>
    <w:uiPriority w:val="39"/>
    <w:unhideWhenUsed/>
    <w:rsid w:val="00FC6196"/>
    <w:pPr>
      <w:spacing w:after="100" w:line="278" w:lineRule="auto"/>
      <w:ind w:left="1200"/>
    </w:pPr>
    <w:rPr>
      <w:rFonts w:eastAsia="Times New Roman"/>
      <w:kern w:val="2"/>
      <w:sz w:val="24"/>
      <w:szCs w:val="24"/>
      <w:lang w:eastAsia="fr-FR"/>
    </w:rPr>
  </w:style>
  <w:style w:type="paragraph" w:styleId="TM7">
    <w:name w:val="toc 7"/>
    <w:basedOn w:val="Normal"/>
    <w:next w:val="Normal"/>
    <w:autoRedefine/>
    <w:uiPriority w:val="39"/>
    <w:unhideWhenUsed/>
    <w:rsid w:val="00FC6196"/>
    <w:pPr>
      <w:spacing w:after="100" w:line="278" w:lineRule="auto"/>
      <w:ind w:left="1440"/>
    </w:pPr>
    <w:rPr>
      <w:rFonts w:eastAsia="Times New Roman"/>
      <w:kern w:val="2"/>
      <w:sz w:val="24"/>
      <w:szCs w:val="24"/>
      <w:lang w:eastAsia="fr-FR"/>
    </w:rPr>
  </w:style>
  <w:style w:type="paragraph" w:styleId="TM8">
    <w:name w:val="toc 8"/>
    <w:basedOn w:val="Normal"/>
    <w:next w:val="Normal"/>
    <w:autoRedefine/>
    <w:uiPriority w:val="39"/>
    <w:unhideWhenUsed/>
    <w:rsid w:val="00FC6196"/>
    <w:pPr>
      <w:spacing w:after="100" w:line="278" w:lineRule="auto"/>
      <w:ind w:left="1680"/>
    </w:pPr>
    <w:rPr>
      <w:rFonts w:eastAsia="Times New Roman"/>
      <w:kern w:val="2"/>
      <w:sz w:val="24"/>
      <w:szCs w:val="24"/>
      <w:lang w:eastAsia="fr-FR"/>
    </w:rPr>
  </w:style>
  <w:style w:type="paragraph" w:styleId="TM9">
    <w:name w:val="toc 9"/>
    <w:basedOn w:val="Normal"/>
    <w:next w:val="Normal"/>
    <w:autoRedefine/>
    <w:uiPriority w:val="39"/>
    <w:unhideWhenUsed/>
    <w:rsid w:val="00FC6196"/>
    <w:pPr>
      <w:spacing w:after="100" w:line="278" w:lineRule="auto"/>
      <w:ind w:left="1920"/>
    </w:pPr>
    <w:rPr>
      <w:rFonts w:eastAsia="Times New Roman"/>
      <w:kern w:val="2"/>
      <w:sz w:val="24"/>
      <w:szCs w:val="24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FC6196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abledesillustrations">
    <w:name w:val="table of figures"/>
    <w:basedOn w:val="Normal"/>
    <w:next w:val="Normal"/>
    <w:uiPriority w:val="99"/>
    <w:unhideWhenUsed/>
    <w:rsid w:val="00FC6196"/>
    <w:pPr>
      <w:spacing w:after="0"/>
    </w:pPr>
  </w:style>
  <w:style w:type="paragraph" w:customStyle="1" w:styleId="Titreintro">
    <w:name w:val="Titre intro"/>
    <w:basedOn w:val="Titre1"/>
    <w:link w:val="TitreintroCar"/>
    <w:autoRedefine/>
    <w:qFormat/>
    <w:rsid w:val="00FC6196"/>
    <w:pPr>
      <w:ind w:left="720" w:hanging="360"/>
      <w:jc w:val="center"/>
    </w:pPr>
    <w:rPr>
      <w:rFonts w:ascii="Times New Roman" w:eastAsia="Times New Roman" w:hAnsi="Times New Roman" w:cs="Times New Roman"/>
      <w:b/>
      <w:i/>
      <w:color w:val="auto"/>
      <w:sz w:val="32"/>
    </w:rPr>
  </w:style>
  <w:style w:type="character" w:customStyle="1" w:styleId="TitreintroCar">
    <w:name w:val="Titre intro Car"/>
    <w:link w:val="Titreintro"/>
    <w:rsid w:val="00FC6196"/>
    <w:rPr>
      <w:rFonts w:ascii="Times New Roman" w:eastAsia="Times New Roman" w:hAnsi="Times New Roman" w:cs="Times New Roman"/>
      <w:b/>
      <w:i/>
      <w:kern w:val="0"/>
      <w:sz w:val="32"/>
      <w:szCs w:val="40"/>
      <w14:ligatures w14:val="none"/>
    </w:rPr>
  </w:style>
  <w:style w:type="paragraph" w:customStyle="1" w:styleId="introtitre">
    <w:name w:val="intro titre"/>
    <w:basedOn w:val="Titreintro"/>
    <w:link w:val="introtitreCar"/>
    <w:autoRedefine/>
    <w:qFormat/>
    <w:rsid w:val="00FC6196"/>
    <w:pPr>
      <w:ind w:firstLine="0"/>
    </w:pPr>
    <w:rPr>
      <w:bCs/>
      <w:iCs/>
      <w:noProof/>
    </w:rPr>
  </w:style>
  <w:style w:type="character" w:customStyle="1" w:styleId="introtitreCar">
    <w:name w:val="intro titre Car"/>
    <w:link w:val="introtitre"/>
    <w:rsid w:val="00FC6196"/>
    <w:rPr>
      <w:rFonts w:ascii="Times New Roman" w:eastAsia="Times New Roman" w:hAnsi="Times New Roman" w:cs="Times New Roman"/>
      <w:b/>
      <w:bCs/>
      <w:i/>
      <w:iCs/>
      <w:noProof/>
      <w:kern w:val="0"/>
      <w:sz w:val="32"/>
      <w:szCs w:val="40"/>
      <w14:ligatures w14:val="none"/>
    </w:rPr>
  </w:style>
  <w:style w:type="paragraph" w:styleId="Sansinterligne">
    <w:name w:val="No Spacing"/>
    <w:uiPriority w:val="1"/>
    <w:qFormat/>
    <w:rsid w:val="00FC6196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2016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maha bou</dc:creator>
  <cp:keywords/>
  <dc:description/>
  <cp:lastModifiedBy>hp</cp:lastModifiedBy>
  <cp:revision>3</cp:revision>
  <dcterms:created xsi:type="dcterms:W3CDTF">2025-06-29T07:55:00Z</dcterms:created>
  <dcterms:modified xsi:type="dcterms:W3CDTF">2025-11-17T08:04:00Z</dcterms:modified>
</cp:coreProperties>
</file>