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86738" w14:textId="77777777" w:rsidR="005C46AF" w:rsidRPr="00B224D5" w:rsidRDefault="005C46AF" w:rsidP="005C46AF">
      <w:pPr>
        <w:spacing w:line="240" w:lineRule="auto"/>
        <w:jc w:val="center"/>
        <w:rPr>
          <w:rFonts w:ascii="Times New Roman" w:hAnsi="Times New Roman" w:cs="Times New Roman"/>
          <w:b/>
          <w:bCs/>
          <w:i/>
          <w:iCs/>
          <w:rtl/>
          <w:lang w:bidi="ar-DZ"/>
        </w:rPr>
      </w:pPr>
      <w:r w:rsidRPr="00B224D5">
        <w:rPr>
          <w:rFonts w:ascii="Times New Roman" w:hAnsi="Times New Roman" w:cs="Times New Roman"/>
          <w:b/>
          <w:bCs/>
          <w:i/>
          <w:iCs/>
          <w:rtl/>
          <w:lang w:bidi="ar-DZ"/>
        </w:rPr>
        <w:t>الجمهورية الجزائرية الديمقراطية الشعبية</w:t>
      </w:r>
    </w:p>
    <w:p w14:paraId="58BC78A1" w14:textId="77777777" w:rsidR="005C46AF" w:rsidRPr="00B224D5" w:rsidRDefault="005C46AF" w:rsidP="005C46AF">
      <w:pPr>
        <w:spacing w:line="240" w:lineRule="auto"/>
        <w:jc w:val="center"/>
        <w:rPr>
          <w:rFonts w:ascii="Times New Roman" w:hAnsi="Times New Roman" w:cs="Times New Roman"/>
          <w:b/>
          <w:bCs/>
          <w:i/>
          <w:iCs/>
          <w:rtl/>
          <w:lang w:bidi="ar-DZ"/>
        </w:rPr>
      </w:pPr>
      <w:r>
        <w:rPr>
          <w:rFonts w:ascii="Times New Roman" w:hAnsi="Times New Roman" w:cs="Times New Roman"/>
          <w:b/>
          <w:bCs/>
          <w:i/>
          <w:iCs/>
          <w:noProof/>
          <w:lang w:eastAsia="fr-FR"/>
        </w:rPr>
        <w:drawing>
          <wp:anchor distT="0" distB="0" distL="114300" distR="114300" simplePos="0" relativeHeight="251661312" behindDoc="0" locked="0" layoutInCell="1" allowOverlap="1" wp14:anchorId="7721CE25" wp14:editId="66EE6B02">
            <wp:simplePos x="0" y="0"/>
            <wp:positionH relativeFrom="column">
              <wp:posOffset>4545330</wp:posOffset>
            </wp:positionH>
            <wp:positionV relativeFrom="paragraph">
              <wp:posOffset>33020</wp:posOffset>
            </wp:positionV>
            <wp:extent cx="1171575" cy="847725"/>
            <wp:effectExtent l="19050" t="0" r="9525" b="0"/>
            <wp:wrapSquare wrapText="bothSides"/>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IP.jfif"/>
                    <pic:cNvPicPr/>
                  </pic:nvPicPr>
                  <pic:blipFill>
                    <a:blip r:embed="rId9">
                      <a:extLst>
                        <a:ext uri="{28A0092B-C50C-407E-A947-70E740481C1C}">
                          <a14:useLocalDpi xmlns:a14="http://schemas.microsoft.com/office/drawing/2010/main" val="0"/>
                        </a:ext>
                      </a:extLst>
                    </a:blip>
                    <a:stretch>
                      <a:fillRect/>
                    </a:stretch>
                  </pic:blipFill>
                  <pic:spPr>
                    <a:xfrm>
                      <a:off x="0" y="0"/>
                      <a:ext cx="1171575" cy="847725"/>
                    </a:xfrm>
                    <a:prstGeom prst="rect">
                      <a:avLst/>
                    </a:prstGeom>
                  </pic:spPr>
                </pic:pic>
              </a:graphicData>
            </a:graphic>
          </wp:anchor>
        </w:drawing>
      </w:r>
      <w:r>
        <w:rPr>
          <w:rFonts w:ascii="Times New Roman" w:hAnsi="Times New Roman" w:cs="Times New Roman"/>
          <w:b/>
          <w:bCs/>
          <w:i/>
          <w:iCs/>
          <w:noProof/>
          <w:lang w:eastAsia="fr-FR"/>
        </w:rPr>
        <w:drawing>
          <wp:anchor distT="0" distB="0" distL="114300" distR="114300" simplePos="0" relativeHeight="251662336" behindDoc="0" locked="0" layoutInCell="1" allowOverlap="1" wp14:anchorId="638C1872" wp14:editId="1092BCC3">
            <wp:simplePos x="0" y="0"/>
            <wp:positionH relativeFrom="column">
              <wp:posOffset>-339090</wp:posOffset>
            </wp:positionH>
            <wp:positionV relativeFrom="paragraph">
              <wp:posOffset>99695</wp:posOffset>
            </wp:positionV>
            <wp:extent cx="1171575" cy="778510"/>
            <wp:effectExtent l="19050" t="0" r="9525" b="0"/>
            <wp:wrapSquare wrapText="bothSides"/>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778510"/>
                    </a:xfrm>
                    <a:prstGeom prst="rect">
                      <a:avLst/>
                    </a:prstGeom>
                    <a:noFill/>
                  </pic:spPr>
                </pic:pic>
              </a:graphicData>
            </a:graphic>
          </wp:anchor>
        </w:drawing>
      </w:r>
      <w:r w:rsidRPr="00B224D5">
        <w:rPr>
          <w:rFonts w:ascii="Times New Roman" w:hAnsi="Times New Roman" w:cs="Times New Roman"/>
          <w:b/>
          <w:bCs/>
          <w:i/>
          <w:iCs/>
          <w:lang w:bidi="ar-DZ"/>
        </w:rPr>
        <w:t>République Algérienne Démocratique et populaire</w:t>
      </w:r>
    </w:p>
    <w:p w14:paraId="516CAC8D" w14:textId="77777777" w:rsidR="005C46AF" w:rsidRPr="00B224D5" w:rsidRDefault="005C46AF" w:rsidP="005C46AF">
      <w:pPr>
        <w:spacing w:line="240" w:lineRule="auto"/>
        <w:jc w:val="center"/>
        <w:rPr>
          <w:rFonts w:ascii="Times New Roman" w:hAnsi="Times New Roman" w:cs="Times New Roman"/>
          <w:b/>
          <w:bCs/>
          <w:i/>
          <w:iCs/>
          <w:rtl/>
          <w:lang w:bidi="ar-DZ"/>
        </w:rPr>
      </w:pPr>
      <w:proofErr w:type="gramStart"/>
      <w:r w:rsidRPr="00B224D5">
        <w:rPr>
          <w:rFonts w:ascii="Times New Roman" w:hAnsi="Times New Roman" w:cs="Times New Roman"/>
          <w:b/>
          <w:bCs/>
          <w:i/>
          <w:iCs/>
          <w:rtl/>
          <w:lang w:bidi="ar-DZ"/>
        </w:rPr>
        <w:t>وزارة</w:t>
      </w:r>
      <w:proofErr w:type="gramEnd"/>
      <w:r w:rsidRPr="00B224D5">
        <w:rPr>
          <w:rFonts w:ascii="Times New Roman" w:hAnsi="Times New Roman" w:cs="Times New Roman"/>
          <w:b/>
          <w:bCs/>
          <w:i/>
          <w:iCs/>
          <w:rtl/>
          <w:lang w:bidi="ar-DZ"/>
        </w:rPr>
        <w:t xml:space="preserve"> التعليم العالي والبحث العلمي</w:t>
      </w:r>
    </w:p>
    <w:p w14:paraId="512484EC" w14:textId="77777777" w:rsidR="005C46AF" w:rsidRPr="00B224D5" w:rsidRDefault="005C46AF" w:rsidP="005C46AF">
      <w:pPr>
        <w:spacing w:line="240" w:lineRule="auto"/>
        <w:jc w:val="center"/>
        <w:rPr>
          <w:rFonts w:ascii="Times New Roman" w:hAnsi="Times New Roman" w:cs="Times New Roman"/>
          <w:b/>
          <w:bCs/>
          <w:i/>
          <w:iCs/>
          <w:rtl/>
          <w:lang w:bidi="ar-DZ"/>
        </w:rPr>
      </w:pPr>
      <w:r w:rsidRPr="00B224D5">
        <w:rPr>
          <w:rFonts w:ascii="Times New Roman" w:hAnsi="Times New Roman" w:cs="Times New Roman"/>
          <w:b/>
          <w:bCs/>
          <w:i/>
          <w:iCs/>
          <w:lang w:bidi="ar-DZ"/>
        </w:rPr>
        <w:t>Ministère de l’Enseignement Supérieur et de la Recherche Scientifique</w:t>
      </w:r>
    </w:p>
    <w:p w14:paraId="010C3A90" w14:textId="77777777" w:rsidR="005C46AF" w:rsidRPr="00B224D5" w:rsidRDefault="005C46AF" w:rsidP="005C46AF">
      <w:pPr>
        <w:spacing w:line="240" w:lineRule="auto"/>
        <w:jc w:val="center"/>
        <w:rPr>
          <w:rFonts w:ascii="Times New Roman" w:hAnsi="Times New Roman" w:cs="Times New Roman"/>
          <w:b/>
          <w:bCs/>
          <w:i/>
          <w:iCs/>
          <w:rtl/>
          <w:lang w:bidi="ar-DZ"/>
        </w:rPr>
      </w:pPr>
      <w:r w:rsidRPr="00B224D5">
        <w:rPr>
          <w:rFonts w:ascii="Times New Roman" w:hAnsi="Times New Roman" w:cs="Times New Roman"/>
          <w:b/>
          <w:bCs/>
          <w:i/>
          <w:iCs/>
          <w:rtl/>
          <w:lang w:bidi="ar-DZ"/>
        </w:rPr>
        <w:t>جامعة فرحات عباس سطيف</w:t>
      </w:r>
    </w:p>
    <w:p w14:paraId="4D2F5E35" w14:textId="77777777" w:rsidR="005C46AF" w:rsidRPr="00B224D5" w:rsidRDefault="005C46AF" w:rsidP="005C46AF">
      <w:pPr>
        <w:spacing w:line="240" w:lineRule="auto"/>
        <w:jc w:val="center"/>
        <w:rPr>
          <w:rFonts w:ascii="Times New Roman" w:hAnsi="Times New Roman" w:cs="Times New Roman"/>
          <w:b/>
          <w:bCs/>
          <w:i/>
          <w:iCs/>
          <w:lang w:bidi="ar-DZ"/>
        </w:rPr>
      </w:pPr>
      <w:r w:rsidRPr="00B224D5">
        <w:rPr>
          <w:rFonts w:ascii="Times New Roman" w:hAnsi="Times New Roman" w:cs="Times New Roman"/>
          <w:b/>
          <w:bCs/>
          <w:i/>
          <w:iCs/>
          <w:lang w:bidi="ar-DZ"/>
        </w:rPr>
        <w:t>Université Ferhat Abbas Sétif</w:t>
      </w:r>
    </w:p>
    <w:p w14:paraId="2D3E046D" w14:textId="77777777" w:rsidR="005C46AF" w:rsidRPr="00B224D5" w:rsidRDefault="005C46AF" w:rsidP="005C46AF">
      <w:pPr>
        <w:spacing w:line="240" w:lineRule="auto"/>
        <w:jc w:val="center"/>
        <w:rPr>
          <w:rFonts w:ascii="Times New Roman" w:hAnsi="Times New Roman" w:cs="Times New Roman"/>
          <w:b/>
          <w:bCs/>
          <w:i/>
          <w:iCs/>
          <w:rtl/>
          <w:lang w:bidi="ar-DZ"/>
        </w:rPr>
      </w:pPr>
      <w:proofErr w:type="gramStart"/>
      <w:r w:rsidRPr="00B224D5">
        <w:rPr>
          <w:rFonts w:ascii="Times New Roman" w:hAnsi="Times New Roman" w:cs="Times New Roman"/>
          <w:b/>
          <w:bCs/>
          <w:i/>
          <w:iCs/>
          <w:rtl/>
          <w:lang w:bidi="ar-DZ"/>
        </w:rPr>
        <w:t>كلية</w:t>
      </w:r>
      <w:proofErr w:type="gramEnd"/>
      <w:r w:rsidRPr="00B224D5">
        <w:rPr>
          <w:rFonts w:ascii="Times New Roman" w:hAnsi="Times New Roman" w:cs="Times New Roman"/>
          <w:b/>
          <w:bCs/>
          <w:i/>
          <w:iCs/>
          <w:rtl/>
          <w:lang w:bidi="ar-DZ"/>
        </w:rPr>
        <w:t xml:space="preserve"> العلوم</w:t>
      </w:r>
    </w:p>
    <w:p w14:paraId="3F3CA17D" w14:textId="77777777" w:rsidR="005C46AF" w:rsidRPr="00B224D5" w:rsidRDefault="005C46AF" w:rsidP="005C46AF">
      <w:pPr>
        <w:spacing w:line="240" w:lineRule="auto"/>
        <w:jc w:val="center"/>
        <w:rPr>
          <w:rFonts w:ascii="Times New Roman" w:hAnsi="Times New Roman" w:cs="Times New Roman"/>
          <w:b/>
          <w:bCs/>
          <w:i/>
          <w:iCs/>
          <w:rtl/>
          <w:lang w:bidi="ar-DZ"/>
        </w:rPr>
      </w:pPr>
      <w:r w:rsidRPr="00B224D5">
        <w:rPr>
          <w:rFonts w:ascii="Times New Roman" w:hAnsi="Times New Roman" w:cs="Times New Roman"/>
          <w:b/>
          <w:bCs/>
          <w:i/>
          <w:iCs/>
          <w:lang w:bidi="ar-DZ"/>
        </w:rPr>
        <w:t>Faculté des Sciences</w:t>
      </w:r>
    </w:p>
    <w:p w14:paraId="140C14BA" w14:textId="77777777" w:rsidR="005C46AF" w:rsidRPr="00B224D5" w:rsidRDefault="005C46AF" w:rsidP="005C46AF">
      <w:pPr>
        <w:spacing w:line="240" w:lineRule="auto"/>
        <w:jc w:val="center"/>
        <w:rPr>
          <w:rFonts w:ascii="Times New Roman" w:hAnsi="Times New Roman" w:cs="Times New Roman"/>
          <w:b/>
          <w:bCs/>
          <w:i/>
          <w:iCs/>
          <w:rtl/>
          <w:lang w:bidi="ar-DZ"/>
        </w:rPr>
      </w:pPr>
      <w:r w:rsidRPr="00B224D5">
        <w:rPr>
          <w:rFonts w:ascii="Times New Roman" w:hAnsi="Times New Roman" w:cs="Times New Roman"/>
          <w:b/>
          <w:bCs/>
          <w:i/>
          <w:iCs/>
          <w:rtl/>
          <w:lang w:bidi="ar-DZ"/>
        </w:rPr>
        <w:t>قسم الكيمياء</w:t>
      </w:r>
    </w:p>
    <w:p w14:paraId="2E83CEA8" w14:textId="77777777" w:rsidR="005C46AF" w:rsidRPr="00B224D5" w:rsidRDefault="005C46AF" w:rsidP="005C46AF">
      <w:pPr>
        <w:spacing w:line="240" w:lineRule="auto"/>
        <w:jc w:val="center"/>
        <w:rPr>
          <w:rFonts w:ascii="Times New Roman" w:hAnsi="Times New Roman" w:cs="Times New Roman"/>
          <w:b/>
          <w:bCs/>
          <w:i/>
          <w:iCs/>
          <w:lang w:bidi="ar-DZ"/>
        </w:rPr>
      </w:pPr>
      <w:r w:rsidRPr="00B224D5">
        <w:rPr>
          <w:rFonts w:ascii="Times New Roman" w:hAnsi="Times New Roman" w:cs="Times New Roman"/>
          <w:b/>
          <w:bCs/>
          <w:i/>
          <w:iCs/>
          <w:lang w:bidi="ar-DZ"/>
        </w:rPr>
        <w:t>Département de Chimie</w:t>
      </w:r>
    </w:p>
    <w:p w14:paraId="119BC785" w14:textId="77777777" w:rsidR="005C46AF" w:rsidRDefault="005C46AF" w:rsidP="005C46AF">
      <w:pPr>
        <w:pBdr>
          <w:top w:val="single" w:sz="4" w:space="1" w:color="auto"/>
        </w:pBdr>
        <w:jc w:val="center"/>
        <w:rPr>
          <w:rFonts w:asciiTheme="majorBidi" w:hAnsiTheme="majorBidi" w:cstheme="majorBidi"/>
          <w:b/>
          <w:bCs/>
          <w:sz w:val="28"/>
          <w:szCs w:val="28"/>
          <w:lang w:bidi="ar-DZ"/>
        </w:rPr>
      </w:pPr>
      <w:r w:rsidRPr="00B224D5">
        <w:rPr>
          <w:rFonts w:asciiTheme="majorBidi" w:hAnsiTheme="majorBidi" w:cstheme="majorBidi"/>
          <w:b/>
          <w:bCs/>
          <w:sz w:val="28"/>
          <w:szCs w:val="28"/>
          <w:lang w:bidi="ar-DZ"/>
        </w:rPr>
        <w:t>MEMOIRE DE FIN D’ETUDE</w:t>
      </w:r>
    </w:p>
    <w:p w14:paraId="2041ED8B" w14:textId="6AD81FCE" w:rsidR="005C46AF" w:rsidRPr="00B224D5" w:rsidRDefault="005C46AF" w:rsidP="005C46AF">
      <w:pPr>
        <w:pBdr>
          <w:top w:val="single" w:sz="4" w:space="1" w:color="auto"/>
        </w:pBdr>
        <w:jc w:val="center"/>
        <w:rPr>
          <w:rFonts w:asciiTheme="majorBidi" w:hAnsiTheme="majorBidi" w:cstheme="majorBidi"/>
          <w:b/>
          <w:bCs/>
          <w:sz w:val="28"/>
          <w:szCs w:val="28"/>
          <w:rtl/>
          <w:lang w:bidi="ar-DZ"/>
        </w:rPr>
      </w:pPr>
      <w:r>
        <w:rPr>
          <w:rFonts w:asciiTheme="majorBidi" w:hAnsiTheme="majorBidi" w:cstheme="majorBidi"/>
          <w:b/>
          <w:bCs/>
          <w:sz w:val="28"/>
          <w:szCs w:val="28"/>
          <w:lang w:bidi="ar-DZ"/>
        </w:rPr>
        <w:t>Master Professionn</w:t>
      </w:r>
      <w:r w:rsidR="00850BC8">
        <w:rPr>
          <w:rFonts w:asciiTheme="majorBidi" w:hAnsiTheme="majorBidi" w:cstheme="majorBidi"/>
          <w:b/>
          <w:bCs/>
          <w:sz w:val="28"/>
          <w:szCs w:val="28"/>
          <w:lang w:bidi="ar-DZ"/>
        </w:rPr>
        <w:t>alisant</w:t>
      </w:r>
    </w:p>
    <w:p w14:paraId="1C42B821" w14:textId="77777777" w:rsidR="005C46AF" w:rsidRPr="005A2683" w:rsidRDefault="005C46AF" w:rsidP="005C46AF">
      <w:pPr>
        <w:jc w:val="center"/>
        <w:rPr>
          <w:rFonts w:asciiTheme="majorBidi" w:hAnsiTheme="majorBidi" w:cstheme="majorBidi"/>
          <w:b/>
          <w:bCs/>
          <w:sz w:val="24"/>
          <w:szCs w:val="24"/>
          <w:lang w:bidi="ar-DZ"/>
        </w:rPr>
      </w:pPr>
      <w:r w:rsidRPr="005A2683">
        <w:rPr>
          <w:rFonts w:asciiTheme="majorBidi" w:hAnsiTheme="majorBidi" w:cstheme="majorBidi"/>
          <w:b/>
          <w:bCs/>
          <w:sz w:val="24"/>
          <w:szCs w:val="24"/>
          <w:lang w:bidi="ar-DZ"/>
        </w:rPr>
        <w:t>Domaine : Sc</w:t>
      </w:r>
      <w:r>
        <w:rPr>
          <w:rFonts w:asciiTheme="majorBidi" w:hAnsiTheme="majorBidi" w:cstheme="majorBidi"/>
          <w:b/>
          <w:bCs/>
          <w:sz w:val="24"/>
          <w:szCs w:val="24"/>
          <w:lang w:bidi="ar-DZ"/>
        </w:rPr>
        <w:t>iences de la Matière</w:t>
      </w:r>
    </w:p>
    <w:p w14:paraId="469E7A2B" w14:textId="77777777" w:rsidR="005C46AF" w:rsidRPr="005A2683" w:rsidRDefault="005C46AF" w:rsidP="005C46AF">
      <w:pPr>
        <w:jc w:val="center"/>
        <w:rPr>
          <w:rFonts w:asciiTheme="majorBidi" w:hAnsiTheme="majorBidi" w:cstheme="majorBidi"/>
          <w:b/>
          <w:bCs/>
          <w:sz w:val="24"/>
          <w:szCs w:val="24"/>
          <w:lang w:bidi="ar-DZ"/>
        </w:rPr>
      </w:pPr>
      <w:r w:rsidRPr="005A2683">
        <w:rPr>
          <w:rFonts w:asciiTheme="majorBidi" w:hAnsiTheme="majorBidi" w:cstheme="majorBidi"/>
          <w:b/>
          <w:bCs/>
          <w:sz w:val="24"/>
          <w:szCs w:val="24"/>
          <w:lang w:bidi="ar-DZ"/>
        </w:rPr>
        <w:t>Spécialité : Chimie Analytique et Analyse</w:t>
      </w:r>
    </w:p>
    <w:p w14:paraId="48C19598" w14:textId="77777777" w:rsidR="005C46AF" w:rsidRDefault="005C46AF" w:rsidP="005C46AF">
      <w:pPr>
        <w:jc w:val="center"/>
        <w:rPr>
          <w:rFonts w:asciiTheme="majorBidi" w:hAnsiTheme="majorBidi" w:cstheme="majorBidi"/>
          <w:b/>
          <w:bCs/>
          <w:sz w:val="28"/>
          <w:szCs w:val="28"/>
          <w:lang w:bidi="ar-DZ"/>
        </w:rPr>
      </w:pPr>
      <w:r>
        <w:rPr>
          <w:rFonts w:asciiTheme="majorBidi" w:hAnsiTheme="majorBidi" w:cstheme="majorBidi"/>
          <w:b/>
          <w:bCs/>
          <w:noProof/>
          <w:sz w:val="28"/>
          <w:szCs w:val="28"/>
          <w:lang w:eastAsia="fr-FR"/>
        </w:rPr>
        <mc:AlternateContent>
          <mc:Choice Requires="wps">
            <w:drawing>
              <wp:anchor distT="0" distB="0" distL="114300" distR="114300" simplePos="0" relativeHeight="251659264" behindDoc="0" locked="0" layoutInCell="1" allowOverlap="1" wp14:anchorId="6860352B" wp14:editId="4DE49287">
                <wp:simplePos x="0" y="0"/>
                <wp:positionH relativeFrom="margin">
                  <wp:posOffset>-27912</wp:posOffset>
                </wp:positionH>
                <wp:positionV relativeFrom="paragraph">
                  <wp:posOffset>289561</wp:posOffset>
                </wp:positionV>
                <wp:extent cx="5267381" cy="934278"/>
                <wp:effectExtent l="95250" t="38100" r="66675" b="113665"/>
                <wp:wrapNone/>
                <wp:docPr id="406" name="مستطيل مستدير الزوايا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7381" cy="934278"/>
                        </a:xfrm>
                        <a:prstGeom prst="roundRect">
                          <a:avLst/>
                        </a:prstGeom>
                        <a:solidFill>
                          <a:schemeClr val="bg1"/>
                        </a:solidFill>
                        <a:ln>
                          <a:solidFill>
                            <a:schemeClr val="tx1"/>
                          </a:solid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21A6DFD3" id="مستطيل مستدير الزوايا 1" o:spid="_x0000_s1026" style="position:absolute;margin-left:-2.2pt;margin-top:22.8pt;width:414.75pt;height:73.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" fillcolor="white [3212]" strokecolor="black [3213]" strokeweight="1pt">
                <v:stroke joinstyle="miter"/>
                <v:shadow on="t" color="black" opacity="26214f" origin=".5,-.5" offset="-.74836mm,.74836mm"/>
                <v:path arrowok="t"/>
                <w10:wrap anchorx="margin"/>
              </v:roundrect>
            </w:pict>
          </mc:Fallback>
        </mc:AlternateContent>
      </w:r>
      <w:r w:rsidRPr="005A2683">
        <w:rPr>
          <w:rFonts w:asciiTheme="majorBidi" w:hAnsiTheme="majorBidi" w:cstheme="majorBidi"/>
          <w:b/>
          <w:bCs/>
          <w:sz w:val="28"/>
          <w:szCs w:val="28"/>
          <w:lang w:bidi="ar-DZ"/>
        </w:rPr>
        <w:t>Thème</w:t>
      </w:r>
    </w:p>
    <w:p w14:paraId="4594B71E" w14:textId="77777777" w:rsidR="005C46AF" w:rsidRDefault="005C46AF" w:rsidP="005C46AF">
      <w:pPr>
        <w:jc w:val="both"/>
        <w:rPr>
          <w:rFonts w:asciiTheme="majorBidi" w:hAnsiTheme="majorBidi" w:cstheme="majorBidi"/>
          <w:b/>
          <w:bCs/>
          <w:sz w:val="28"/>
          <w:szCs w:val="28"/>
          <w:lang w:bidi="ar-DZ"/>
        </w:rPr>
      </w:pPr>
      <w:r>
        <w:rPr>
          <w:rFonts w:asciiTheme="majorBidi" w:hAnsiTheme="majorBidi" w:cstheme="majorBidi"/>
          <w:b/>
          <w:bCs/>
          <w:noProof/>
          <w:sz w:val="28"/>
          <w:szCs w:val="28"/>
          <w:lang w:eastAsia="fr-FR"/>
        </w:rPr>
        <mc:AlternateContent>
          <mc:Choice Requires="wps">
            <w:drawing>
              <wp:anchor distT="0" distB="0" distL="114300" distR="114300" simplePos="0" relativeHeight="251660288" behindDoc="0" locked="0" layoutInCell="1" allowOverlap="1" wp14:anchorId="54D63210" wp14:editId="384B74AB">
                <wp:simplePos x="0" y="0"/>
                <wp:positionH relativeFrom="margin">
                  <wp:posOffset>353060</wp:posOffset>
                </wp:positionH>
                <wp:positionV relativeFrom="paragraph">
                  <wp:posOffset>113307</wp:posOffset>
                </wp:positionV>
                <wp:extent cx="4543425" cy="723900"/>
                <wp:effectExtent l="0" t="0" r="28575" b="19050"/>
                <wp:wrapNone/>
                <wp:docPr id="4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3425" cy="723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F71CEB5" w14:textId="77777777" w:rsidR="005C46AF" w:rsidRPr="00B818DE" w:rsidRDefault="005C46AF" w:rsidP="005C46AF">
                            <w:pPr>
                              <w:jc w:val="center"/>
                              <w:rPr>
                                <w:rFonts w:ascii="Times New Roman" w:hAnsi="Times New Roman" w:cs="Times New Roman"/>
                                <w:b/>
                                <w:bCs/>
                                <w:color w:val="000000"/>
                                <w:sz w:val="36"/>
                                <w:szCs w:val="36"/>
                              </w:rPr>
                            </w:pPr>
                            <w:r w:rsidRPr="00B818DE">
                              <w:rPr>
                                <w:b/>
                                <w:sz w:val="36"/>
                                <w:szCs w:val="36"/>
                              </w:rPr>
                              <w:t>Étude comparative de deux approches pour la détermination de la matière grasse totale</w:t>
                            </w:r>
                          </w:p>
                          <w:p w14:paraId="5C13E6E5" w14:textId="77777777" w:rsidR="005C46AF" w:rsidRPr="00800D04" w:rsidRDefault="005C46AF" w:rsidP="005C46AF">
                            <w:pPr>
                              <w:jc w:val="center"/>
                              <w:rPr>
                                <w:rFonts w:asciiTheme="majorBidi" w:hAnsiTheme="majorBidi" w:cstheme="majorBidi"/>
                                <w:b/>
                                <w:bCs/>
                                <w:color w:val="000000" w:themeColor="text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4D63210" id="_x0000_t202" coordsize="21600,21600" o:spt="202" path="m,l,21600r21600,l21600,xe">
                <v:stroke joinstyle="miter"/>
                <v:path gradientshapeok="t" o:connecttype="rect"/>
              </v:shapetype>
              <v:shape id="مربع نص 2" o:spid="_x0000_s1026" type="#_x0000_t202" style="position:absolute;left:0;text-align:left;margin-left:27.8pt;margin-top:8.9pt;width:357.75pt;height:5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" fillcolor="white [3201]" strokecolor="white [3212]" strokeweight=".5pt">
                <v:path arrowok="t"/>
                <v:textbox>
                  <w:txbxContent>
                    <w:p w14:paraId="4F71CEB5" w14:textId="77777777" w:rsidR="005C46AF" w:rsidRPr="00B818DE" w:rsidRDefault="005C46AF" w:rsidP="005C46AF">
                      <w:pPr>
                        <w:jc w:val="center"/>
                        <w:rPr>
                          <w:rFonts w:ascii="Times New Roman" w:hAnsi="Times New Roman" w:cs="Times New Roman"/>
                          <w:b/>
                          <w:bCs/>
                          <w:color w:val="000000"/>
                          <w:sz w:val="36"/>
                          <w:szCs w:val="36"/>
                        </w:rPr>
                      </w:pPr>
                      <w:r w:rsidRPr="00B818DE">
                        <w:rPr>
                          <w:b/>
                          <w:sz w:val="36"/>
                          <w:szCs w:val="36"/>
                        </w:rPr>
                        <w:t>Étude comparative de deux approches pour la détermination de la matière grasse totale</w:t>
                      </w:r>
                    </w:p>
                    <w:p w14:paraId="5C13E6E5" w14:textId="77777777" w:rsidR="005C46AF" w:rsidRPr="00800D04" w:rsidRDefault="005C46AF" w:rsidP="005C46AF">
                      <w:pPr>
                        <w:jc w:val="center"/>
                        <w:rPr>
                          <w:rFonts w:asciiTheme="majorBidi" w:hAnsiTheme="majorBidi" w:cstheme="majorBidi"/>
                          <w:b/>
                          <w:bCs/>
                          <w:color w:val="000000" w:themeColor="text1"/>
                          <w:sz w:val="40"/>
                          <w:szCs w:val="40"/>
                        </w:rPr>
                      </w:pPr>
                    </w:p>
                  </w:txbxContent>
                </v:textbox>
                <w10:wrap anchorx="margin"/>
              </v:shape>
            </w:pict>
          </mc:Fallback>
        </mc:AlternateContent>
      </w:r>
    </w:p>
    <w:p w14:paraId="7541DE00" w14:textId="77777777" w:rsidR="005C46AF" w:rsidRPr="00800D04" w:rsidRDefault="005C46AF" w:rsidP="005C46AF">
      <w:pPr>
        <w:jc w:val="both"/>
        <w:rPr>
          <w:rFonts w:asciiTheme="majorBidi" w:hAnsiTheme="majorBidi" w:cstheme="majorBidi"/>
          <w:sz w:val="28"/>
          <w:szCs w:val="28"/>
          <w:lang w:bidi="ar-DZ"/>
        </w:rPr>
      </w:pPr>
    </w:p>
    <w:p w14:paraId="7AEE999C" w14:textId="77777777" w:rsidR="005C46AF" w:rsidRPr="00800D04" w:rsidRDefault="005C46AF" w:rsidP="005C46AF">
      <w:pPr>
        <w:jc w:val="both"/>
        <w:rPr>
          <w:rFonts w:asciiTheme="majorBidi" w:hAnsiTheme="majorBidi" w:cstheme="majorBidi"/>
          <w:sz w:val="28"/>
          <w:szCs w:val="28"/>
          <w:lang w:bidi="ar-DZ"/>
        </w:rPr>
      </w:pPr>
    </w:p>
    <w:p w14:paraId="2E88005E" w14:textId="77777777" w:rsidR="005C46AF" w:rsidRPr="00800D04" w:rsidRDefault="005C46AF" w:rsidP="005C46AF">
      <w:pPr>
        <w:tabs>
          <w:tab w:val="left" w:pos="3135"/>
        </w:tabs>
        <w:jc w:val="both"/>
        <w:rPr>
          <w:rFonts w:asciiTheme="majorBidi" w:hAnsiTheme="majorBidi" w:cstheme="majorBidi"/>
          <w:b/>
          <w:bCs/>
          <w:sz w:val="28"/>
          <w:szCs w:val="28"/>
          <w:lang w:bidi="ar-DZ"/>
        </w:rPr>
      </w:pPr>
      <w:r w:rsidRPr="00800D04">
        <w:rPr>
          <w:rFonts w:asciiTheme="majorBidi" w:hAnsiTheme="majorBidi" w:cstheme="majorBidi"/>
          <w:b/>
          <w:bCs/>
          <w:sz w:val="28"/>
          <w:szCs w:val="28"/>
          <w:lang w:bidi="ar-DZ"/>
        </w:rPr>
        <w:t xml:space="preserve">Présenté par : </w:t>
      </w:r>
    </w:p>
    <w:p w14:paraId="3282D204" w14:textId="7E0830DA" w:rsidR="005C46AF" w:rsidRPr="00800D04" w:rsidRDefault="005C46AF" w:rsidP="005C46AF">
      <w:pPr>
        <w:pStyle w:val="Paragraphedeliste"/>
        <w:numPr>
          <w:ilvl w:val="0"/>
          <w:numId w:val="1"/>
        </w:numPr>
        <w:tabs>
          <w:tab w:val="left" w:pos="3135"/>
        </w:tabs>
        <w:jc w:val="both"/>
        <w:rPr>
          <w:rFonts w:asciiTheme="majorBidi" w:hAnsiTheme="majorBidi" w:cstheme="majorBidi"/>
          <w:sz w:val="28"/>
          <w:szCs w:val="28"/>
          <w:lang w:bidi="ar-DZ"/>
        </w:rPr>
      </w:pPr>
      <w:r>
        <w:rPr>
          <w:rFonts w:asciiTheme="majorBidi" w:hAnsiTheme="majorBidi" w:cstheme="majorBidi"/>
          <w:sz w:val="28"/>
          <w:szCs w:val="28"/>
          <w:lang w:bidi="ar-DZ"/>
        </w:rPr>
        <w:t xml:space="preserve">Malek </w:t>
      </w:r>
      <w:proofErr w:type="spellStart"/>
      <w:r>
        <w:rPr>
          <w:rFonts w:asciiTheme="majorBidi" w:hAnsiTheme="majorBidi" w:cstheme="majorBidi"/>
          <w:sz w:val="28"/>
          <w:szCs w:val="28"/>
          <w:lang w:bidi="ar-DZ"/>
        </w:rPr>
        <w:t>B</w:t>
      </w:r>
      <w:r w:rsidR="00453B8E">
        <w:rPr>
          <w:rFonts w:asciiTheme="majorBidi" w:hAnsiTheme="majorBidi" w:cstheme="majorBidi"/>
          <w:sz w:val="28"/>
          <w:szCs w:val="28"/>
          <w:lang w:bidi="ar-DZ"/>
        </w:rPr>
        <w:t>enfaiza</w:t>
      </w:r>
      <w:proofErr w:type="spellEnd"/>
    </w:p>
    <w:p w14:paraId="5FBFC250" w14:textId="0FA2C472" w:rsidR="005C46AF" w:rsidRDefault="005C46AF" w:rsidP="005C46AF">
      <w:pPr>
        <w:pStyle w:val="Paragraphedeliste"/>
        <w:numPr>
          <w:ilvl w:val="0"/>
          <w:numId w:val="1"/>
        </w:numPr>
        <w:tabs>
          <w:tab w:val="left" w:pos="3135"/>
        </w:tabs>
        <w:jc w:val="both"/>
        <w:rPr>
          <w:rFonts w:asciiTheme="majorBidi" w:hAnsiTheme="majorBidi" w:cstheme="majorBidi"/>
          <w:sz w:val="28"/>
          <w:szCs w:val="28"/>
          <w:lang w:bidi="ar-DZ"/>
        </w:rPr>
      </w:pPr>
      <w:proofErr w:type="spellStart"/>
      <w:r>
        <w:rPr>
          <w:rFonts w:asciiTheme="majorBidi" w:hAnsiTheme="majorBidi" w:cstheme="majorBidi"/>
          <w:sz w:val="28"/>
          <w:szCs w:val="28"/>
          <w:lang w:bidi="ar-DZ"/>
        </w:rPr>
        <w:t>Tiziri</w:t>
      </w:r>
      <w:proofErr w:type="spellEnd"/>
      <w:r>
        <w:rPr>
          <w:rFonts w:asciiTheme="majorBidi" w:hAnsiTheme="majorBidi" w:cstheme="majorBidi"/>
          <w:sz w:val="28"/>
          <w:szCs w:val="28"/>
          <w:lang w:bidi="ar-DZ"/>
        </w:rPr>
        <w:t xml:space="preserve"> </w:t>
      </w:r>
      <w:proofErr w:type="spellStart"/>
      <w:r>
        <w:rPr>
          <w:rFonts w:asciiTheme="majorBidi" w:hAnsiTheme="majorBidi" w:cstheme="majorBidi"/>
          <w:sz w:val="28"/>
          <w:szCs w:val="28"/>
          <w:lang w:bidi="ar-DZ"/>
        </w:rPr>
        <w:t>B</w:t>
      </w:r>
      <w:r w:rsidR="00453B8E">
        <w:rPr>
          <w:rFonts w:asciiTheme="majorBidi" w:hAnsiTheme="majorBidi" w:cstheme="majorBidi"/>
          <w:sz w:val="28"/>
          <w:szCs w:val="28"/>
          <w:lang w:bidi="ar-DZ"/>
        </w:rPr>
        <w:t>ouhafs</w:t>
      </w:r>
      <w:proofErr w:type="spellEnd"/>
    </w:p>
    <w:p w14:paraId="5A8E4F40" w14:textId="77777777" w:rsidR="005C46AF" w:rsidRDefault="005C46AF" w:rsidP="005C46AF">
      <w:pPr>
        <w:tabs>
          <w:tab w:val="left" w:pos="3135"/>
        </w:tabs>
        <w:jc w:val="center"/>
        <w:rPr>
          <w:rFonts w:asciiTheme="majorBidi" w:hAnsiTheme="majorBidi" w:cstheme="majorBidi"/>
          <w:sz w:val="28"/>
          <w:szCs w:val="28"/>
          <w:lang w:bidi="ar-DZ"/>
        </w:rPr>
      </w:pPr>
      <w:r w:rsidRPr="00CF44CF">
        <w:rPr>
          <w:rFonts w:asciiTheme="majorBidi" w:hAnsiTheme="majorBidi" w:cstheme="majorBidi"/>
          <w:sz w:val="28"/>
          <w:szCs w:val="28"/>
          <w:lang w:bidi="ar-DZ"/>
        </w:rPr>
        <w:t xml:space="preserve">Soutenu le </w:t>
      </w:r>
      <w:r w:rsidRPr="00CF44CF">
        <w:rPr>
          <w:rFonts w:asciiTheme="majorBidi" w:hAnsiTheme="majorBidi" w:cstheme="majorBidi"/>
          <w:b/>
          <w:bCs/>
          <w:sz w:val="28"/>
          <w:szCs w:val="28"/>
          <w:lang w:bidi="ar-DZ"/>
        </w:rPr>
        <w:t>14 juin</w:t>
      </w:r>
      <w:r>
        <w:rPr>
          <w:rFonts w:asciiTheme="majorBidi" w:hAnsiTheme="majorBidi" w:cstheme="majorBidi"/>
          <w:b/>
          <w:bCs/>
          <w:sz w:val="28"/>
          <w:szCs w:val="28"/>
          <w:lang w:bidi="ar-DZ"/>
        </w:rPr>
        <w:t xml:space="preserve"> 2025</w:t>
      </w:r>
      <w:r>
        <w:rPr>
          <w:rFonts w:asciiTheme="majorBidi" w:hAnsiTheme="majorBidi" w:cstheme="majorBidi"/>
          <w:sz w:val="28"/>
          <w:szCs w:val="28"/>
          <w:lang w:bidi="ar-DZ"/>
        </w:rPr>
        <w:t>,</w:t>
      </w:r>
      <w:r w:rsidRPr="00CF44CF">
        <w:rPr>
          <w:rFonts w:asciiTheme="majorBidi" w:hAnsiTheme="majorBidi" w:cstheme="majorBidi"/>
          <w:sz w:val="28"/>
          <w:szCs w:val="28"/>
          <w:lang w:bidi="ar-DZ"/>
        </w:rPr>
        <w:t xml:space="preserve"> devant le jury :</w:t>
      </w:r>
    </w:p>
    <w:p w14:paraId="20834270" w14:textId="77777777" w:rsidR="005C46AF" w:rsidRDefault="005C46AF" w:rsidP="005C46AF">
      <w:pPr>
        <w:tabs>
          <w:tab w:val="left" w:pos="3135"/>
        </w:tabs>
        <w:spacing w:after="0"/>
        <w:jc w:val="both"/>
        <w:rPr>
          <w:rFonts w:ascii="Times New Roman" w:eastAsia="Calibri" w:hAnsi="Times New Roman" w:cs="Times New Roman"/>
          <w:sz w:val="28"/>
          <w:szCs w:val="28"/>
          <w:lang w:bidi="ar-DZ"/>
        </w:rPr>
      </w:pPr>
      <w:r w:rsidRPr="00777B01">
        <w:rPr>
          <w:rFonts w:asciiTheme="majorBidi" w:hAnsiTheme="majorBidi" w:cstheme="majorBidi"/>
          <w:sz w:val="28"/>
          <w:szCs w:val="28"/>
          <w:lang w:bidi="ar-DZ"/>
        </w:rPr>
        <w:t>Dirigé par :</w:t>
      </w:r>
      <w:r>
        <w:rPr>
          <w:rFonts w:asciiTheme="majorBidi" w:hAnsiTheme="majorBidi" w:cstheme="majorBidi"/>
          <w:b/>
          <w:bCs/>
          <w:sz w:val="28"/>
          <w:szCs w:val="28"/>
          <w:lang w:bidi="ar-DZ"/>
        </w:rPr>
        <w:t xml:space="preserve"> </w:t>
      </w:r>
      <w:r>
        <w:rPr>
          <w:rFonts w:ascii="Times New Roman" w:eastAsia="Calibri" w:hAnsi="Times New Roman" w:cs="Times New Roman"/>
          <w:b/>
          <w:sz w:val="28"/>
          <w:szCs w:val="28"/>
          <w:lang w:bidi="ar-DZ"/>
        </w:rPr>
        <w:t>Dr</w:t>
      </w:r>
      <w:r w:rsidRPr="00641B74">
        <w:rPr>
          <w:rFonts w:ascii="Times New Roman" w:eastAsia="Calibri" w:hAnsi="Times New Roman" w:cs="Times New Roman"/>
          <w:b/>
          <w:sz w:val="28"/>
          <w:szCs w:val="28"/>
          <w:lang w:bidi="ar-DZ"/>
        </w:rPr>
        <w:t xml:space="preserve">. </w:t>
      </w:r>
      <w:r>
        <w:rPr>
          <w:rFonts w:ascii="Times New Roman" w:eastAsia="Calibri" w:hAnsi="Times New Roman" w:cs="Times New Roman"/>
          <w:b/>
          <w:sz w:val="28"/>
          <w:szCs w:val="28"/>
          <w:lang w:bidi="ar-DZ"/>
        </w:rPr>
        <w:t xml:space="preserve">Z. MANAA                      </w:t>
      </w:r>
      <w:r w:rsidRPr="00641B74">
        <w:rPr>
          <w:rFonts w:ascii="Times New Roman" w:eastAsia="Calibri" w:hAnsi="Times New Roman" w:cs="Times New Roman"/>
          <w:b/>
          <w:sz w:val="28"/>
          <w:szCs w:val="28"/>
          <w:lang w:bidi="ar-DZ"/>
        </w:rPr>
        <w:t xml:space="preserve"> </w:t>
      </w:r>
      <w:r>
        <w:rPr>
          <w:rFonts w:ascii="Times New Roman" w:eastAsia="Calibri" w:hAnsi="Times New Roman" w:cs="Times New Roman"/>
          <w:b/>
          <w:sz w:val="28"/>
          <w:szCs w:val="28"/>
          <w:lang w:bidi="ar-DZ"/>
        </w:rPr>
        <w:t xml:space="preserve">                  C.A.C.Q.</w:t>
      </w:r>
      <w:r w:rsidRPr="00641B74">
        <w:rPr>
          <w:rFonts w:ascii="Times New Roman" w:eastAsia="Calibri" w:hAnsi="Times New Roman" w:cs="Times New Roman"/>
          <w:b/>
          <w:sz w:val="28"/>
          <w:szCs w:val="28"/>
          <w:lang w:bidi="ar-DZ"/>
        </w:rPr>
        <w:t>E de Sétif</w:t>
      </w:r>
      <w:r>
        <w:rPr>
          <w:rFonts w:ascii="Times New Roman" w:eastAsia="Calibri" w:hAnsi="Times New Roman" w:cs="Times New Roman"/>
          <w:sz w:val="28"/>
          <w:szCs w:val="28"/>
          <w:lang w:bidi="ar-DZ"/>
        </w:rPr>
        <w:t xml:space="preserve"> </w:t>
      </w:r>
    </w:p>
    <w:p w14:paraId="669883A6" w14:textId="77777777" w:rsidR="005C46AF" w:rsidRPr="0015625D" w:rsidRDefault="005C46AF" w:rsidP="005C46AF">
      <w:pPr>
        <w:tabs>
          <w:tab w:val="left" w:pos="3135"/>
        </w:tabs>
        <w:spacing w:after="0" w:line="240" w:lineRule="auto"/>
        <w:jc w:val="both"/>
        <w:rPr>
          <w:rFonts w:asciiTheme="majorBidi" w:hAnsiTheme="majorBidi" w:cstheme="majorBidi"/>
          <w:b/>
          <w:bCs/>
          <w:sz w:val="28"/>
          <w:szCs w:val="28"/>
          <w:lang w:bidi="ar-DZ"/>
        </w:rPr>
      </w:pPr>
      <w:r>
        <w:rPr>
          <w:rFonts w:asciiTheme="majorBidi" w:hAnsiTheme="majorBidi" w:cstheme="majorBidi"/>
          <w:b/>
          <w:bCs/>
          <w:sz w:val="28"/>
          <w:szCs w:val="28"/>
          <w:lang w:bidi="ar-DZ"/>
        </w:rPr>
        <w:t xml:space="preserve">                   &amp;       </w:t>
      </w:r>
    </w:p>
    <w:p w14:paraId="03FF63A8" w14:textId="77777777" w:rsidR="005C46AF" w:rsidRDefault="005C46AF" w:rsidP="005C46AF">
      <w:pPr>
        <w:tabs>
          <w:tab w:val="left" w:pos="3135"/>
        </w:tabs>
        <w:spacing w:after="0" w:line="240" w:lineRule="auto"/>
        <w:jc w:val="both"/>
        <w:rPr>
          <w:rFonts w:asciiTheme="majorBidi" w:hAnsiTheme="majorBidi" w:cstheme="majorBidi"/>
          <w:b/>
          <w:bCs/>
          <w:sz w:val="28"/>
          <w:szCs w:val="28"/>
          <w:lang w:bidi="ar-DZ"/>
        </w:rPr>
      </w:pPr>
      <w:r>
        <w:rPr>
          <w:rFonts w:asciiTheme="majorBidi" w:hAnsiTheme="majorBidi" w:cstheme="majorBidi"/>
          <w:sz w:val="28"/>
          <w:szCs w:val="28"/>
          <w:lang w:bidi="ar-DZ"/>
        </w:rPr>
        <w:t xml:space="preserve">                   </w:t>
      </w:r>
      <w:r>
        <w:rPr>
          <w:rFonts w:asciiTheme="majorBidi" w:hAnsiTheme="majorBidi" w:cstheme="majorBidi"/>
          <w:b/>
          <w:bCs/>
          <w:sz w:val="28"/>
          <w:szCs w:val="28"/>
          <w:lang w:bidi="ar-DZ"/>
        </w:rPr>
        <w:t>Pr</w:t>
      </w:r>
      <w:r w:rsidRPr="00777B01">
        <w:rPr>
          <w:rFonts w:asciiTheme="majorBidi" w:hAnsiTheme="majorBidi" w:cstheme="majorBidi"/>
          <w:b/>
          <w:bCs/>
          <w:sz w:val="28"/>
          <w:szCs w:val="28"/>
          <w:lang w:bidi="ar-DZ"/>
        </w:rPr>
        <w:t>. L. KABOUB</w:t>
      </w:r>
      <w:r>
        <w:rPr>
          <w:rFonts w:asciiTheme="majorBidi" w:hAnsiTheme="majorBidi" w:cstheme="majorBidi"/>
          <w:b/>
          <w:bCs/>
          <w:sz w:val="28"/>
          <w:szCs w:val="28"/>
          <w:lang w:bidi="ar-DZ"/>
        </w:rPr>
        <w:t xml:space="preserve">                                       </w:t>
      </w:r>
      <w:r w:rsidRPr="00CF44CF">
        <w:rPr>
          <w:rFonts w:asciiTheme="majorBidi" w:hAnsiTheme="majorBidi" w:cstheme="majorBidi"/>
          <w:b/>
          <w:bCs/>
          <w:sz w:val="28"/>
          <w:szCs w:val="28"/>
          <w:lang w:bidi="ar-DZ"/>
        </w:rPr>
        <w:t>Université</w:t>
      </w:r>
      <w:r>
        <w:rPr>
          <w:rFonts w:asciiTheme="majorBidi" w:hAnsiTheme="majorBidi" w:cstheme="majorBidi"/>
          <w:b/>
          <w:bCs/>
          <w:sz w:val="28"/>
          <w:szCs w:val="28"/>
          <w:lang w:bidi="ar-DZ"/>
        </w:rPr>
        <w:t xml:space="preserve"> Sétif -1-</w:t>
      </w:r>
    </w:p>
    <w:p w14:paraId="779ECA2B" w14:textId="77777777" w:rsidR="005C46AF" w:rsidRPr="00E0232E" w:rsidRDefault="005C46AF" w:rsidP="005C46AF">
      <w:pPr>
        <w:tabs>
          <w:tab w:val="left" w:pos="3135"/>
        </w:tabs>
        <w:spacing w:after="0" w:line="240" w:lineRule="auto"/>
        <w:jc w:val="both"/>
        <w:rPr>
          <w:rFonts w:asciiTheme="majorBidi" w:hAnsiTheme="majorBidi" w:cstheme="majorBidi"/>
          <w:b/>
          <w:bCs/>
          <w:sz w:val="28"/>
          <w:szCs w:val="28"/>
          <w:lang w:bidi="ar-DZ"/>
        </w:rPr>
      </w:pPr>
    </w:p>
    <w:p w14:paraId="21BEBEEC" w14:textId="77777777" w:rsidR="005C46AF" w:rsidRPr="00777B01" w:rsidRDefault="005C46AF" w:rsidP="005C46AF">
      <w:pPr>
        <w:tabs>
          <w:tab w:val="left" w:pos="3135"/>
        </w:tabs>
        <w:jc w:val="both"/>
        <w:rPr>
          <w:rFonts w:asciiTheme="majorBidi" w:hAnsiTheme="majorBidi" w:cstheme="majorBidi"/>
          <w:b/>
          <w:bCs/>
          <w:sz w:val="28"/>
          <w:szCs w:val="28"/>
          <w:lang w:bidi="ar-DZ"/>
        </w:rPr>
      </w:pPr>
      <w:r w:rsidRPr="00301C17">
        <w:rPr>
          <w:rFonts w:asciiTheme="majorBidi" w:hAnsiTheme="majorBidi" w:cstheme="majorBidi"/>
          <w:sz w:val="28"/>
          <w:szCs w:val="28"/>
          <w:lang w:bidi="ar-DZ"/>
        </w:rPr>
        <w:t>Président :</w:t>
      </w:r>
      <w:r w:rsidRPr="00777B01">
        <w:t xml:space="preserve"> </w:t>
      </w:r>
      <w:r>
        <w:rPr>
          <w:rFonts w:asciiTheme="majorBidi" w:hAnsiTheme="majorBidi" w:cstheme="majorBidi"/>
          <w:b/>
          <w:bCs/>
          <w:sz w:val="28"/>
          <w:szCs w:val="28"/>
        </w:rPr>
        <w:t>Mr</w:t>
      </w:r>
      <w:r w:rsidRPr="00777B01">
        <w:rPr>
          <w:rFonts w:asciiTheme="majorBidi" w:hAnsiTheme="majorBidi" w:cstheme="majorBidi"/>
          <w:b/>
          <w:bCs/>
          <w:sz w:val="28"/>
          <w:szCs w:val="28"/>
        </w:rPr>
        <w:t>.</w:t>
      </w:r>
      <w:r w:rsidRPr="00777B01">
        <w:rPr>
          <w:rFonts w:asciiTheme="majorBidi" w:hAnsiTheme="majorBidi" w:cstheme="majorBidi"/>
          <w:b/>
          <w:bCs/>
          <w:sz w:val="28"/>
          <w:szCs w:val="28"/>
          <w:lang w:bidi="ar-DZ"/>
        </w:rPr>
        <w:t xml:space="preserve"> A. HELLAL</w:t>
      </w:r>
      <w:r>
        <w:rPr>
          <w:rFonts w:asciiTheme="majorBidi" w:hAnsiTheme="majorBidi" w:cstheme="majorBidi"/>
          <w:b/>
          <w:bCs/>
          <w:sz w:val="28"/>
          <w:szCs w:val="28"/>
          <w:lang w:bidi="ar-DZ"/>
        </w:rPr>
        <w:t xml:space="preserve">                        Pr            </w:t>
      </w:r>
      <w:r w:rsidRPr="00CF44CF">
        <w:rPr>
          <w:rFonts w:asciiTheme="majorBidi" w:hAnsiTheme="majorBidi" w:cstheme="majorBidi"/>
          <w:b/>
          <w:bCs/>
          <w:sz w:val="28"/>
          <w:szCs w:val="28"/>
          <w:lang w:bidi="ar-DZ"/>
        </w:rPr>
        <w:t>Université Sétif</w:t>
      </w:r>
      <w:r>
        <w:rPr>
          <w:rFonts w:asciiTheme="majorBidi" w:hAnsiTheme="majorBidi" w:cstheme="majorBidi"/>
          <w:b/>
          <w:bCs/>
          <w:sz w:val="28"/>
          <w:szCs w:val="28"/>
          <w:lang w:bidi="ar-DZ"/>
        </w:rPr>
        <w:t xml:space="preserve"> -1-</w:t>
      </w:r>
    </w:p>
    <w:p w14:paraId="2DAF1B68" w14:textId="77777777" w:rsidR="005C46AF" w:rsidRPr="00E0232E" w:rsidRDefault="005C46AF" w:rsidP="005C46AF">
      <w:pPr>
        <w:tabs>
          <w:tab w:val="left" w:pos="3135"/>
        </w:tabs>
        <w:jc w:val="both"/>
        <w:rPr>
          <w:rFonts w:asciiTheme="majorBidi" w:hAnsiTheme="majorBidi" w:cstheme="majorBidi"/>
          <w:i/>
          <w:iCs/>
          <w:sz w:val="32"/>
          <w:szCs w:val="32"/>
          <w:lang w:bidi="ar-DZ"/>
        </w:rPr>
      </w:pPr>
      <w:r w:rsidRPr="00301C17">
        <w:rPr>
          <w:rFonts w:asciiTheme="majorBidi" w:hAnsiTheme="majorBidi" w:cstheme="majorBidi"/>
          <w:sz w:val="28"/>
          <w:szCs w:val="28"/>
          <w:lang w:bidi="ar-DZ"/>
        </w:rPr>
        <w:t>Examinatrice :</w:t>
      </w:r>
      <w:r w:rsidRPr="0019678F">
        <w:t xml:space="preserve"> </w:t>
      </w:r>
      <w:r w:rsidRPr="00CF44CF">
        <w:rPr>
          <w:rFonts w:asciiTheme="majorBidi" w:hAnsiTheme="majorBidi" w:cstheme="majorBidi"/>
          <w:b/>
          <w:bCs/>
          <w:sz w:val="28"/>
          <w:szCs w:val="28"/>
        </w:rPr>
        <w:t>Mme</w:t>
      </w:r>
      <w:r w:rsidRPr="00CF44CF">
        <w:rPr>
          <w:rFonts w:asciiTheme="majorBidi" w:hAnsiTheme="majorBidi" w:cstheme="majorBidi"/>
          <w:sz w:val="28"/>
          <w:szCs w:val="28"/>
        </w:rPr>
        <w:t>.</w:t>
      </w:r>
      <w:r w:rsidRPr="00CF44CF">
        <w:t xml:space="preserve"> </w:t>
      </w:r>
      <w:r w:rsidRPr="0019678F">
        <w:rPr>
          <w:rFonts w:asciiTheme="majorBidi" w:hAnsiTheme="majorBidi" w:cstheme="majorBidi"/>
          <w:b/>
          <w:bCs/>
          <w:sz w:val="28"/>
          <w:szCs w:val="28"/>
          <w:lang w:bidi="ar-DZ"/>
        </w:rPr>
        <w:t>Z. MESSASMA</w:t>
      </w:r>
      <w:r>
        <w:rPr>
          <w:rFonts w:asciiTheme="majorBidi" w:hAnsiTheme="majorBidi" w:cstheme="majorBidi"/>
          <w:b/>
          <w:bCs/>
          <w:sz w:val="28"/>
          <w:szCs w:val="28"/>
          <w:lang w:bidi="ar-DZ"/>
        </w:rPr>
        <w:t xml:space="preserve">        MCA        </w:t>
      </w:r>
      <w:r w:rsidRPr="00CF44CF">
        <w:rPr>
          <w:rFonts w:asciiTheme="majorBidi" w:hAnsiTheme="majorBidi" w:cstheme="majorBidi"/>
          <w:b/>
          <w:bCs/>
          <w:sz w:val="28"/>
          <w:szCs w:val="28"/>
          <w:lang w:bidi="ar-DZ"/>
        </w:rPr>
        <w:t>Université Sétif</w:t>
      </w:r>
      <w:r>
        <w:rPr>
          <w:rFonts w:asciiTheme="majorBidi" w:hAnsiTheme="majorBidi" w:cstheme="majorBidi"/>
          <w:b/>
          <w:bCs/>
          <w:sz w:val="28"/>
          <w:szCs w:val="28"/>
          <w:lang w:bidi="ar-DZ"/>
        </w:rPr>
        <w:t xml:space="preserve"> -1-</w:t>
      </w:r>
    </w:p>
    <w:p w14:paraId="31BB3D0C" w14:textId="77777777" w:rsidR="005C46AF" w:rsidRDefault="005C46AF" w:rsidP="005C46AF">
      <w:pPr>
        <w:tabs>
          <w:tab w:val="left" w:pos="3135"/>
        </w:tabs>
        <w:spacing w:before="100" w:beforeAutospacing="1" w:after="0"/>
        <w:jc w:val="center"/>
        <w:rPr>
          <w:rFonts w:asciiTheme="majorBidi" w:hAnsiTheme="majorBidi" w:cstheme="majorBidi"/>
          <w:b/>
          <w:bCs/>
          <w:sz w:val="24"/>
          <w:szCs w:val="24"/>
          <w:lang w:bidi="ar-DZ"/>
        </w:rPr>
      </w:pPr>
      <w:r>
        <w:rPr>
          <w:rFonts w:asciiTheme="majorBidi" w:hAnsiTheme="majorBidi" w:cstheme="majorBidi"/>
          <w:b/>
          <w:bCs/>
          <w:sz w:val="24"/>
          <w:szCs w:val="24"/>
          <w:lang w:bidi="ar-DZ"/>
        </w:rPr>
        <w:t>Promotion : 2024/2025</w:t>
      </w:r>
    </w:p>
    <w:p w14:paraId="1FB05A2B" w14:textId="77777777" w:rsidR="00FF11F7" w:rsidRDefault="00FF11F7"/>
    <w:p w14:paraId="0C21CB74" w14:textId="77777777" w:rsidR="005C46AF" w:rsidRDefault="005C46AF"/>
    <w:p w14:paraId="6F010574" w14:textId="6A848973" w:rsidR="00973B32" w:rsidRDefault="00973B32" w:rsidP="00973B32">
      <w:pPr>
        <w:rPr>
          <w:rFonts w:asciiTheme="majorBidi" w:hAnsiTheme="majorBidi" w:cstheme="majorBidi"/>
          <w:sz w:val="28"/>
          <w:szCs w:val="28"/>
          <w:lang w:bidi="ar-DZ"/>
        </w:rPr>
      </w:pPr>
    </w:p>
    <w:p w14:paraId="693F12BE" w14:textId="364D7E84" w:rsidR="00973B32" w:rsidRDefault="00FC5426">
      <w:r>
        <w:rPr>
          <w:noProof/>
          <w:lang w:eastAsia="fr-FR"/>
        </w:rPr>
        <mc:AlternateContent>
          <mc:Choice Requires="wps">
            <w:drawing>
              <wp:anchor distT="0" distB="0" distL="114300" distR="114300" simplePos="0" relativeHeight="251664384" behindDoc="0" locked="0" layoutInCell="1" allowOverlap="1" wp14:anchorId="122D5C78" wp14:editId="7F72DCA7">
                <wp:simplePos x="0" y="0"/>
                <wp:positionH relativeFrom="margin">
                  <wp:posOffset>281305</wp:posOffset>
                </wp:positionH>
                <wp:positionV relativeFrom="paragraph">
                  <wp:posOffset>-318770</wp:posOffset>
                </wp:positionV>
                <wp:extent cx="5571461" cy="4072255"/>
                <wp:effectExtent l="0" t="0" r="10795" b="23495"/>
                <wp:wrapNone/>
                <wp:docPr id="428" name="مستطيل 428"/>
                <wp:cNvGraphicFramePr/>
                <a:graphic xmlns:a="http://schemas.openxmlformats.org/drawingml/2006/main">
                  <a:graphicData uri="http://schemas.microsoft.com/office/word/2010/wordprocessingShape">
                    <wps:wsp>
                      <wps:cNvSpPr/>
                      <wps:spPr>
                        <a:xfrm>
                          <a:off x="0" y="0"/>
                          <a:ext cx="5571461" cy="4072255"/>
                        </a:xfrm>
                        <a:prstGeom prst="rect">
                          <a:avLst/>
                        </a:prstGeom>
                        <a:ln/>
                      </wps:spPr>
                      <wps:style>
                        <a:lnRef idx="2">
                          <a:schemeClr val="dk1"/>
                        </a:lnRef>
                        <a:fillRef idx="1">
                          <a:schemeClr val="lt1"/>
                        </a:fillRef>
                        <a:effectRef idx="0">
                          <a:schemeClr val="dk1"/>
                        </a:effectRef>
                        <a:fontRef idx="minor">
                          <a:schemeClr val="dk1"/>
                        </a:fontRef>
                      </wps:style>
                      <wps:txbx>
                        <w:txbxContent>
                          <w:p w14:paraId="689B786C" w14:textId="3C692E36" w:rsidR="00973B32" w:rsidRPr="00BA7CB4" w:rsidRDefault="00453B8E" w:rsidP="00973B32">
                            <w:pPr>
                              <w:jc w:val="center"/>
                              <w:rPr>
                                <w:rFonts w:ascii="Times New Roman" w:hAnsi="Times New Roman" w:cs="Times New Roman"/>
                                <w:b/>
                                <w:bCs/>
                                <w:sz w:val="28"/>
                                <w:szCs w:val="28"/>
                              </w:rPr>
                            </w:pPr>
                            <w:r w:rsidRPr="00453B8E">
                              <w:rPr>
                                <w:rFonts w:ascii="Times New Roman" w:hAnsi="Times New Roman" w:cs="Times New Roman"/>
                                <w:b/>
                                <w:bCs/>
                                <w:sz w:val="28"/>
                                <w:szCs w:val="28"/>
                              </w:rPr>
                              <w:t>Résumé</w:t>
                            </w:r>
                            <w:r w:rsidR="00973B32" w:rsidRPr="00BA7CB4">
                              <w:rPr>
                                <w:rFonts w:ascii="Times New Roman" w:hAnsi="Times New Roman" w:cs="Times New Roman"/>
                                <w:b/>
                                <w:bCs/>
                                <w:sz w:val="28"/>
                                <w:szCs w:val="28"/>
                              </w:rPr>
                              <w:t xml:space="preserve"> :</w:t>
                            </w:r>
                          </w:p>
                          <w:p w14:paraId="2F67B109" w14:textId="77777777" w:rsidR="00973B32" w:rsidRPr="00BA7CB4" w:rsidRDefault="00973B32" w:rsidP="00973B32">
                            <w:pPr>
                              <w:ind w:firstLine="567"/>
                              <w:jc w:val="both"/>
                              <w:rPr>
                                <w:rFonts w:ascii="Times New Roman" w:hAnsi="Times New Roman" w:cs="Times New Roman"/>
                                <w:sz w:val="24"/>
                                <w:szCs w:val="24"/>
                              </w:rPr>
                            </w:pPr>
                            <w:r w:rsidRPr="00BA7CB4">
                              <w:rPr>
                                <w:rFonts w:ascii="Times New Roman" w:hAnsi="Times New Roman" w:cs="Times New Roman"/>
                                <w:sz w:val="24"/>
                                <w:szCs w:val="24"/>
                              </w:rPr>
                              <w:t xml:space="preserve"> Cette étude dans le but de la détermination de la matière grasse dans les produits carnés représente une étape cruciale pour le contrôle de la qualité, la conformité réglementaire et la protection du consommateur. Ce travail s’inscrit dans une démarche comparative entre deux méthodes analytiques : la méthode de référence par extraction </w:t>
                            </w:r>
                            <w:proofErr w:type="spellStart"/>
                            <w:r w:rsidRPr="00BA7CB4">
                              <w:rPr>
                                <w:rFonts w:ascii="Times New Roman" w:hAnsi="Times New Roman" w:cs="Times New Roman"/>
                                <w:sz w:val="24"/>
                                <w:szCs w:val="24"/>
                              </w:rPr>
                              <w:t>Soxhlet</w:t>
                            </w:r>
                            <w:proofErr w:type="spellEnd"/>
                            <w:r w:rsidRPr="00BA7CB4">
                              <w:rPr>
                                <w:rFonts w:ascii="Times New Roman" w:hAnsi="Times New Roman" w:cs="Times New Roman"/>
                                <w:sz w:val="24"/>
                                <w:szCs w:val="24"/>
                              </w:rPr>
                              <w:t xml:space="preserve">, reconnue pour sa précision mais exigeante en temps et en équipements, et une méthode alternative </w:t>
                            </w:r>
                            <w:proofErr w:type="spellStart"/>
                            <w:r w:rsidRPr="00BA7CB4">
                              <w:rPr>
                                <w:rFonts w:ascii="Times New Roman" w:hAnsi="Times New Roman" w:cs="Times New Roman"/>
                                <w:sz w:val="24"/>
                                <w:szCs w:val="24"/>
                              </w:rPr>
                              <w:t>butyrométrique</w:t>
                            </w:r>
                            <w:proofErr w:type="spellEnd"/>
                            <w:r w:rsidRPr="00BA7CB4">
                              <w:rPr>
                                <w:rFonts w:ascii="Times New Roman" w:hAnsi="Times New Roman" w:cs="Times New Roman"/>
                                <w:sz w:val="24"/>
                                <w:szCs w:val="24"/>
                              </w:rPr>
                              <w:t>, plus simple et plus rapide.</w:t>
                            </w:r>
                          </w:p>
                          <w:p w14:paraId="37FF6C07" w14:textId="77777777" w:rsidR="00973B32" w:rsidRPr="00BA7CB4" w:rsidRDefault="00973B32" w:rsidP="00973B32">
                            <w:pPr>
                              <w:ind w:firstLine="567"/>
                              <w:jc w:val="both"/>
                              <w:rPr>
                                <w:rFonts w:ascii="Times New Roman" w:hAnsi="Times New Roman" w:cs="Times New Roman"/>
                                <w:sz w:val="24"/>
                                <w:szCs w:val="24"/>
                              </w:rPr>
                            </w:pPr>
                            <w:r w:rsidRPr="00BA7CB4">
                              <w:rPr>
                                <w:rFonts w:ascii="Times New Roman" w:hAnsi="Times New Roman" w:cs="Times New Roman"/>
                                <w:sz w:val="24"/>
                                <w:szCs w:val="24"/>
                              </w:rPr>
                              <w:t xml:space="preserve">L’étude a été menée à partir de plusieurs échantillons de produits à base de viande (merguez, viande hachée, etc.), analysés au Centre Algérien du Contrôle de la Qualité et de l’Emballage (C.A.C.Q.E.) de Sétif. Les performances de la méthode </w:t>
                            </w:r>
                            <w:proofErr w:type="spellStart"/>
                            <w:r w:rsidRPr="00BA7CB4">
                              <w:rPr>
                                <w:rFonts w:ascii="Times New Roman" w:hAnsi="Times New Roman" w:cs="Times New Roman"/>
                                <w:sz w:val="24"/>
                                <w:szCs w:val="24"/>
                              </w:rPr>
                              <w:t>butyrométrique</w:t>
                            </w:r>
                            <w:proofErr w:type="spellEnd"/>
                            <w:r w:rsidRPr="00BA7CB4">
                              <w:rPr>
                                <w:rFonts w:ascii="Times New Roman" w:hAnsi="Times New Roman" w:cs="Times New Roman"/>
                                <w:sz w:val="24"/>
                                <w:szCs w:val="24"/>
                              </w:rPr>
                              <w:t xml:space="preserve"> ont été évaluées selon les critères de validation : justesse, répétabilité, linéarité et incertitude de mesure. Les résultats montrent que, sous conditions optimisées, cette méthode alternative fournit des résultats comparables à ceux de la méthode </w:t>
                            </w:r>
                            <w:proofErr w:type="spellStart"/>
                            <w:r w:rsidRPr="00BA7CB4">
                              <w:rPr>
                                <w:rFonts w:ascii="Times New Roman" w:hAnsi="Times New Roman" w:cs="Times New Roman"/>
                                <w:sz w:val="24"/>
                                <w:szCs w:val="24"/>
                              </w:rPr>
                              <w:t>Soxhlet</w:t>
                            </w:r>
                            <w:proofErr w:type="spellEnd"/>
                            <w:r w:rsidRPr="00BA7CB4">
                              <w:rPr>
                                <w:rFonts w:ascii="Times New Roman" w:hAnsi="Times New Roman" w:cs="Times New Roman"/>
                                <w:sz w:val="24"/>
                                <w:szCs w:val="24"/>
                              </w:rPr>
                              <w:t>, la rendant adaptée à une utilisation en routine dans les laboratoires de contrôle.</w:t>
                            </w:r>
                          </w:p>
                          <w:p w14:paraId="5CE02680" w14:textId="77777777" w:rsidR="00973B32" w:rsidRPr="00BA7CB4" w:rsidRDefault="00973B32" w:rsidP="00973B32">
                            <w:pPr>
                              <w:jc w:val="both"/>
                              <w:rPr>
                                <w:rFonts w:ascii="Times New Roman" w:hAnsi="Times New Roman" w:cs="Times New Roman"/>
                                <w:sz w:val="24"/>
                                <w:szCs w:val="24"/>
                              </w:rPr>
                            </w:pPr>
                            <w:r w:rsidRPr="00BA7CB4">
                              <w:rPr>
                                <w:rFonts w:ascii="Times New Roman" w:hAnsi="Times New Roman" w:cs="Times New Roman"/>
                                <w:b/>
                                <w:bCs/>
                                <w:sz w:val="24"/>
                                <w:szCs w:val="24"/>
                              </w:rPr>
                              <w:t>Mots-clés :</w:t>
                            </w:r>
                            <w:r w:rsidRPr="00BA7CB4">
                              <w:rPr>
                                <w:rFonts w:ascii="Times New Roman" w:hAnsi="Times New Roman" w:cs="Times New Roman"/>
                                <w:sz w:val="24"/>
                                <w:szCs w:val="24"/>
                              </w:rPr>
                              <w:t xml:space="preserve"> Matière grasse – Produits carnés – Méthode </w:t>
                            </w:r>
                            <w:proofErr w:type="spellStart"/>
                            <w:r w:rsidRPr="00BA7CB4">
                              <w:rPr>
                                <w:rFonts w:ascii="Times New Roman" w:hAnsi="Times New Roman" w:cs="Times New Roman"/>
                                <w:sz w:val="24"/>
                                <w:szCs w:val="24"/>
                              </w:rPr>
                              <w:t>Soxhlet</w:t>
                            </w:r>
                            <w:proofErr w:type="spellEnd"/>
                            <w:r w:rsidRPr="00BA7CB4">
                              <w:rPr>
                                <w:rFonts w:ascii="Times New Roman" w:hAnsi="Times New Roman" w:cs="Times New Roman"/>
                                <w:sz w:val="24"/>
                                <w:szCs w:val="24"/>
                              </w:rPr>
                              <w:t xml:space="preserve"> – Méthode </w:t>
                            </w:r>
                            <w:proofErr w:type="spellStart"/>
                            <w:r w:rsidRPr="00BA7CB4">
                              <w:rPr>
                                <w:rFonts w:ascii="Times New Roman" w:hAnsi="Times New Roman" w:cs="Times New Roman"/>
                                <w:sz w:val="24"/>
                                <w:szCs w:val="24"/>
                              </w:rPr>
                              <w:t>butyrométrique</w:t>
                            </w:r>
                            <w:proofErr w:type="spellEnd"/>
                            <w:r w:rsidRPr="00BA7CB4">
                              <w:rPr>
                                <w:rFonts w:ascii="Times New Roman" w:hAnsi="Times New Roman" w:cs="Times New Roman"/>
                                <w:sz w:val="24"/>
                                <w:szCs w:val="24"/>
                              </w:rPr>
                              <w:t xml:space="preserve"> – Validation analytique – Qualité alimentaire – Analyse physico-chimique.</w:t>
                            </w:r>
                          </w:p>
                          <w:p w14:paraId="6D53CE33" w14:textId="77777777" w:rsidR="00973B32" w:rsidRDefault="00973B32" w:rsidP="00973B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428" o:spid="_x0000_s1027" style="position:absolute;margin-left:22.15pt;margin-top:-25.1pt;width:438.7pt;height:320.6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" fillcolor="white [3201]" strokecolor="black [3200]" strokeweight="1pt">
                <v:textbox>
                  <w:txbxContent>
                    <w:p w14:paraId="689B786C" w14:textId="3C692E36" w:rsidR="00973B32" w:rsidRPr="00BA7CB4" w:rsidRDefault="00453B8E" w:rsidP="00973B32">
                      <w:pPr>
                        <w:jc w:val="center"/>
                        <w:rPr>
                          <w:rFonts w:ascii="Times New Roman" w:hAnsi="Times New Roman" w:cs="Times New Roman"/>
                          <w:b/>
                          <w:bCs/>
                          <w:sz w:val="28"/>
                          <w:szCs w:val="28"/>
                        </w:rPr>
                      </w:pPr>
                      <w:r w:rsidRPr="00453B8E">
                        <w:rPr>
                          <w:rFonts w:ascii="Times New Roman" w:hAnsi="Times New Roman" w:cs="Times New Roman"/>
                          <w:b/>
                          <w:bCs/>
                          <w:sz w:val="28"/>
                          <w:szCs w:val="28"/>
                        </w:rPr>
                        <w:t>Résumé</w:t>
                      </w:r>
                      <w:r w:rsidR="00973B32" w:rsidRPr="00BA7CB4">
                        <w:rPr>
                          <w:rFonts w:ascii="Times New Roman" w:hAnsi="Times New Roman" w:cs="Times New Roman"/>
                          <w:b/>
                          <w:bCs/>
                          <w:sz w:val="28"/>
                          <w:szCs w:val="28"/>
                        </w:rPr>
                        <w:t xml:space="preserve"> :</w:t>
                      </w:r>
                    </w:p>
                    <w:p w14:paraId="2F67B109" w14:textId="77777777" w:rsidR="00973B32" w:rsidRPr="00BA7CB4" w:rsidRDefault="00973B32" w:rsidP="00973B32">
                      <w:pPr>
                        <w:ind w:firstLine="567"/>
                        <w:jc w:val="both"/>
                        <w:rPr>
                          <w:rFonts w:ascii="Times New Roman" w:hAnsi="Times New Roman" w:cs="Times New Roman"/>
                          <w:sz w:val="24"/>
                          <w:szCs w:val="24"/>
                        </w:rPr>
                      </w:pPr>
                      <w:r w:rsidRPr="00BA7CB4">
                        <w:rPr>
                          <w:rFonts w:ascii="Times New Roman" w:hAnsi="Times New Roman" w:cs="Times New Roman"/>
                          <w:sz w:val="24"/>
                          <w:szCs w:val="24"/>
                        </w:rPr>
                        <w:t xml:space="preserve"> Cette étude dans le but de la détermination de la matière grasse dans les produits carnés représente une étape cruciale pour le contrôle de la qualité, la conformité réglementaire et la protection du consommateur. Ce travail s’inscrit dans une démarche comparative entre deux méthodes analytiques : la méthode de référence par extraction </w:t>
                      </w:r>
                      <w:proofErr w:type="spellStart"/>
                      <w:r w:rsidRPr="00BA7CB4">
                        <w:rPr>
                          <w:rFonts w:ascii="Times New Roman" w:hAnsi="Times New Roman" w:cs="Times New Roman"/>
                          <w:sz w:val="24"/>
                          <w:szCs w:val="24"/>
                        </w:rPr>
                        <w:t>Soxhlet</w:t>
                      </w:r>
                      <w:proofErr w:type="spellEnd"/>
                      <w:r w:rsidRPr="00BA7CB4">
                        <w:rPr>
                          <w:rFonts w:ascii="Times New Roman" w:hAnsi="Times New Roman" w:cs="Times New Roman"/>
                          <w:sz w:val="24"/>
                          <w:szCs w:val="24"/>
                        </w:rPr>
                        <w:t xml:space="preserve">, reconnue pour sa précision mais exigeante en temps et en équipements, et une méthode alternative </w:t>
                      </w:r>
                      <w:proofErr w:type="spellStart"/>
                      <w:r w:rsidRPr="00BA7CB4">
                        <w:rPr>
                          <w:rFonts w:ascii="Times New Roman" w:hAnsi="Times New Roman" w:cs="Times New Roman"/>
                          <w:sz w:val="24"/>
                          <w:szCs w:val="24"/>
                        </w:rPr>
                        <w:t>butyrométrique</w:t>
                      </w:r>
                      <w:proofErr w:type="spellEnd"/>
                      <w:r w:rsidRPr="00BA7CB4">
                        <w:rPr>
                          <w:rFonts w:ascii="Times New Roman" w:hAnsi="Times New Roman" w:cs="Times New Roman"/>
                          <w:sz w:val="24"/>
                          <w:szCs w:val="24"/>
                        </w:rPr>
                        <w:t>, plus simple et plus rapide.</w:t>
                      </w:r>
                    </w:p>
                    <w:p w14:paraId="37FF6C07" w14:textId="77777777" w:rsidR="00973B32" w:rsidRPr="00BA7CB4" w:rsidRDefault="00973B32" w:rsidP="00973B32">
                      <w:pPr>
                        <w:ind w:firstLine="567"/>
                        <w:jc w:val="both"/>
                        <w:rPr>
                          <w:rFonts w:ascii="Times New Roman" w:hAnsi="Times New Roman" w:cs="Times New Roman"/>
                          <w:sz w:val="24"/>
                          <w:szCs w:val="24"/>
                        </w:rPr>
                      </w:pPr>
                      <w:r w:rsidRPr="00BA7CB4">
                        <w:rPr>
                          <w:rFonts w:ascii="Times New Roman" w:hAnsi="Times New Roman" w:cs="Times New Roman"/>
                          <w:sz w:val="24"/>
                          <w:szCs w:val="24"/>
                        </w:rPr>
                        <w:t xml:space="preserve">L’étude a été menée à partir de plusieurs échantillons de produits à base de viande (merguez, viande hachée, etc.), analysés au Centre Algérien du Contrôle de la Qualité et de l’Emballage (C.A.C.Q.E.) de Sétif. Les performances de la méthode </w:t>
                      </w:r>
                      <w:proofErr w:type="spellStart"/>
                      <w:r w:rsidRPr="00BA7CB4">
                        <w:rPr>
                          <w:rFonts w:ascii="Times New Roman" w:hAnsi="Times New Roman" w:cs="Times New Roman"/>
                          <w:sz w:val="24"/>
                          <w:szCs w:val="24"/>
                        </w:rPr>
                        <w:t>butyrométrique</w:t>
                      </w:r>
                      <w:proofErr w:type="spellEnd"/>
                      <w:r w:rsidRPr="00BA7CB4">
                        <w:rPr>
                          <w:rFonts w:ascii="Times New Roman" w:hAnsi="Times New Roman" w:cs="Times New Roman"/>
                          <w:sz w:val="24"/>
                          <w:szCs w:val="24"/>
                        </w:rPr>
                        <w:t xml:space="preserve"> ont été évaluées selon les critères de validation : justesse, répétabilité, linéarité et incertitude de mesure. Les résultats montrent que, sous conditions optimisées, cette méthode alternative fournit des résultats comparables à ceux de la méthode </w:t>
                      </w:r>
                      <w:proofErr w:type="spellStart"/>
                      <w:r w:rsidRPr="00BA7CB4">
                        <w:rPr>
                          <w:rFonts w:ascii="Times New Roman" w:hAnsi="Times New Roman" w:cs="Times New Roman"/>
                          <w:sz w:val="24"/>
                          <w:szCs w:val="24"/>
                        </w:rPr>
                        <w:t>Soxhlet</w:t>
                      </w:r>
                      <w:proofErr w:type="spellEnd"/>
                      <w:r w:rsidRPr="00BA7CB4">
                        <w:rPr>
                          <w:rFonts w:ascii="Times New Roman" w:hAnsi="Times New Roman" w:cs="Times New Roman"/>
                          <w:sz w:val="24"/>
                          <w:szCs w:val="24"/>
                        </w:rPr>
                        <w:t>, la rendant adaptée à une utilisation en routine dans les laboratoires de contrôle.</w:t>
                      </w:r>
                    </w:p>
                    <w:p w14:paraId="5CE02680" w14:textId="77777777" w:rsidR="00973B32" w:rsidRPr="00BA7CB4" w:rsidRDefault="00973B32" w:rsidP="00973B32">
                      <w:pPr>
                        <w:jc w:val="both"/>
                        <w:rPr>
                          <w:rFonts w:ascii="Times New Roman" w:hAnsi="Times New Roman" w:cs="Times New Roman"/>
                          <w:sz w:val="24"/>
                          <w:szCs w:val="24"/>
                        </w:rPr>
                      </w:pPr>
                      <w:r w:rsidRPr="00BA7CB4">
                        <w:rPr>
                          <w:rFonts w:ascii="Times New Roman" w:hAnsi="Times New Roman" w:cs="Times New Roman"/>
                          <w:b/>
                          <w:bCs/>
                          <w:sz w:val="24"/>
                          <w:szCs w:val="24"/>
                        </w:rPr>
                        <w:t>Mots-clés :</w:t>
                      </w:r>
                      <w:r w:rsidRPr="00BA7CB4">
                        <w:rPr>
                          <w:rFonts w:ascii="Times New Roman" w:hAnsi="Times New Roman" w:cs="Times New Roman"/>
                          <w:sz w:val="24"/>
                          <w:szCs w:val="24"/>
                        </w:rPr>
                        <w:t xml:space="preserve"> Matière grasse – Produits carnés – Méthode </w:t>
                      </w:r>
                      <w:proofErr w:type="spellStart"/>
                      <w:r w:rsidRPr="00BA7CB4">
                        <w:rPr>
                          <w:rFonts w:ascii="Times New Roman" w:hAnsi="Times New Roman" w:cs="Times New Roman"/>
                          <w:sz w:val="24"/>
                          <w:szCs w:val="24"/>
                        </w:rPr>
                        <w:t>Soxhlet</w:t>
                      </w:r>
                      <w:proofErr w:type="spellEnd"/>
                      <w:r w:rsidRPr="00BA7CB4">
                        <w:rPr>
                          <w:rFonts w:ascii="Times New Roman" w:hAnsi="Times New Roman" w:cs="Times New Roman"/>
                          <w:sz w:val="24"/>
                          <w:szCs w:val="24"/>
                        </w:rPr>
                        <w:t xml:space="preserve"> – Méthode </w:t>
                      </w:r>
                      <w:proofErr w:type="spellStart"/>
                      <w:r w:rsidRPr="00BA7CB4">
                        <w:rPr>
                          <w:rFonts w:ascii="Times New Roman" w:hAnsi="Times New Roman" w:cs="Times New Roman"/>
                          <w:sz w:val="24"/>
                          <w:szCs w:val="24"/>
                        </w:rPr>
                        <w:t>butyrométrique</w:t>
                      </w:r>
                      <w:proofErr w:type="spellEnd"/>
                      <w:r w:rsidRPr="00BA7CB4">
                        <w:rPr>
                          <w:rFonts w:ascii="Times New Roman" w:hAnsi="Times New Roman" w:cs="Times New Roman"/>
                          <w:sz w:val="24"/>
                          <w:szCs w:val="24"/>
                        </w:rPr>
                        <w:t xml:space="preserve"> – Validation analytique – Qualité alimentaire – Analyse physico-chimique.</w:t>
                      </w:r>
                    </w:p>
                    <w:p w14:paraId="6D53CE33" w14:textId="77777777" w:rsidR="00973B32" w:rsidRDefault="00973B32" w:rsidP="00973B32">
                      <w:pPr>
                        <w:jc w:val="center"/>
                      </w:pPr>
                    </w:p>
                  </w:txbxContent>
                </v:textbox>
                <w10:wrap anchorx="margin"/>
              </v:rect>
            </w:pict>
          </mc:Fallback>
        </mc:AlternateContent>
      </w:r>
    </w:p>
    <w:p w14:paraId="40FAA024" w14:textId="4ADDAA72" w:rsidR="00973B32" w:rsidRDefault="00973B32"/>
    <w:p w14:paraId="69CBF4C2" w14:textId="0607EC79" w:rsidR="00FC5426" w:rsidRDefault="00FC5426"/>
    <w:p w14:paraId="6570F03A" w14:textId="06F5C78C" w:rsidR="00FC5426" w:rsidRDefault="00FC5426"/>
    <w:p w14:paraId="2622A43E" w14:textId="7E9D1461" w:rsidR="00FC5426" w:rsidRDefault="00FC5426"/>
    <w:p w14:paraId="38D851C0" w14:textId="53C71816" w:rsidR="00FC5426" w:rsidRDefault="00FC5426"/>
    <w:p w14:paraId="16F5FB26" w14:textId="77777777" w:rsidR="00FC5426" w:rsidRDefault="00FC5426"/>
    <w:p w14:paraId="123B1F93" w14:textId="77777777" w:rsidR="00FC5426" w:rsidRDefault="00FC5426"/>
    <w:p w14:paraId="3469016A" w14:textId="77777777" w:rsidR="00FC5426" w:rsidRDefault="00FC5426"/>
    <w:p w14:paraId="3A3DBE2B" w14:textId="77777777" w:rsidR="00FC5426" w:rsidRDefault="00FC5426"/>
    <w:p w14:paraId="60CF045B" w14:textId="46423861" w:rsidR="00FC5426" w:rsidRDefault="00FC5426">
      <w:r>
        <w:rPr>
          <w:noProof/>
          <w:lang w:eastAsia="fr-FR"/>
          <w14:ligatures w14:val="standardContextual"/>
        </w:rPr>
        <mc:AlternateContent>
          <mc:Choice Requires="wps">
            <w:drawing>
              <wp:anchor distT="0" distB="0" distL="114300" distR="114300" simplePos="0" relativeHeight="251665408" behindDoc="0" locked="0" layoutInCell="1" allowOverlap="1" wp14:anchorId="29059F42" wp14:editId="35831423">
                <wp:simplePos x="0" y="0"/>
                <wp:positionH relativeFrom="column">
                  <wp:posOffset>281305</wp:posOffset>
                </wp:positionH>
                <wp:positionV relativeFrom="paragraph">
                  <wp:posOffset>1321435</wp:posOffset>
                </wp:positionV>
                <wp:extent cx="5570855" cy="2533650"/>
                <wp:effectExtent l="0" t="0" r="10795" b="19050"/>
                <wp:wrapNone/>
                <wp:docPr id="1" name="Rectangle 1"/>
                <wp:cNvGraphicFramePr/>
                <a:graphic xmlns:a="http://schemas.openxmlformats.org/drawingml/2006/main">
                  <a:graphicData uri="http://schemas.microsoft.com/office/word/2010/wordprocessingShape">
                    <wps:wsp>
                      <wps:cNvSpPr/>
                      <wps:spPr>
                        <a:xfrm>
                          <a:off x="0" y="0"/>
                          <a:ext cx="5570855" cy="2533650"/>
                        </a:xfrm>
                        <a:prstGeom prst="rect">
                          <a:avLst/>
                        </a:prstGeom>
                      </wps:spPr>
                      <wps:style>
                        <a:lnRef idx="2">
                          <a:schemeClr val="dk1"/>
                        </a:lnRef>
                        <a:fillRef idx="1">
                          <a:schemeClr val="lt1"/>
                        </a:fillRef>
                        <a:effectRef idx="0">
                          <a:schemeClr val="dk1"/>
                        </a:effectRef>
                        <a:fontRef idx="minor">
                          <a:schemeClr val="dk1"/>
                        </a:fontRef>
                      </wps:style>
                      <wps:txbx>
                        <w:txbxContent>
                          <w:p w14:paraId="13DDC4A5" w14:textId="77777777" w:rsidR="00973B32" w:rsidRPr="002C100C" w:rsidRDefault="00973B32" w:rsidP="00973B32">
                            <w:pPr>
                              <w:jc w:val="center"/>
                              <w:rPr>
                                <w:rFonts w:ascii="Times New Roman" w:hAnsi="Times New Roman" w:cs="Times New Roman"/>
                                <w:b/>
                                <w:bCs/>
                                <w:sz w:val="28"/>
                                <w:szCs w:val="28"/>
                                <w:lang w:bidi="ar-DZ"/>
                              </w:rPr>
                            </w:pPr>
                            <w:r w:rsidRPr="002C100C">
                              <w:rPr>
                                <w:rFonts w:ascii="Times New Roman" w:hAnsi="Times New Roman" w:cs="Times New Roman"/>
                                <w:b/>
                                <w:bCs/>
                                <w:sz w:val="28"/>
                                <w:szCs w:val="28"/>
                                <w:lang w:bidi="ar-DZ"/>
                              </w:rPr>
                              <w:t>:</w:t>
                            </w:r>
                            <w:r w:rsidRPr="002C100C">
                              <w:rPr>
                                <w:rFonts w:ascii="Times New Roman" w:hAnsi="Times New Roman" w:cs="Times New Roman" w:hint="cs"/>
                                <w:b/>
                                <w:bCs/>
                                <w:sz w:val="28"/>
                                <w:szCs w:val="28"/>
                                <w:rtl/>
                                <w:lang w:bidi="ar-DZ"/>
                              </w:rPr>
                              <w:t xml:space="preserve"> ملخ</w:t>
                            </w:r>
                            <w:r w:rsidRPr="002C100C">
                              <w:rPr>
                                <w:rFonts w:ascii="Times New Roman" w:hAnsi="Times New Roman" w:cs="Times New Roman" w:hint="eastAsia"/>
                                <w:b/>
                                <w:bCs/>
                                <w:sz w:val="28"/>
                                <w:szCs w:val="28"/>
                                <w:rtl/>
                                <w:lang w:bidi="ar-DZ"/>
                              </w:rPr>
                              <w:t>ص</w:t>
                            </w:r>
                          </w:p>
                          <w:p w14:paraId="3DCD9FFE" w14:textId="77777777" w:rsidR="00973B32" w:rsidRDefault="00973B32" w:rsidP="00973B32">
                            <w:pPr>
                              <w:jc w:val="right"/>
                              <w:rPr>
                                <w:rFonts w:ascii="Times New Roman" w:hAnsi="Times New Roman" w:cs="Times New Roman"/>
                                <w:sz w:val="24"/>
                                <w:szCs w:val="24"/>
                                <w:lang w:bidi="ar-DZ"/>
                              </w:rPr>
                            </w:pPr>
                            <w:r>
                              <w:rPr>
                                <w:rFonts w:ascii="Times New Roman" w:hAnsi="Times New Roman" w:cs="Times New Roman"/>
                                <w:sz w:val="24"/>
                                <w:szCs w:val="24"/>
                                <w:lang w:bidi="ar-DZ"/>
                              </w:rPr>
                              <w:t xml:space="preserve">   </w:t>
                            </w:r>
                            <w:proofErr w:type="gramStart"/>
                            <w:r w:rsidRPr="002C100C">
                              <w:rPr>
                                <w:rFonts w:ascii="Times New Roman" w:hAnsi="Times New Roman" w:cs="Times New Roman"/>
                                <w:sz w:val="24"/>
                                <w:szCs w:val="24"/>
                                <w:rtl/>
                                <w:lang w:bidi="ar-DZ"/>
                              </w:rPr>
                              <w:t>تمثل</w:t>
                            </w:r>
                            <w:proofErr w:type="gramEnd"/>
                            <w:r w:rsidRPr="002C100C">
                              <w:rPr>
                                <w:rFonts w:ascii="Times New Roman" w:hAnsi="Times New Roman" w:cs="Times New Roman"/>
                                <w:sz w:val="24"/>
                                <w:szCs w:val="24"/>
                                <w:rtl/>
                                <w:lang w:bidi="ar-DZ"/>
                              </w:rPr>
                              <w:t xml:space="preserve"> هذه الدراسة، التي تهدف إلى تحديد الدهون في منتجات اللحوم، خطوة حاسمة لمراقبة الجودة والامتثال للقواعد التنظيمية وحماية المستهلك. يعد هذا العمل جزءًا من نهج مقارن بين طريقتين تحليليتين: الطريقة المرجعية عن طريق استخلاص </w:t>
                            </w:r>
                            <w:proofErr w:type="spellStart"/>
                            <w:r w:rsidRPr="002C100C">
                              <w:rPr>
                                <w:rFonts w:ascii="Times New Roman" w:hAnsi="Times New Roman" w:cs="Times New Roman"/>
                                <w:sz w:val="24"/>
                                <w:szCs w:val="24"/>
                                <w:rtl/>
                                <w:lang w:bidi="ar-DZ"/>
                              </w:rPr>
                              <w:t>سوكسليت</w:t>
                            </w:r>
                            <w:proofErr w:type="spellEnd"/>
                            <w:r w:rsidRPr="002C100C">
                              <w:rPr>
                                <w:rFonts w:ascii="Times New Roman" w:hAnsi="Times New Roman" w:cs="Times New Roman"/>
                                <w:sz w:val="24"/>
                                <w:szCs w:val="24"/>
                                <w:rtl/>
                                <w:lang w:bidi="ar-DZ"/>
                              </w:rPr>
                              <w:t>، المعروفة بدقتها ولكنها تتطلب الوقت والمعدات، وطريقة قياس الزبدة البديلة، وهي أبسط وأسرع.</w:t>
                            </w:r>
                          </w:p>
                          <w:p w14:paraId="147FBA01" w14:textId="77777777" w:rsidR="00973B32" w:rsidRPr="002C100C" w:rsidRDefault="00973B32" w:rsidP="00973B32">
                            <w:pPr>
                              <w:jc w:val="right"/>
                              <w:rPr>
                                <w:rFonts w:ascii="Times New Roman" w:hAnsi="Times New Roman" w:cs="Times New Roman"/>
                                <w:sz w:val="24"/>
                                <w:szCs w:val="24"/>
                                <w:rtl/>
                                <w:lang w:bidi="ar-DZ"/>
                              </w:rPr>
                            </w:pPr>
                            <w:r w:rsidRPr="002C100C">
                              <w:rPr>
                                <w:rFonts w:ascii="Times New Roman" w:hAnsi="Times New Roman" w:cs="Times New Roman"/>
                                <w:sz w:val="24"/>
                                <w:szCs w:val="24"/>
                                <w:rtl/>
                                <w:lang w:bidi="ar-DZ"/>
                              </w:rPr>
                              <w:t xml:space="preserve"> تم إجراء الدراسة باستخدام عدة عينات من منتجات اللحوم (</w:t>
                            </w:r>
                            <w:proofErr w:type="spellStart"/>
                            <w:r w:rsidRPr="002C100C">
                              <w:rPr>
                                <w:rFonts w:ascii="Times New Roman" w:hAnsi="Times New Roman" w:cs="Times New Roman"/>
                                <w:sz w:val="24"/>
                                <w:szCs w:val="24"/>
                                <w:rtl/>
                                <w:lang w:bidi="ar-DZ"/>
                              </w:rPr>
                              <w:t>مرقز</w:t>
                            </w:r>
                            <w:proofErr w:type="spellEnd"/>
                            <w:r w:rsidRPr="002C100C">
                              <w:rPr>
                                <w:rFonts w:ascii="Times New Roman" w:hAnsi="Times New Roman" w:cs="Times New Roman"/>
                                <w:sz w:val="24"/>
                                <w:szCs w:val="24"/>
                                <w:rtl/>
                                <w:lang w:bidi="ar-DZ"/>
                              </w:rPr>
                              <w:t xml:space="preserve">، لحم مفروم، الخ)، تم تحليلها في المركز الجزائري لمراقبة الجودة والتغليف في سطيف. تم تقييم أداء الطريقة </w:t>
                            </w:r>
                            <w:proofErr w:type="spellStart"/>
                            <w:r w:rsidRPr="002C100C">
                              <w:rPr>
                                <w:rFonts w:ascii="Times New Roman" w:hAnsi="Times New Roman" w:cs="Times New Roman"/>
                                <w:sz w:val="24"/>
                                <w:szCs w:val="24"/>
                                <w:rtl/>
                                <w:lang w:bidi="ar-DZ"/>
                              </w:rPr>
                              <w:t>البوتيرومترية</w:t>
                            </w:r>
                            <w:proofErr w:type="spellEnd"/>
                            <w:r w:rsidRPr="002C100C">
                              <w:rPr>
                                <w:rFonts w:ascii="Times New Roman" w:hAnsi="Times New Roman" w:cs="Times New Roman"/>
                                <w:sz w:val="24"/>
                                <w:szCs w:val="24"/>
                                <w:rtl/>
                                <w:lang w:bidi="ar-DZ"/>
                              </w:rPr>
                              <w:t xml:space="preserve"> وفقًا لمعايير التحقق: الدقة، والتكرار، والخطية وعدم اليقين في القياس. وتظهر النتائج أنه في ظل الظروف المثلى، توفر هذه الطريقة البديلة نتائج مماثلة لتلك التي توفرها طريقة </w:t>
                            </w:r>
                            <w:proofErr w:type="spellStart"/>
                            <w:r w:rsidRPr="002C100C">
                              <w:rPr>
                                <w:rFonts w:ascii="Times New Roman" w:hAnsi="Times New Roman" w:cs="Times New Roman"/>
                                <w:sz w:val="24"/>
                                <w:szCs w:val="24"/>
                                <w:rtl/>
                                <w:lang w:bidi="ar-DZ"/>
                              </w:rPr>
                              <w:t>سوكسليت</w:t>
                            </w:r>
                            <w:proofErr w:type="spellEnd"/>
                            <w:r w:rsidRPr="002C100C">
                              <w:rPr>
                                <w:rFonts w:ascii="Times New Roman" w:hAnsi="Times New Roman" w:cs="Times New Roman"/>
                                <w:sz w:val="24"/>
                                <w:szCs w:val="24"/>
                                <w:rtl/>
                                <w:lang w:bidi="ar-DZ"/>
                              </w:rPr>
                              <w:t>، مما يجعلها مناسبة للاستخدام الروتيني في مختبرات التحكم.</w:t>
                            </w:r>
                          </w:p>
                          <w:p w14:paraId="030F6CF8" w14:textId="77777777" w:rsidR="00973B32" w:rsidRPr="002C100C" w:rsidRDefault="00973B32" w:rsidP="00973B32">
                            <w:pPr>
                              <w:jc w:val="right"/>
                              <w:rPr>
                                <w:sz w:val="24"/>
                                <w:szCs w:val="24"/>
                                <w:rtl/>
                                <w:lang w:bidi="ar-DZ"/>
                              </w:rPr>
                            </w:pPr>
                            <w:r w:rsidRPr="002C100C">
                              <w:rPr>
                                <w:rFonts w:ascii="Times New Roman" w:hAnsi="Times New Roman" w:cs="Times New Roman"/>
                                <w:b/>
                                <w:bCs/>
                                <w:sz w:val="24"/>
                                <w:szCs w:val="24"/>
                                <w:rtl/>
                                <w:lang w:bidi="ar-DZ"/>
                              </w:rPr>
                              <w:t xml:space="preserve"> الكلمات المفتاحية:</w:t>
                            </w:r>
                            <w:r w:rsidRPr="002C100C">
                              <w:rPr>
                                <w:rFonts w:ascii="Times New Roman" w:hAnsi="Times New Roman" w:cs="Times New Roman"/>
                                <w:sz w:val="24"/>
                                <w:szCs w:val="24"/>
                                <w:rtl/>
                                <w:lang w:bidi="ar-DZ"/>
                              </w:rPr>
                              <w:t xml:space="preserve"> الدهون </w:t>
                            </w:r>
                            <w:r w:rsidRPr="002C100C">
                              <w:rPr>
                                <w:rFonts w:ascii="Times New Roman" w:hAnsi="Times New Roman" w:cs="Times New Roman" w:hint="cs"/>
                                <w:sz w:val="24"/>
                                <w:szCs w:val="24"/>
                                <w:rtl/>
                                <w:lang w:bidi="ar-DZ"/>
                              </w:rPr>
                              <w:t>-منتجات</w:t>
                            </w:r>
                            <w:r w:rsidRPr="002C100C">
                              <w:rPr>
                                <w:rFonts w:ascii="Times New Roman" w:hAnsi="Times New Roman" w:cs="Times New Roman"/>
                                <w:sz w:val="24"/>
                                <w:szCs w:val="24"/>
                                <w:rtl/>
                                <w:lang w:bidi="ar-DZ"/>
                              </w:rPr>
                              <w:t xml:space="preserve"> اللحوم </w:t>
                            </w:r>
                            <w:r w:rsidRPr="002C100C">
                              <w:rPr>
                                <w:rFonts w:ascii="Times New Roman" w:hAnsi="Times New Roman" w:cs="Times New Roman" w:hint="cs"/>
                                <w:sz w:val="24"/>
                                <w:szCs w:val="24"/>
                                <w:rtl/>
                                <w:lang w:bidi="ar-DZ"/>
                              </w:rPr>
                              <w:t>-طريقة</w:t>
                            </w:r>
                            <w:r w:rsidRPr="002C100C">
                              <w:rPr>
                                <w:rFonts w:ascii="Times New Roman" w:hAnsi="Times New Roman" w:cs="Times New Roman"/>
                                <w:sz w:val="24"/>
                                <w:szCs w:val="24"/>
                                <w:rtl/>
                                <w:lang w:bidi="ar-DZ"/>
                              </w:rPr>
                              <w:t xml:space="preserve"> </w:t>
                            </w:r>
                            <w:proofErr w:type="spellStart"/>
                            <w:r w:rsidRPr="002C100C">
                              <w:rPr>
                                <w:rFonts w:ascii="Times New Roman" w:hAnsi="Times New Roman" w:cs="Times New Roman"/>
                                <w:sz w:val="24"/>
                                <w:szCs w:val="24"/>
                                <w:rtl/>
                                <w:lang w:bidi="ar-DZ"/>
                              </w:rPr>
                              <w:t>سوكسليت</w:t>
                            </w:r>
                            <w:proofErr w:type="spellEnd"/>
                            <w:r w:rsidRPr="002C100C">
                              <w:rPr>
                                <w:rFonts w:ascii="Times New Roman" w:hAnsi="Times New Roman" w:cs="Times New Roman"/>
                                <w:sz w:val="24"/>
                                <w:szCs w:val="24"/>
                                <w:rtl/>
                                <w:lang w:bidi="ar-DZ"/>
                              </w:rPr>
                              <w:t xml:space="preserve"> </w:t>
                            </w:r>
                            <w:r w:rsidRPr="002C100C">
                              <w:rPr>
                                <w:rFonts w:ascii="Times New Roman" w:hAnsi="Times New Roman" w:cs="Times New Roman" w:hint="cs"/>
                                <w:sz w:val="24"/>
                                <w:szCs w:val="24"/>
                                <w:rtl/>
                                <w:lang w:bidi="ar-DZ"/>
                              </w:rPr>
                              <w:t>-طريقة</w:t>
                            </w:r>
                            <w:r w:rsidRPr="002C100C">
                              <w:rPr>
                                <w:rFonts w:ascii="Times New Roman" w:hAnsi="Times New Roman" w:cs="Times New Roman"/>
                                <w:sz w:val="24"/>
                                <w:szCs w:val="24"/>
                                <w:rtl/>
                                <w:lang w:bidi="ar-DZ"/>
                              </w:rPr>
                              <w:t xml:space="preserve"> </w:t>
                            </w:r>
                            <w:proofErr w:type="spellStart"/>
                            <w:r w:rsidRPr="002C100C">
                              <w:rPr>
                                <w:rFonts w:ascii="Times New Roman" w:hAnsi="Times New Roman" w:cs="Times New Roman"/>
                                <w:sz w:val="24"/>
                                <w:szCs w:val="24"/>
                                <w:rtl/>
                                <w:lang w:bidi="ar-DZ"/>
                              </w:rPr>
                              <w:t>بوتيرومتريك</w:t>
                            </w:r>
                            <w:proofErr w:type="spellEnd"/>
                            <w:r w:rsidRPr="002C100C">
                              <w:rPr>
                                <w:rFonts w:ascii="Times New Roman" w:hAnsi="Times New Roman" w:cs="Times New Roman"/>
                                <w:sz w:val="24"/>
                                <w:szCs w:val="24"/>
                                <w:rtl/>
                                <w:lang w:bidi="ar-DZ"/>
                              </w:rPr>
                              <w:t xml:space="preserve"> </w:t>
                            </w:r>
                            <w:r w:rsidRPr="002C100C">
                              <w:rPr>
                                <w:rFonts w:ascii="Times New Roman" w:hAnsi="Times New Roman" w:cs="Times New Roman" w:hint="cs"/>
                                <w:sz w:val="24"/>
                                <w:szCs w:val="24"/>
                                <w:rtl/>
                                <w:lang w:bidi="ar-DZ"/>
                              </w:rPr>
                              <w:t>-التحقق</w:t>
                            </w:r>
                            <w:r w:rsidRPr="002C100C">
                              <w:rPr>
                                <w:rFonts w:ascii="Times New Roman" w:hAnsi="Times New Roman" w:cs="Times New Roman"/>
                                <w:sz w:val="24"/>
                                <w:szCs w:val="24"/>
                                <w:rtl/>
                                <w:lang w:bidi="ar-DZ"/>
                              </w:rPr>
                              <w:t xml:space="preserve"> التحليلي </w:t>
                            </w:r>
                            <w:r w:rsidRPr="002C100C">
                              <w:rPr>
                                <w:rFonts w:ascii="Times New Roman" w:hAnsi="Times New Roman" w:cs="Times New Roman" w:hint="cs"/>
                                <w:sz w:val="24"/>
                                <w:szCs w:val="24"/>
                                <w:rtl/>
                                <w:lang w:bidi="ar-DZ"/>
                              </w:rPr>
                              <w:t>-جودة</w:t>
                            </w:r>
                            <w:r w:rsidRPr="002C100C">
                              <w:rPr>
                                <w:rFonts w:ascii="Times New Roman" w:hAnsi="Times New Roman" w:cs="Times New Roman"/>
                                <w:sz w:val="24"/>
                                <w:szCs w:val="24"/>
                                <w:rtl/>
                                <w:lang w:bidi="ar-DZ"/>
                              </w:rPr>
                              <w:t xml:space="preserve"> الغذاء </w:t>
                            </w:r>
                            <w:r w:rsidRPr="002C100C">
                              <w:rPr>
                                <w:rFonts w:ascii="Times New Roman" w:hAnsi="Times New Roman" w:cs="Times New Roman" w:hint="cs"/>
                                <w:sz w:val="24"/>
                                <w:szCs w:val="24"/>
                                <w:rtl/>
                                <w:lang w:bidi="ar-DZ"/>
                              </w:rPr>
                              <w:t>-التحليل</w:t>
                            </w:r>
                            <w:r w:rsidRPr="002C100C">
                              <w:rPr>
                                <w:rFonts w:ascii="Times New Roman" w:hAnsi="Times New Roman" w:cs="Times New Roman"/>
                                <w:sz w:val="24"/>
                                <w:szCs w:val="24"/>
                                <w:rtl/>
                                <w:lang w:bidi="ar-DZ"/>
                              </w:rPr>
                              <w:t xml:space="preserve"> الفيزيائي والكيميائي</w:t>
                            </w:r>
                            <w:r w:rsidRPr="002C100C">
                              <w:rPr>
                                <w:rFonts w:ascii="Times New Roman" w:hAnsi="Times New Roman" w:cs="Times New Roman" w:hint="cs"/>
                                <w:sz w:val="24"/>
                                <w:szCs w:val="24"/>
                                <w:rtl/>
                                <w:lang w:bidi="ar-DZ"/>
                              </w:rPr>
                              <w:t>.</w:t>
                            </w:r>
                          </w:p>
                          <w:p w14:paraId="487E33A0" w14:textId="77777777" w:rsidR="00973B32" w:rsidRDefault="00973B32" w:rsidP="00973B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9059F42" id="Rectangle 1" o:spid="_x0000_s1028" style="position:absolute;margin-left:22.15pt;margin-top:104.05pt;width:438.65pt;height:1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" fillcolor="white [3201]" strokecolor="black [3200]" strokeweight="1pt">
                <v:textbox>
                  <w:txbxContent>
                    <w:p w14:paraId="13DDC4A5" w14:textId="77777777" w:rsidR="00973B32" w:rsidRPr="002C100C" w:rsidRDefault="00973B32" w:rsidP="00973B32">
                      <w:pPr>
                        <w:jc w:val="center"/>
                        <w:rPr>
                          <w:rFonts w:ascii="Times New Roman" w:hAnsi="Times New Roman" w:cs="Times New Roman"/>
                          <w:b/>
                          <w:bCs/>
                          <w:sz w:val="28"/>
                          <w:szCs w:val="28"/>
                          <w:lang w:bidi="ar-DZ"/>
                        </w:rPr>
                      </w:pPr>
                      <w:r w:rsidRPr="002C100C">
                        <w:rPr>
                          <w:rFonts w:ascii="Times New Roman" w:hAnsi="Times New Roman" w:cs="Times New Roman"/>
                          <w:b/>
                          <w:bCs/>
                          <w:sz w:val="28"/>
                          <w:szCs w:val="28"/>
                          <w:lang w:bidi="ar-DZ"/>
                        </w:rPr>
                        <w:t>:</w:t>
                      </w:r>
                      <w:r w:rsidRPr="002C100C">
                        <w:rPr>
                          <w:rFonts w:ascii="Times New Roman" w:hAnsi="Times New Roman" w:cs="Times New Roman" w:hint="cs"/>
                          <w:b/>
                          <w:bCs/>
                          <w:sz w:val="28"/>
                          <w:szCs w:val="28"/>
                          <w:rtl/>
                          <w:lang w:bidi="ar-DZ"/>
                        </w:rPr>
                        <w:t xml:space="preserve"> ملخ</w:t>
                      </w:r>
                      <w:r w:rsidRPr="002C100C">
                        <w:rPr>
                          <w:rFonts w:ascii="Times New Roman" w:hAnsi="Times New Roman" w:cs="Times New Roman" w:hint="eastAsia"/>
                          <w:b/>
                          <w:bCs/>
                          <w:sz w:val="28"/>
                          <w:szCs w:val="28"/>
                          <w:rtl/>
                          <w:lang w:bidi="ar-DZ"/>
                        </w:rPr>
                        <w:t>ص</w:t>
                      </w:r>
                    </w:p>
                    <w:p w14:paraId="3DCD9FFE" w14:textId="77777777" w:rsidR="00973B32" w:rsidRDefault="00973B32" w:rsidP="00973B32">
                      <w:pPr>
                        <w:jc w:val="right"/>
                        <w:rPr>
                          <w:rFonts w:ascii="Times New Roman" w:hAnsi="Times New Roman" w:cs="Times New Roman"/>
                          <w:sz w:val="24"/>
                          <w:szCs w:val="24"/>
                          <w:lang w:bidi="ar-DZ"/>
                        </w:rPr>
                      </w:pPr>
                      <w:r>
                        <w:rPr>
                          <w:rFonts w:ascii="Times New Roman" w:hAnsi="Times New Roman" w:cs="Times New Roman"/>
                          <w:sz w:val="24"/>
                          <w:szCs w:val="24"/>
                          <w:lang w:bidi="ar-DZ"/>
                        </w:rPr>
                        <w:t xml:space="preserve">   </w:t>
                      </w:r>
                      <w:r w:rsidRPr="002C100C">
                        <w:rPr>
                          <w:rFonts w:ascii="Times New Roman" w:hAnsi="Times New Roman" w:cs="Times New Roman"/>
                          <w:sz w:val="24"/>
                          <w:szCs w:val="24"/>
                          <w:rtl/>
                          <w:lang w:bidi="ar-DZ"/>
                        </w:rPr>
                        <w:t xml:space="preserve">تمثل هذه الدراسة، التي تهدف إلى تحديد الدهون في منتجات اللحوم، خطوة حاسمة لمراقبة الجودة والامتثال للقواعد التنظيمية وحماية المستهلك. يعد هذا العمل جزءًا من نهج مقارن بين طريقتين تحليليتين: الطريقة المرجعية عن طريق استخلاص </w:t>
                      </w:r>
                      <w:proofErr w:type="spellStart"/>
                      <w:r w:rsidRPr="002C100C">
                        <w:rPr>
                          <w:rFonts w:ascii="Times New Roman" w:hAnsi="Times New Roman" w:cs="Times New Roman"/>
                          <w:sz w:val="24"/>
                          <w:szCs w:val="24"/>
                          <w:rtl/>
                          <w:lang w:bidi="ar-DZ"/>
                        </w:rPr>
                        <w:t>سوكسليت</w:t>
                      </w:r>
                      <w:proofErr w:type="spellEnd"/>
                      <w:r w:rsidRPr="002C100C">
                        <w:rPr>
                          <w:rFonts w:ascii="Times New Roman" w:hAnsi="Times New Roman" w:cs="Times New Roman"/>
                          <w:sz w:val="24"/>
                          <w:szCs w:val="24"/>
                          <w:rtl/>
                          <w:lang w:bidi="ar-DZ"/>
                        </w:rPr>
                        <w:t>، المعروفة بدقتها ولكنها تتطلب الوقت والمعدات، وطريقة قياس الزبدة البديلة، وهي أبسط وأسرع.</w:t>
                      </w:r>
                    </w:p>
                    <w:p w14:paraId="147FBA01" w14:textId="77777777" w:rsidR="00973B32" w:rsidRPr="002C100C" w:rsidRDefault="00973B32" w:rsidP="00973B32">
                      <w:pPr>
                        <w:jc w:val="right"/>
                        <w:rPr>
                          <w:rFonts w:ascii="Times New Roman" w:hAnsi="Times New Roman" w:cs="Times New Roman"/>
                          <w:sz w:val="24"/>
                          <w:szCs w:val="24"/>
                          <w:rtl/>
                          <w:lang w:bidi="ar-DZ"/>
                        </w:rPr>
                      </w:pPr>
                      <w:r w:rsidRPr="002C100C">
                        <w:rPr>
                          <w:rFonts w:ascii="Times New Roman" w:hAnsi="Times New Roman" w:cs="Times New Roman"/>
                          <w:sz w:val="24"/>
                          <w:szCs w:val="24"/>
                          <w:rtl/>
                          <w:lang w:bidi="ar-DZ"/>
                        </w:rPr>
                        <w:t xml:space="preserve"> تم إجراء الدراسة باستخدام عدة عينات من منتجات اللحوم (</w:t>
                      </w:r>
                      <w:proofErr w:type="spellStart"/>
                      <w:r w:rsidRPr="002C100C">
                        <w:rPr>
                          <w:rFonts w:ascii="Times New Roman" w:hAnsi="Times New Roman" w:cs="Times New Roman"/>
                          <w:sz w:val="24"/>
                          <w:szCs w:val="24"/>
                          <w:rtl/>
                          <w:lang w:bidi="ar-DZ"/>
                        </w:rPr>
                        <w:t>مرقز</w:t>
                      </w:r>
                      <w:proofErr w:type="spellEnd"/>
                      <w:r w:rsidRPr="002C100C">
                        <w:rPr>
                          <w:rFonts w:ascii="Times New Roman" w:hAnsi="Times New Roman" w:cs="Times New Roman"/>
                          <w:sz w:val="24"/>
                          <w:szCs w:val="24"/>
                          <w:rtl/>
                          <w:lang w:bidi="ar-DZ"/>
                        </w:rPr>
                        <w:t xml:space="preserve">، لحم مفروم، الخ)، تم تحليلها في المركز الجزائري لمراقبة الجودة والتغليف في سطيف. تم تقييم أداء الطريقة </w:t>
                      </w:r>
                      <w:proofErr w:type="spellStart"/>
                      <w:r w:rsidRPr="002C100C">
                        <w:rPr>
                          <w:rFonts w:ascii="Times New Roman" w:hAnsi="Times New Roman" w:cs="Times New Roman"/>
                          <w:sz w:val="24"/>
                          <w:szCs w:val="24"/>
                          <w:rtl/>
                          <w:lang w:bidi="ar-DZ"/>
                        </w:rPr>
                        <w:t>البوتيرومترية</w:t>
                      </w:r>
                      <w:proofErr w:type="spellEnd"/>
                      <w:r w:rsidRPr="002C100C">
                        <w:rPr>
                          <w:rFonts w:ascii="Times New Roman" w:hAnsi="Times New Roman" w:cs="Times New Roman"/>
                          <w:sz w:val="24"/>
                          <w:szCs w:val="24"/>
                          <w:rtl/>
                          <w:lang w:bidi="ar-DZ"/>
                        </w:rPr>
                        <w:t xml:space="preserve"> وفقًا لمعايير التحقق: الدقة، والتكرار، والخطية وعدم اليقين في القياس. وتظهر النتائج أنه في ظل الظروف المثلى، توفر هذه الطريقة البديلة نتائج مماثلة لتلك التي توفرها طريقة </w:t>
                      </w:r>
                      <w:proofErr w:type="spellStart"/>
                      <w:r w:rsidRPr="002C100C">
                        <w:rPr>
                          <w:rFonts w:ascii="Times New Roman" w:hAnsi="Times New Roman" w:cs="Times New Roman"/>
                          <w:sz w:val="24"/>
                          <w:szCs w:val="24"/>
                          <w:rtl/>
                          <w:lang w:bidi="ar-DZ"/>
                        </w:rPr>
                        <w:t>سوكسليت</w:t>
                      </w:r>
                      <w:proofErr w:type="spellEnd"/>
                      <w:r w:rsidRPr="002C100C">
                        <w:rPr>
                          <w:rFonts w:ascii="Times New Roman" w:hAnsi="Times New Roman" w:cs="Times New Roman"/>
                          <w:sz w:val="24"/>
                          <w:szCs w:val="24"/>
                          <w:rtl/>
                          <w:lang w:bidi="ar-DZ"/>
                        </w:rPr>
                        <w:t>، مما يجعلها مناسبة للاستخدام الروتيني في مختبرات التحكم.</w:t>
                      </w:r>
                    </w:p>
                    <w:p w14:paraId="030F6CF8" w14:textId="77777777" w:rsidR="00973B32" w:rsidRPr="002C100C" w:rsidRDefault="00973B32" w:rsidP="00973B32">
                      <w:pPr>
                        <w:jc w:val="right"/>
                        <w:rPr>
                          <w:sz w:val="24"/>
                          <w:szCs w:val="24"/>
                          <w:rtl/>
                          <w:lang w:bidi="ar-DZ"/>
                        </w:rPr>
                      </w:pPr>
                      <w:r w:rsidRPr="002C100C">
                        <w:rPr>
                          <w:rFonts w:ascii="Times New Roman" w:hAnsi="Times New Roman" w:cs="Times New Roman"/>
                          <w:b/>
                          <w:bCs/>
                          <w:sz w:val="24"/>
                          <w:szCs w:val="24"/>
                          <w:rtl/>
                          <w:lang w:bidi="ar-DZ"/>
                        </w:rPr>
                        <w:t xml:space="preserve"> الكلمات المفتاحية:</w:t>
                      </w:r>
                      <w:r w:rsidRPr="002C100C">
                        <w:rPr>
                          <w:rFonts w:ascii="Times New Roman" w:hAnsi="Times New Roman" w:cs="Times New Roman"/>
                          <w:sz w:val="24"/>
                          <w:szCs w:val="24"/>
                          <w:rtl/>
                          <w:lang w:bidi="ar-DZ"/>
                        </w:rPr>
                        <w:t xml:space="preserve"> الدهون </w:t>
                      </w:r>
                      <w:r w:rsidRPr="002C100C">
                        <w:rPr>
                          <w:rFonts w:ascii="Times New Roman" w:hAnsi="Times New Roman" w:cs="Times New Roman" w:hint="cs"/>
                          <w:sz w:val="24"/>
                          <w:szCs w:val="24"/>
                          <w:rtl/>
                          <w:lang w:bidi="ar-DZ"/>
                        </w:rPr>
                        <w:t>-منتجات</w:t>
                      </w:r>
                      <w:r w:rsidRPr="002C100C">
                        <w:rPr>
                          <w:rFonts w:ascii="Times New Roman" w:hAnsi="Times New Roman" w:cs="Times New Roman"/>
                          <w:sz w:val="24"/>
                          <w:szCs w:val="24"/>
                          <w:rtl/>
                          <w:lang w:bidi="ar-DZ"/>
                        </w:rPr>
                        <w:t xml:space="preserve"> اللحوم </w:t>
                      </w:r>
                      <w:r w:rsidRPr="002C100C">
                        <w:rPr>
                          <w:rFonts w:ascii="Times New Roman" w:hAnsi="Times New Roman" w:cs="Times New Roman" w:hint="cs"/>
                          <w:sz w:val="24"/>
                          <w:szCs w:val="24"/>
                          <w:rtl/>
                          <w:lang w:bidi="ar-DZ"/>
                        </w:rPr>
                        <w:t>-طريقة</w:t>
                      </w:r>
                      <w:r w:rsidRPr="002C100C">
                        <w:rPr>
                          <w:rFonts w:ascii="Times New Roman" w:hAnsi="Times New Roman" w:cs="Times New Roman"/>
                          <w:sz w:val="24"/>
                          <w:szCs w:val="24"/>
                          <w:rtl/>
                          <w:lang w:bidi="ar-DZ"/>
                        </w:rPr>
                        <w:t xml:space="preserve"> </w:t>
                      </w:r>
                      <w:proofErr w:type="spellStart"/>
                      <w:r w:rsidRPr="002C100C">
                        <w:rPr>
                          <w:rFonts w:ascii="Times New Roman" w:hAnsi="Times New Roman" w:cs="Times New Roman"/>
                          <w:sz w:val="24"/>
                          <w:szCs w:val="24"/>
                          <w:rtl/>
                          <w:lang w:bidi="ar-DZ"/>
                        </w:rPr>
                        <w:t>سوكسليت</w:t>
                      </w:r>
                      <w:proofErr w:type="spellEnd"/>
                      <w:r w:rsidRPr="002C100C">
                        <w:rPr>
                          <w:rFonts w:ascii="Times New Roman" w:hAnsi="Times New Roman" w:cs="Times New Roman"/>
                          <w:sz w:val="24"/>
                          <w:szCs w:val="24"/>
                          <w:rtl/>
                          <w:lang w:bidi="ar-DZ"/>
                        </w:rPr>
                        <w:t xml:space="preserve"> </w:t>
                      </w:r>
                      <w:r w:rsidRPr="002C100C">
                        <w:rPr>
                          <w:rFonts w:ascii="Times New Roman" w:hAnsi="Times New Roman" w:cs="Times New Roman" w:hint="cs"/>
                          <w:sz w:val="24"/>
                          <w:szCs w:val="24"/>
                          <w:rtl/>
                          <w:lang w:bidi="ar-DZ"/>
                        </w:rPr>
                        <w:t>-طريقة</w:t>
                      </w:r>
                      <w:r w:rsidRPr="002C100C">
                        <w:rPr>
                          <w:rFonts w:ascii="Times New Roman" w:hAnsi="Times New Roman" w:cs="Times New Roman"/>
                          <w:sz w:val="24"/>
                          <w:szCs w:val="24"/>
                          <w:rtl/>
                          <w:lang w:bidi="ar-DZ"/>
                        </w:rPr>
                        <w:t xml:space="preserve"> </w:t>
                      </w:r>
                      <w:proofErr w:type="spellStart"/>
                      <w:r w:rsidRPr="002C100C">
                        <w:rPr>
                          <w:rFonts w:ascii="Times New Roman" w:hAnsi="Times New Roman" w:cs="Times New Roman"/>
                          <w:sz w:val="24"/>
                          <w:szCs w:val="24"/>
                          <w:rtl/>
                          <w:lang w:bidi="ar-DZ"/>
                        </w:rPr>
                        <w:t>بوتيرومتريك</w:t>
                      </w:r>
                      <w:proofErr w:type="spellEnd"/>
                      <w:r w:rsidRPr="002C100C">
                        <w:rPr>
                          <w:rFonts w:ascii="Times New Roman" w:hAnsi="Times New Roman" w:cs="Times New Roman"/>
                          <w:sz w:val="24"/>
                          <w:szCs w:val="24"/>
                          <w:rtl/>
                          <w:lang w:bidi="ar-DZ"/>
                        </w:rPr>
                        <w:t xml:space="preserve"> </w:t>
                      </w:r>
                      <w:r w:rsidRPr="002C100C">
                        <w:rPr>
                          <w:rFonts w:ascii="Times New Roman" w:hAnsi="Times New Roman" w:cs="Times New Roman" w:hint="cs"/>
                          <w:sz w:val="24"/>
                          <w:szCs w:val="24"/>
                          <w:rtl/>
                          <w:lang w:bidi="ar-DZ"/>
                        </w:rPr>
                        <w:t>-التحقق</w:t>
                      </w:r>
                      <w:r w:rsidRPr="002C100C">
                        <w:rPr>
                          <w:rFonts w:ascii="Times New Roman" w:hAnsi="Times New Roman" w:cs="Times New Roman"/>
                          <w:sz w:val="24"/>
                          <w:szCs w:val="24"/>
                          <w:rtl/>
                          <w:lang w:bidi="ar-DZ"/>
                        </w:rPr>
                        <w:t xml:space="preserve"> التحليلي </w:t>
                      </w:r>
                      <w:r w:rsidRPr="002C100C">
                        <w:rPr>
                          <w:rFonts w:ascii="Times New Roman" w:hAnsi="Times New Roman" w:cs="Times New Roman" w:hint="cs"/>
                          <w:sz w:val="24"/>
                          <w:szCs w:val="24"/>
                          <w:rtl/>
                          <w:lang w:bidi="ar-DZ"/>
                        </w:rPr>
                        <w:t>-جودة</w:t>
                      </w:r>
                      <w:r w:rsidRPr="002C100C">
                        <w:rPr>
                          <w:rFonts w:ascii="Times New Roman" w:hAnsi="Times New Roman" w:cs="Times New Roman"/>
                          <w:sz w:val="24"/>
                          <w:szCs w:val="24"/>
                          <w:rtl/>
                          <w:lang w:bidi="ar-DZ"/>
                        </w:rPr>
                        <w:t xml:space="preserve"> الغذاء </w:t>
                      </w:r>
                      <w:r w:rsidRPr="002C100C">
                        <w:rPr>
                          <w:rFonts w:ascii="Times New Roman" w:hAnsi="Times New Roman" w:cs="Times New Roman" w:hint="cs"/>
                          <w:sz w:val="24"/>
                          <w:szCs w:val="24"/>
                          <w:rtl/>
                          <w:lang w:bidi="ar-DZ"/>
                        </w:rPr>
                        <w:t>-التحليل</w:t>
                      </w:r>
                      <w:r w:rsidRPr="002C100C">
                        <w:rPr>
                          <w:rFonts w:ascii="Times New Roman" w:hAnsi="Times New Roman" w:cs="Times New Roman"/>
                          <w:sz w:val="24"/>
                          <w:szCs w:val="24"/>
                          <w:rtl/>
                          <w:lang w:bidi="ar-DZ"/>
                        </w:rPr>
                        <w:t xml:space="preserve"> الفيزيائي والكيميائي</w:t>
                      </w:r>
                      <w:r w:rsidRPr="002C100C">
                        <w:rPr>
                          <w:rFonts w:ascii="Times New Roman" w:hAnsi="Times New Roman" w:cs="Times New Roman" w:hint="cs"/>
                          <w:sz w:val="24"/>
                          <w:szCs w:val="24"/>
                          <w:rtl/>
                          <w:lang w:bidi="ar-DZ"/>
                        </w:rPr>
                        <w:t>.</w:t>
                      </w:r>
                    </w:p>
                    <w:p w14:paraId="487E33A0" w14:textId="77777777" w:rsidR="00973B32" w:rsidRDefault="00973B32" w:rsidP="00973B32">
                      <w:pPr>
                        <w:jc w:val="center"/>
                      </w:pPr>
                    </w:p>
                  </w:txbxContent>
                </v:textbox>
              </v:rect>
            </w:pict>
          </mc:Fallback>
        </mc:AlternateContent>
      </w:r>
      <w:r>
        <w:br w:type="page"/>
      </w:r>
    </w:p>
    <w:p w14:paraId="06AE55EF" w14:textId="77777777" w:rsidR="008B6171" w:rsidRDefault="008B6171"/>
    <w:p w14:paraId="69235FC1" w14:textId="77777777" w:rsidR="008B6171" w:rsidRDefault="008B6171"/>
    <w:p w14:paraId="2F9E6EFC" w14:textId="0D1D5638" w:rsidR="008B6171" w:rsidRDefault="00FC5426">
      <w:r>
        <w:rPr>
          <w:noProof/>
          <w:lang w:eastAsia="fr-FR"/>
          <w14:ligatures w14:val="standardContextual"/>
        </w:rPr>
        <mc:AlternateContent>
          <mc:Choice Requires="wps">
            <w:drawing>
              <wp:anchor distT="0" distB="0" distL="114300" distR="114300" simplePos="0" relativeHeight="251666432" behindDoc="0" locked="0" layoutInCell="1" allowOverlap="1" wp14:anchorId="19F17276" wp14:editId="53932BA5">
                <wp:simplePos x="0" y="0"/>
                <wp:positionH relativeFrom="column">
                  <wp:posOffset>214630</wp:posOffset>
                </wp:positionH>
                <wp:positionV relativeFrom="paragraph">
                  <wp:posOffset>-499745</wp:posOffset>
                </wp:positionV>
                <wp:extent cx="5829300" cy="32956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5829300" cy="3295650"/>
                        </a:xfrm>
                        <a:prstGeom prst="rect">
                          <a:avLst/>
                        </a:prstGeom>
                      </wps:spPr>
                      <wps:style>
                        <a:lnRef idx="2">
                          <a:schemeClr val="dk1"/>
                        </a:lnRef>
                        <a:fillRef idx="1">
                          <a:schemeClr val="lt1"/>
                        </a:fillRef>
                        <a:effectRef idx="0">
                          <a:schemeClr val="dk1"/>
                        </a:effectRef>
                        <a:fontRef idx="minor">
                          <a:schemeClr val="dk1"/>
                        </a:fontRef>
                      </wps:style>
                      <wps:txbx>
                        <w:txbxContent>
                          <w:p w14:paraId="4FFE2AD6" w14:textId="77777777" w:rsidR="00FC5426" w:rsidRPr="00C61F3D" w:rsidRDefault="00FC5426" w:rsidP="00FC5426">
                            <w:pPr>
                              <w:jc w:val="center"/>
                              <w:rPr>
                                <w:rFonts w:asciiTheme="majorBidi" w:hAnsiTheme="majorBidi" w:cstheme="majorBidi"/>
                                <w:b/>
                                <w:bCs/>
                                <w:sz w:val="28"/>
                                <w:szCs w:val="28"/>
                                <w:lang w:val="en-AU"/>
                              </w:rPr>
                            </w:pPr>
                            <w:proofErr w:type="gramStart"/>
                            <w:r w:rsidRPr="00C61F3D">
                              <w:rPr>
                                <w:rFonts w:asciiTheme="majorBidi" w:hAnsiTheme="majorBidi" w:cstheme="majorBidi"/>
                                <w:b/>
                                <w:bCs/>
                                <w:sz w:val="28"/>
                                <w:szCs w:val="28"/>
                                <w:lang w:val="en-AU"/>
                              </w:rPr>
                              <w:t>Abstract :</w:t>
                            </w:r>
                            <w:proofErr w:type="gramEnd"/>
                          </w:p>
                          <w:p w14:paraId="64BE4209" w14:textId="77777777" w:rsidR="00FC5426" w:rsidRPr="00C61F3D" w:rsidRDefault="00FC5426" w:rsidP="00FC5426">
                            <w:pPr>
                              <w:ind w:firstLine="567"/>
                              <w:rPr>
                                <w:rFonts w:asciiTheme="majorBidi" w:hAnsiTheme="majorBidi" w:cstheme="majorBidi"/>
                                <w:sz w:val="24"/>
                                <w:szCs w:val="24"/>
                                <w:lang w:val="en-AU"/>
                              </w:rPr>
                            </w:pPr>
                            <w:r w:rsidRPr="00C61F3D">
                              <w:rPr>
                                <w:rFonts w:asciiTheme="majorBidi" w:hAnsiTheme="majorBidi" w:cstheme="majorBidi"/>
                                <w:sz w:val="24"/>
                                <w:szCs w:val="24"/>
                                <w:lang w:val="en-AU"/>
                              </w:rPr>
                              <w:t xml:space="preserve">This study focuses on the determination of fat content in meat products, which represents a crucial step for quality control, regulatory compliance, and consumer protection. The work consists of a comparative approach between two analytical methods: the reference </w:t>
                            </w:r>
                            <w:proofErr w:type="spellStart"/>
                            <w:r w:rsidRPr="00C61F3D">
                              <w:rPr>
                                <w:rFonts w:asciiTheme="majorBidi" w:hAnsiTheme="majorBidi" w:cstheme="majorBidi"/>
                                <w:sz w:val="24"/>
                                <w:szCs w:val="24"/>
                                <w:lang w:val="en-AU"/>
                              </w:rPr>
                              <w:t>Soxhlet</w:t>
                            </w:r>
                            <w:proofErr w:type="spellEnd"/>
                            <w:r w:rsidRPr="00C61F3D">
                              <w:rPr>
                                <w:rFonts w:asciiTheme="majorBidi" w:hAnsiTheme="majorBidi" w:cstheme="majorBidi"/>
                                <w:sz w:val="24"/>
                                <w:szCs w:val="24"/>
                                <w:lang w:val="en-AU"/>
                              </w:rPr>
                              <w:t xml:space="preserve"> extraction method, known for its precision but requiring significant time and equipment, and the alternative </w:t>
                            </w:r>
                            <w:proofErr w:type="spellStart"/>
                            <w:r w:rsidRPr="00C61F3D">
                              <w:rPr>
                                <w:rFonts w:asciiTheme="majorBidi" w:hAnsiTheme="majorBidi" w:cstheme="majorBidi"/>
                                <w:sz w:val="24"/>
                                <w:szCs w:val="24"/>
                                <w:lang w:val="en-AU"/>
                              </w:rPr>
                              <w:t>butyrometric</w:t>
                            </w:r>
                            <w:proofErr w:type="spellEnd"/>
                            <w:r w:rsidRPr="00C61F3D">
                              <w:rPr>
                                <w:rFonts w:asciiTheme="majorBidi" w:hAnsiTheme="majorBidi" w:cstheme="majorBidi"/>
                                <w:sz w:val="24"/>
                                <w:szCs w:val="24"/>
                                <w:lang w:val="en-AU"/>
                              </w:rPr>
                              <w:t xml:space="preserve"> method, which is simpler and faster.</w:t>
                            </w:r>
                          </w:p>
                          <w:p w14:paraId="71F83B7E" w14:textId="77777777" w:rsidR="00FC5426" w:rsidRPr="00C61F3D" w:rsidRDefault="00FC5426" w:rsidP="00FC5426">
                            <w:pPr>
                              <w:ind w:firstLine="567"/>
                              <w:rPr>
                                <w:rFonts w:asciiTheme="majorBidi" w:hAnsiTheme="majorBidi" w:cstheme="majorBidi"/>
                                <w:sz w:val="24"/>
                                <w:szCs w:val="24"/>
                                <w:lang w:val="en-AU"/>
                              </w:rPr>
                            </w:pPr>
                            <w:r w:rsidRPr="00C61F3D">
                              <w:rPr>
                                <w:rFonts w:asciiTheme="majorBidi" w:hAnsiTheme="majorBidi" w:cstheme="majorBidi"/>
                                <w:sz w:val="24"/>
                                <w:szCs w:val="24"/>
                                <w:lang w:val="en-AU"/>
                              </w:rPr>
                              <w:t>The study was conducted on several samples of meat-based products (</w:t>
                            </w:r>
                            <w:proofErr w:type="spellStart"/>
                            <w:r w:rsidRPr="00C61F3D">
                              <w:rPr>
                                <w:rFonts w:asciiTheme="majorBidi" w:hAnsiTheme="majorBidi" w:cstheme="majorBidi"/>
                                <w:sz w:val="24"/>
                                <w:szCs w:val="24"/>
                                <w:lang w:val="en-AU"/>
                              </w:rPr>
                              <w:t>merguez</w:t>
                            </w:r>
                            <w:proofErr w:type="spellEnd"/>
                            <w:r w:rsidRPr="00C61F3D">
                              <w:rPr>
                                <w:rFonts w:asciiTheme="majorBidi" w:hAnsiTheme="majorBidi" w:cstheme="majorBidi"/>
                                <w:sz w:val="24"/>
                                <w:szCs w:val="24"/>
                                <w:lang w:val="en-AU"/>
                              </w:rPr>
                              <w:t xml:space="preserve">, minced meat, etc.) </w:t>
                            </w:r>
                            <w:proofErr w:type="spellStart"/>
                            <w:r w:rsidRPr="00C61F3D">
                              <w:rPr>
                                <w:rFonts w:asciiTheme="majorBidi" w:hAnsiTheme="majorBidi" w:cstheme="majorBidi"/>
                                <w:sz w:val="24"/>
                                <w:szCs w:val="24"/>
                                <w:lang w:val="en-AU"/>
                              </w:rPr>
                              <w:t>analyzed</w:t>
                            </w:r>
                            <w:proofErr w:type="spellEnd"/>
                            <w:r w:rsidRPr="00C61F3D">
                              <w:rPr>
                                <w:rFonts w:asciiTheme="majorBidi" w:hAnsiTheme="majorBidi" w:cstheme="majorBidi"/>
                                <w:sz w:val="24"/>
                                <w:szCs w:val="24"/>
                                <w:lang w:val="en-AU"/>
                              </w:rPr>
                              <w:t xml:space="preserve"> at the Algerian </w:t>
                            </w:r>
                            <w:proofErr w:type="spellStart"/>
                            <w:r w:rsidRPr="00C61F3D">
                              <w:rPr>
                                <w:rFonts w:asciiTheme="majorBidi" w:hAnsiTheme="majorBidi" w:cstheme="majorBidi"/>
                                <w:sz w:val="24"/>
                                <w:szCs w:val="24"/>
                                <w:lang w:val="en-AU"/>
                              </w:rPr>
                              <w:t>Center</w:t>
                            </w:r>
                            <w:proofErr w:type="spellEnd"/>
                            <w:r w:rsidRPr="00C61F3D">
                              <w:rPr>
                                <w:rFonts w:asciiTheme="majorBidi" w:hAnsiTheme="majorBidi" w:cstheme="majorBidi"/>
                                <w:sz w:val="24"/>
                                <w:szCs w:val="24"/>
                                <w:lang w:val="en-AU"/>
                              </w:rPr>
                              <w:t xml:space="preserve"> for Quality Control and Packaging (C.A.C.Q.E.) in </w:t>
                            </w:r>
                            <w:proofErr w:type="spellStart"/>
                            <w:r w:rsidRPr="00C61F3D">
                              <w:rPr>
                                <w:rFonts w:asciiTheme="majorBidi" w:hAnsiTheme="majorBidi" w:cstheme="majorBidi"/>
                                <w:sz w:val="24"/>
                                <w:szCs w:val="24"/>
                                <w:lang w:val="en-AU"/>
                              </w:rPr>
                              <w:t>Sétif</w:t>
                            </w:r>
                            <w:proofErr w:type="spellEnd"/>
                            <w:r w:rsidRPr="00C61F3D">
                              <w:rPr>
                                <w:rFonts w:asciiTheme="majorBidi" w:hAnsiTheme="majorBidi" w:cstheme="majorBidi"/>
                                <w:sz w:val="24"/>
                                <w:szCs w:val="24"/>
                                <w:lang w:val="en-AU"/>
                              </w:rPr>
                              <w:t xml:space="preserve">. The performance of the </w:t>
                            </w:r>
                            <w:proofErr w:type="spellStart"/>
                            <w:r w:rsidRPr="00C61F3D">
                              <w:rPr>
                                <w:rFonts w:asciiTheme="majorBidi" w:hAnsiTheme="majorBidi" w:cstheme="majorBidi"/>
                                <w:sz w:val="24"/>
                                <w:szCs w:val="24"/>
                                <w:lang w:val="en-AU"/>
                              </w:rPr>
                              <w:t>butyrometric</w:t>
                            </w:r>
                            <w:proofErr w:type="spellEnd"/>
                            <w:r w:rsidRPr="00C61F3D">
                              <w:rPr>
                                <w:rFonts w:asciiTheme="majorBidi" w:hAnsiTheme="majorBidi" w:cstheme="majorBidi"/>
                                <w:sz w:val="24"/>
                                <w:szCs w:val="24"/>
                                <w:lang w:val="en-AU"/>
                              </w:rPr>
                              <w:t xml:space="preserve"> method was evaluated based on validation criteria: accuracy, repeatability, linearity, and measurement uncertainty. The results show that, under optimized conditions, this alternative method provides results comparable to those of the </w:t>
                            </w:r>
                            <w:proofErr w:type="spellStart"/>
                            <w:r w:rsidRPr="00C61F3D">
                              <w:rPr>
                                <w:rFonts w:asciiTheme="majorBidi" w:hAnsiTheme="majorBidi" w:cstheme="majorBidi"/>
                                <w:sz w:val="24"/>
                                <w:szCs w:val="24"/>
                                <w:lang w:val="en-AU"/>
                              </w:rPr>
                              <w:t>Soxhlet</w:t>
                            </w:r>
                            <w:proofErr w:type="spellEnd"/>
                            <w:r w:rsidRPr="00C61F3D">
                              <w:rPr>
                                <w:rFonts w:asciiTheme="majorBidi" w:hAnsiTheme="majorBidi" w:cstheme="majorBidi"/>
                                <w:sz w:val="24"/>
                                <w:szCs w:val="24"/>
                                <w:lang w:val="en-AU"/>
                              </w:rPr>
                              <w:t xml:space="preserve"> method, making it suitable for routine use in quality control laboratories.</w:t>
                            </w:r>
                          </w:p>
                          <w:p w14:paraId="5B0F4403" w14:textId="77777777" w:rsidR="00FC5426" w:rsidRPr="00C61F3D" w:rsidRDefault="00FC5426" w:rsidP="00FC5426">
                            <w:pPr>
                              <w:rPr>
                                <w:rFonts w:asciiTheme="majorBidi" w:hAnsiTheme="majorBidi" w:cstheme="majorBidi"/>
                                <w:sz w:val="24"/>
                                <w:szCs w:val="24"/>
                                <w:lang w:val="en-AU"/>
                              </w:rPr>
                            </w:pPr>
                            <w:proofErr w:type="gramStart"/>
                            <w:r w:rsidRPr="00C61F3D">
                              <w:rPr>
                                <w:rFonts w:asciiTheme="majorBidi" w:hAnsiTheme="majorBidi" w:cstheme="majorBidi"/>
                                <w:b/>
                                <w:bCs/>
                                <w:i/>
                                <w:iCs/>
                                <w:sz w:val="24"/>
                                <w:szCs w:val="24"/>
                                <w:lang w:val="en-AU"/>
                              </w:rPr>
                              <w:t>Keywords :</w:t>
                            </w:r>
                            <w:proofErr w:type="gramEnd"/>
                            <w:r w:rsidRPr="00C61F3D">
                              <w:rPr>
                                <w:rFonts w:asciiTheme="majorBidi" w:hAnsiTheme="majorBidi" w:cstheme="majorBidi"/>
                                <w:sz w:val="24"/>
                                <w:szCs w:val="24"/>
                                <w:lang w:val="en-AU"/>
                              </w:rPr>
                              <w:t xml:space="preserve"> Fat content – Meat products – </w:t>
                            </w:r>
                            <w:proofErr w:type="spellStart"/>
                            <w:r w:rsidRPr="00C61F3D">
                              <w:rPr>
                                <w:rFonts w:asciiTheme="majorBidi" w:hAnsiTheme="majorBidi" w:cstheme="majorBidi"/>
                                <w:sz w:val="24"/>
                                <w:szCs w:val="24"/>
                                <w:lang w:val="en-AU"/>
                              </w:rPr>
                              <w:t>Soxhlet</w:t>
                            </w:r>
                            <w:proofErr w:type="spellEnd"/>
                            <w:r w:rsidRPr="00C61F3D">
                              <w:rPr>
                                <w:rFonts w:asciiTheme="majorBidi" w:hAnsiTheme="majorBidi" w:cstheme="majorBidi"/>
                                <w:sz w:val="24"/>
                                <w:szCs w:val="24"/>
                                <w:lang w:val="en-AU"/>
                              </w:rPr>
                              <w:t xml:space="preserve"> method – </w:t>
                            </w:r>
                            <w:proofErr w:type="spellStart"/>
                            <w:r w:rsidRPr="00C61F3D">
                              <w:rPr>
                                <w:rFonts w:asciiTheme="majorBidi" w:hAnsiTheme="majorBidi" w:cstheme="majorBidi"/>
                                <w:sz w:val="24"/>
                                <w:szCs w:val="24"/>
                                <w:lang w:val="en-AU"/>
                              </w:rPr>
                              <w:t>Butyrometric</w:t>
                            </w:r>
                            <w:proofErr w:type="spellEnd"/>
                            <w:r w:rsidRPr="00C61F3D">
                              <w:rPr>
                                <w:rFonts w:asciiTheme="majorBidi" w:hAnsiTheme="majorBidi" w:cstheme="majorBidi"/>
                                <w:sz w:val="24"/>
                                <w:szCs w:val="24"/>
                                <w:lang w:val="en-AU"/>
                              </w:rPr>
                              <w:t xml:space="preserve"> method – Analytical validation – Food quality – Physicochemical analysis.</w:t>
                            </w:r>
                          </w:p>
                          <w:p w14:paraId="26B6F2F3" w14:textId="77777777" w:rsidR="00FC5426" w:rsidRPr="00453B8E" w:rsidRDefault="00FC5426" w:rsidP="00FC5426">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9F17276" id="Rectangle 2" o:spid="_x0000_s1029" style="position:absolute;margin-left:16.9pt;margin-top:-39.35pt;width:459pt;height:259.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" fillcolor="white [3201]" strokecolor="black [3200]" strokeweight="1pt">
                <v:textbox>
                  <w:txbxContent>
                    <w:p w14:paraId="4FFE2AD6" w14:textId="77777777" w:rsidR="00FC5426" w:rsidRPr="00C61F3D" w:rsidRDefault="00FC5426" w:rsidP="00FC5426">
                      <w:pPr>
                        <w:jc w:val="center"/>
                        <w:rPr>
                          <w:rFonts w:asciiTheme="majorBidi" w:hAnsiTheme="majorBidi" w:cstheme="majorBidi"/>
                          <w:b/>
                          <w:bCs/>
                          <w:sz w:val="28"/>
                          <w:szCs w:val="28"/>
                          <w:lang w:val="en-AU"/>
                        </w:rPr>
                      </w:pPr>
                      <w:proofErr w:type="gramStart"/>
                      <w:r w:rsidRPr="00C61F3D">
                        <w:rPr>
                          <w:rFonts w:asciiTheme="majorBidi" w:hAnsiTheme="majorBidi" w:cstheme="majorBidi"/>
                          <w:b/>
                          <w:bCs/>
                          <w:sz w:val="28"/>
                          <w:szCs w:val="28"/>
                          <w:lang w:val="en-AU"/>
                        </w:rPr>
                        <w:t>Abstract :</w:t>
                      </w:r>
                      <w:proofErr w:type="gramEnd"/>
                    </w:p>
                    <w:p w14:paraId="64BE4209" w14:textId="77777777" w:rsidR="00FC5426" w:rsidRPr="00C61F3D" w:rsidRDefault="00FC5426" w:rsidP="00FC5426">
                      <w:pPr>
                        <w:ind w:firstLine="567"/>
                        <w:rPr>
                          <w:rFonts w:asciiTheme="majorBidi" w:hAnsiTheme="majorBidi" w:cstheme="majorBidi"/>
                          <w:sz w:val="24"/>
                          <w:szCs w:val="24"/>
                          <w:lang w:val="en-AU"/>
                        </w:rPr>
                      </w:pPr>
                      <w:r w:rsidRPr="00C61F3D">
                        <w:rPr>
                          <w:rFonts w:asciiTheme="majorBidi" w:hAnsiTheme="majorBidi" w:cstheme="majorBidi"/>
                          <w:sz w:val="24"/>
                          <w:szCs w:val="24"/>
                          <w:lang w:val="en-AU"/>
                        </w:rPr>
                        <w:t xml:space="preserve">This study focuses on the determination of fat content in meat products, which represents a crucial step for quality control, regulatory compliance, and consumer protection. The work consists of a comparative approach between two analytical methods: the reference Soxhlet extraction method, known for its precision but requiring significant time and equipment, and the alternative </w:t>
                      </w:r>
                      <w:proofErr w:type="spellStart"/>
                      <w:r w:rsidRPr="00C61F3D">
                        <w:rPr>
                          <w:rFonts w:asciiTheme="majorBidi" w:hAnsiTheme="majorBidi" w:cstheme="majorBidi"/>
                          <w:sz w:val="24"/>
                          <w:szCs w:val="24"/>
                          <w:lang w:val="en-AU"/>
                        </w:rPr>
                        <w:t>butyrometric</w:t>
                      </w:r>
                      <w:proofErr w:type="spellEnd"/>
                      <w:r w:rsidRPr="00C61F3D">
                        <w:rPr>
                          <w:rFonts w:asciiTheme="majorBidi" w:hAnsiTheme="majorBidi" w:cstheme="majorBidi"/>
                          <w:sz w:val="24"/>
                          <w:szCs w:val="24"/>
                          <w:lang w:val="en-AU"/>
                        </w:rPr>
                        <w:t xml:space="preserve"> method, which is simpler and faster.</w:t>
                      </w:r>
                    </w:p>
                    <w:p w14:paraId="71F83B7E" w14:textId="77777777" w:rsidR="00FC5426" w:rsidRPr="00C61F3D" w:rsidRDefault="00FC5426" w:rsidP="00FC5426">
                      <w:pPr>
                        <w:ind w:firstLine="567"/>
                        <w:rPr>
                          <w:rFonts w:asciiTheme="majorBidi" w:hAnsiTheme="majorBidi" w:cstheme="majorBidi"/>
                          <w:sz w:val="24"/>
                          <w:szCs w:val="24"/>
                          <w:lang w:val="en-AU"/>
                        </w:rPr>
                      </w:pPr>
                      <w:r w:rsidRPr="00C61F3D">
                        <w:rPr>
                          <w:rFonts w:asciiTheme="majorBidi" w:hAnsiTheme="majorBidi" w:cstheme="majorBidi"/>
                          <w:sz w:val="24"/>
                          <w:szCs w:val="24"/>
                          <w:lang w:val="en-AU"/>
                        </w:rPr>
                        <w:t xml:space="preserve">The study was conducted on several samples of meat-based products (merguez, minced meat, etc.) </w:t>
                      </w:r>
                      <w:proofErr w:type="spellStart"/>
                      <w:r w:rsidRPr="00C61F3D">
                        <w:rPr>
                          <w:rFonts w:asciiTheme="majorBidi" w:hAnsiTheme="majorBidi" w:cstheme="majorBidi"/>
                          <w:sz w:val="24"/>
                          <w:szCs w:val="24"/>
                          <w:lang w:val="en-AU"/>
                        </w:rPr>
                        <w:t>analyzed</w:t>
                      </w:r>
                      <w:proofErr w:type="spellEnd"/>
                      <w:r w:rsidRPr="00C61F3D">
                        <w:rPr>
                          <w:rFonts w:asciiTheme="majorBidi" w:hAnsiTheme="majorBidi" w:cstheme="majorBidi"/>
                          <w:sz w:val="24"/>
                          <w:szCs w:val="24"/>
                          <w:lang w:val="en-AU"/>
                        </w:rPr>
                        <w:t xml:space="preserve"> at the Algerian </w:t>
                      </w:r>
                      <w:proofErr w:type="spellStart"/>
                      <w:r w:rsidRPr="00C61F3D">
                        <w:rPr>
                          <w:rFonts w:asciiTheme="majorBidi" w:hAnsiTheme="majorBidi" w:cstheme="majorBidi"/>
                          <w:sz w:val="24"/>
                          <w:szCs w:val="24"/>
                          <w:lang w:val="en-AU"/>
                        </w:rPr>
                        <w:t>Center</w:t>
                      </w:r>
                      <w:proofErr w:type="spellEnd"/>
                      <w:r w:rsidRPr="00C61F3D">
                        <w:rPr>
                          <w:rFonts w:asciiTheme="majorBidi" w:hAnsiTheme="majorBidi" w:cstheme="majorBidi"/>
                          <w:sz w:val="24"/>
                          <w:szCs w:val="24"/>
                          <w:lang w:val="en-AU"/>
                        </w:rPr>
                        <w:t xml:space="preserve"> for Quality Control and Packaging (C.A.C.Q.E.) in </w:t>
                      </w:r>
                      <w:proofErr w:type="spellStart"/>
                      <w:r w:rsidRPr="00C61F3D">
                        <w:rPr>
                          <w:rFonts w:asciiTheme="majorBidi" w:hAnsiTheme="majorBidi" w:cstheme="majorBidi"/>
                          <w:sz w:val="24"/>
                          <w:szCs w:val="24"/>
                          <w:lang w:val="en-AU"/>
                        </w:rPr>
                        <w:t>Sétif</w:t>
                      </w:r>
                      <w:proofErr w:type="spellEnd"/>
                      <w:r w:rsidRPr="00C61F3D">
                        <w:rPr>
                          <w:rFonts w:asciiTheme="majorBidi" w:hAnsiTheme="majorBidi" w:cstheme="majorBidi"/>
                          <w:sz w:val="24"/>
                          <w:szCs w:val="24"/>
                          <w:lang w:val="en-AU"/>
                        </w:rPr>
                        <w:t xml:space="preserve">. The performance of the </w:t>
                      </w:r>
                      <w:proofErr w:type="spellStart"/>
                      <w:r w:rsidRPr="00C61F3D">
                        <w:rPr>
                          <w:rFonts w:asciiTheme="majorBidi" w:hAnsiTheme="majorBidi" w:cstheme="majorBidi"/>
                          <w:sz w:val="24"/>
                          <w:szCs w:val="24"/>
                          <w:lang w:val="en-AU"/>
                        </w:rPr>
                        <w:t>butyrometric</w:t>
                      </w:r>
                      <w:proofErr w:type="spellEnd"/>
                      <w:r w:rsidRPr="00C61F3D">
                        <w:rPr>
                          <w:rFonts w:asciiTheme="majorBidi" w:hAnsiTheme="majorBidi" w:cstheme="majorBidi"/>
                          <w:sz w:val="24"/>
                          <w:szCs w:val="24"/>
                          <w:lang w:val="en-AU"/>
                        </w:rPr>
                        <w:t xml:space="preserve"> method was evaluated based on validation criteria: accuracy, repeatability, linearity, and measurement uncertainty. The results show that, under optimized conditions, this alternative method provides results comparable to those of the Soxhlet method, making it suitable for routine use in quality control laboratories.</w:t>
                      </w:r>
                    </w:p>
                    <w:p w14:paraId="5B0F4403" w14:textId="77777777" w:rsidR="00FC5426" w:rsidRPr="00C61F3D" w:rsidRDefault="00FC5426" w:rsidP="00FC5426">
                      <w:pPr>
                        <w:rPr>
                          <w:rFonts w:asciiTheme="majorBidi" w:hAnsiTheme="majorBidi" w:cstheme="majorBidi"/>
                          <w:sz w:val="24"/>
                          <w:szCs w:val="24"/>
                          <w:lang w:val="en-AU"/>
                        </w:rPr>
                      </w:pPr>
                      <w:proofErr w:type="gramStart"/>
                      <w:r w:rsidRPr="00C61F3D">
                        <w:rPr>
                          <w:rFonts w:asciiTheme="majorBidi" w:hAnsiTheme="majorBidi" w:cstheme="majorBidi"/>
                          <w:b/>
                          <w:bCs/>
                          <w:i/>
                          <w:iCs/>
                          <w:sz w:val="24"/>
                          <w:szCs w:val="24"/>
                          <w:lang w:val="en-AU"/>
                        </w:rPr>
                        <w:t>Keywords :</w:t>
                      </w:r>
                      <w:proofErr w:type="gramEnd"/>
                      <w:r w:rsidRPr="00C61F3D">
                        <w:rPr>
                          <w:rFonts w:asciiTheme="majorBidi" w:hAnsiTheme="majorBidi" w:cstheme="majorBidi"/>
                          <w:sz w:val="24"/>
                          <w:szCs w:val="24"/>
                          <w:lang w:val="en-AU"/>
                        </w:rPr>
                        <w:t xml:space="preserve"> Fat content – Meat products – Soxhlet method – </w:t>
                      </w:r>
                      <w:proofErr w:type="spellStart"/>
                      <w:r w:rsidRPr="00C61F3D">
                        <w:rPr>
                          <w:rFonts w:asciiTheme="majorBidi" w:hAnsiTheme="majorBidi" w:cstheme="majorBidi"/>
                          <w:sz w:val="24"/>
                          <w:szCs w:val="24"/>
                          <w:lang w:val="en-AU"/>
                        </w:rPr>
                        <w:t>Butyrometric</w:t>
                      </w:r>
                      <w:proofErr w:type="spellEnd"/>
                      <w:r w:rsidRPr="00C61F3D">
                        <w:rPr>
                          <w:rFonts w:asciiTheme="majorBidi" w:hAnsiTheme="majorBidi" w:cstheme="majorBidi"/>
                          <w:sz w:val="24"/>
                          <w:szCs w:val="24"/>
                          <w:lang w:val="en-AU"/>
                        </w:rPr>
                        <w:t xml:space="preserve"> method – Analytical validation – Food quality – Physicochemical analysis.</w:t>
                      </w:r>
                    </w:p>
                    <w:p w14:paraId="26B6F2F3" w14:textId="77777777" w:rsidR="00FC5426" w:rsidRDefault="00FC5426" w:rsidP="00FC5426">
                      <w:pPr>
                        <w:jc w:val="center"/>
                      </w:pPr>
                    </w:p>
                  </w:txbxContent>
                </v:textbox>
              </v:rect>
            </w:pict>
          </mc:Fallback>
        </mc:AlternateContent>
      </w:r>
    </w:p>
    <w:p w14:paraId="519DBC41" w14:textId="77777777" w:rsidR="008B6171" w:rsidRPr="008B6171" w:rsidRDefault="008B6171" w:rsidP="008B6171"/>
    <w:p w14:paraId="1B97F156" w14:textId="77777777" w:rsidR="008B6171" w:rsidRPr="008B6171" w:rsidRDefault="008B6171" w:rsidP="008B6171"/>
    <w:p w14:paraId="6AB104CF" w14:textId="77777777" w:rsidR="008B6171" w:rsidRPr="008B6171" w:rsidRDefault="008B6171" w:rsidP="008B6171"/>
    <w:p w14:paraId="713033F6" w14:textId="77777777" w:rsidR="008B6171" w:rsidRPr="008B6171" w:rsidRDefault="008B6171" w:rsidP="008B6171"/>
    <w:p w14:paraId="636AB3EC" w14:textId="77777777" w:rsidR="008B6171" w:rsidRPr="008B6171" w:rsidRDefault="008B6171" w:rsidP="008B6171"/>
    <w:p w14:paraId="06E671C2" w14:textId="77777777" w:rsidR="008B6171" w:rsidRPr="008B6171" w:rsidRDefault="008B6171" w:rsidP="008B6171"/>
    <w:p w14:paraId="0787915C" w14:textId="77777777" w:rsidR="008B6171" w:rsidRPr="008B6171" w:rsidRDefault="008B6171" w:rsidP="008B6171"/>
    <w:p w14:paraId="11B9C276" w14:textId="77777777" w:rsidR="008B6171" w:rsidRPr="008B6171" w:rsidRDefault="008B6171" w:rsidP="008B6171"/>
    <w:p w14:paraId="45FF1F6A" w14:textId="77777777" w:rsidR="008B6171" w:rsidRPr="008B6171" w:rsidRDefault="008B6171" w:rsidP="008B6171"/>
    <w:p w14:paraId="3981536C" w14:textId="676505F0" w:rsidR="008B6171" w:rsidRDefault="008B6171" w:rsidP="008B6171"/>
    <w:p w14:paraId="6E3BFA25" w14:textId="77777777" w:rsidR="008B6171" w:rsidRPr="008B6171" w:rsidRDefault="008B6171" w:rsidP="008B6171">
      <w:pPr>
        <w:rPr>
          <w:b/>
          <w:bCs/>
          <w:sz w:val="44"/>
          <w:szCs w:val="44"/>
        </w:rPr>
      </w:pPr>
      <w:r w:rsidRPr="008B6171">
        <w:rPr>
          <w:b/>
          <w:bCs/>
          <w:sz w:val="44"/>
          <w:szCs w:val="44"/>
        </w:rPr>
        <w:t>Sommaire</w:t>
      </w:r>
    </w:p>
    <w:p w14:paraId="0DF85315" w14:textId="77777777" w:rsidR="008B6171" w:rsidRDefault="008B6171" w:rsidP="008B6171">
      <w:r>
        <w:t>Liste des abréviations</w:t>
      </w:r>
      <w:proofErr w:type="gramStart"/>
      <w:r>
        <w:t>…………………………………………………………….…..</w:t>
      </w:r>
      <w:proofErr w:type="gramEnd"/>
      <w:r>
        <w:t>IV</w:t>
      </w:r>
    </w:p>
    <w:p w14:paraId="0A980700" w14:textId="77777777" w:rsidR="008B6171" w:rsidRDefault="008B6171" w:rsidP="008B6171">
      <w:r>
        <w:t xml:space="preserve">Liste des tableaux ………………………………………………………………….…V </w:t>
      </w:r>
    </w:p>
    <w:p w14:paraId="05515196" w14:textId="77777777" w:rsidR="008B6171" w:rsidRDefault="008B6171" w:rsidP="008B6171">
      <w:r>
        <w:t>Liste des figures……………………………………………………………………...VI</w:t>
      </w:r>
    </w:p>
    <w:p w14:paraId="1BB39F04" w14:textId="77777777" w:rsidR="008B6171" w:rsidRDefault="008B6171" w:rsidP="008B6171">
      <w:r>
        <w:t>Introduction générale............................................................................................…......1</w:t>
      </w:r>
    </w:p>
    <w:p w14:paraId="54E826C8" w14:textId="77777777" w:rsidR="008B6171" w:rsidRPr="008B6171" w:rsidRDefault="008B6171" w:rsidP="008B6171">
      <w:pPr>
        <w:rPr>
          <w:b/>
          <w:bCs/>
        </w:rPr>
      </w:pPr>
      <w:r w:rsidRPr="008B6171">
        <w:rPr>
          <w:b/>
          <w:bCs/>
        </w:rPr>
        <w:t>Chapitre I : Etude bibliographiques</w:t>
      </w:r>
    </w:p>
    <w:p w14:paraId="6924A7B0" w14:textId="77777777" w:rsidR="008B6171" w:rsidRDefault="008B6171" w:rsidP="008B6171">
      <w:r>
        <w:t>I.1. Généralité sur la validation des méthodes………………………………....………2</w:t>
      </w:r>
    </w:p>
    <w:p w14:paraId="677F32CE" w14:textId="74277AC3" w:rsidR="008B6171" w:rsidRDefault="008B6171" w:rsidP="008B6171">
      <w:r>
        <w:t>I.1.1.Définition normalisée</w:t>
      </w:r>
      <w:proofErr w:type="gramStart"/>
      <w:r>
        <w:t>……………………...…….…………………………….2</w:t>
      </w:r>
      <w:proofErr w:type="gramEnd"/>
      <w:r>
        <w:t xml:space="preserve">   </w:t>
      </w:r>
    </w:p>
    <w:p w14:paraId="3AE9DEA6" w14:textId="299D7863" w:rsidR="008B6171" w:rsidRDefault="008B6171" w:rsidP="008B6171">
      <w:r>
        <w:t>I.1.2.Les méthodes d’analyse</w:t>
      </w:r>
      <w:proofErr w:type="gramStart"/>
      <w:r>
        <w:t>……………...…………………….…………………</w:t>
      </w:r>
      <w:proofErr w:type="gramEnd"/>
      <w:r>
        <w:t>5</w:t>
      </w:r>
    </w:p>
    <w:p w14:paraId="3A003736" w14:textId="19203706" w:rsidR="008B6171" w:rsidRDefault="008B6171" w:rsidP="008B6171">
      <w:r>
        <w:t xml:space="preserve"> I.1.3. Les critères de performance d’une méthode d’analyse………………..…….9</w:t>
      </w:r>
    </w:p>
    <w:p w14:paraId="423AC0C9" w14:textId="651CD531" w:rsidR="008B6171" w:rsidRDefault="008B6171" w:rsidP="008B6171">
      <w:r>
        <w:t xml:space="preserve"> </w:t>
      </w:r>
      <w:r>
        <w:t>I.1.4.</w:t>
      </w:r>
      <w:r w:rsidRPr="008B6171">
        <w:t xml:space="preserve"> Les normes et les guides de la validation des méthodes…………..……….15</w:t>
      </w:r>
      <w:bookmarkStart w:id="0" w:name="_GoBack"/>
      <w:bookmarkEnd w:id="0"/>
    </w:p>
    <w:p w14:paraId="405C5605" w14:textId="00455C1D" w:rsidR="008B6171" w:rsidRDefault="008B6171" w:rsidP="008B6171">
      <w:r>
        <w:t xml:space="preserve"> I.1.5. L’utilité et la nécessité de la validation des méthodes</w:t>
      </w:r>
      <w:proofErr w:type="gramStart"/>
      <w:r>
        <w:t>…………….……....</w:t>
      </w:r>
      <w:proofErr w:type="gramEnd"/>
      <w:r>
        <w:t>16</w:t>
      </w:r>
    </w:p>
    <w:p w14:paraId="7710A092" w14:textId="315CC992" w:rsidR="008B6171" w:rsidRDefault="008B6171" w:rsidP="008B6171">
      <w:r>
        <w:t>I.2. Généralité sur les viandes et les produits à base de viande………………………17</w:t>
      </w:r>
    </w:p>
    <w:p w14:paraId="53ECFDF2" w14:textId="77777777" w:rsidR="008B6171" w:rsidRDefault="008B6171" w:rsidP="008B6171">
      <w:r>
        <w:t xml:space="preserve">   I.2.1. Définition de la viande</w:t>
      </w:r>
      <w:proofErr w:type="gramStart"/>
      <w:r>
        <w:t>………………………………………………....……</w:t>
      </w:r>
      <w:proofErr w:type="gramEnd"/>
      <w:r>
        <w:t>..17</w:t>
      </w:r>
    </w:p>
    <w:p w14:paraId="45D6FEF6" w14:textId="77777777" w:rsidR="008B6171" w:rsidRDefault="008B6171" w:rsidP="008B6171">
      <w:r>
        <w:t xml:space="preserve">   I.2.2. Le contrôle de qualité des viandes et les produits à base de viande……….......18</w:t>
      </w:r>
    </w:p>
    <w:p w14:paraId="63FFF93C" w14:textId="77777777" w:rsidR="008B6171" w:rsidRDefault="008B6171" w:rsidP="008B6171">
      <w:r>
        <w:t xml:space="preserve">   I.2.3. La réglementation et les normes des viandes et les produits à base de viande…21</w:t>
      </w:r>
    </w:p>
    <w:p w14:paraId="6E0952C7" w14:textId="77777777" w:rsidR="008B6171" w:rsidRDefault="008B6171" w:rsidP="008B6171">
      <w:r>
        <w:t xml:space="preserve">   I.2.4. La matière grasse dans les viandes et les produits à base de viande……23….....</w:t>
      </w:r>
    </w:p>
    <w:p w14:paraId="47E0FAE3" w14:textId="77777777" w:rsidR="008B6171" w:rsidRDefault="008B6171" w:rsidP="008B6171">
      <w:r>
        <w:lastRenderedPageBreak/>
        <w:t xml:space="preserve">   I.2.5. Les méthodes de détermination de La matière grasse dans les viandes et les produits à base de viande……………………………………………………...………24</w:t>
      </w:r>
    </w:p>
    <w:p w14:paraId="1D05C37D" w14:textId="77777777" w:rsidR="008B6171" w:rsidRPr="008B6171" w:rsidRDefault="008B6171" w:rsidP="008B6171">
      <w:pPr>
        <w:rPr>
          <w:b/>
          <w:bCs/>
        </w:rPr>
      </w:pPr>
      <w:r w:rsidRPr="008B6171">
        <w:rPr>
          <w:b/>
          <w:bCs/>
        </w:rPr>
        <w:t>Chapitre II : Matériel et méthodes</w:t>
      </w:r>
    </w:p>
    <w:p w14:paraId="012950E8" w14:textId="77777777" w:rsidR="008B6171" w:rsidRDefault="008B6171" w:rsidP="008B6171">
      <w:r>
        <w:t>II.1. Objectif et plan d’étude</w:t>
      </w:r>
      <w:proofErr w:type="gramStart"/>
      <w:r>
        <w:t>………………………….…………………………....…</w:t>
      </w:r>
      <w:proofErr w:type="gramEnd"/>
      <w:r>
        <w:t>25</w:t>
      </w:r>
    </w:p>
    <w:p w14:paraId="29117421" w14:textId="411D13AF" w:rsidR="008B6171" w:rsidRDefault="008B6171" w:rsidP="008B6171">
      <w:r>
        <w:t>II.1.1. Objectif de l’étude</w:t>
      </w:r>
      <w:proofErr w:type="gramStart"/>
      <w:r>
        <w:t>………………………………………..…………....……</w:t>
      </w:r>
      <w:proofErr w:type="gramEnd"/>
      <w:r>
        <w:t>25</w:t>
      </w:r>
    </w:p>
    <w:p w14:paraId="1DA0D109" w14:textId="1388F240" w:rsidR="008B6171" w:rsidRDefault="008B6171" w:rsidP="008B6171">
      <w:r>
        <w:t xml:space="preserve"> II.1.2. Description du plan d’étude</w:t>
      </w:r>
      <w:proofErr w:type="gramStart"/>
      <w:r>
        <w:t>………………………………..…………......…</w:t>
      </w:r>
      <w:proofErr w:type="gramEnd"/>
      <w:r>
        <w:t>25</w:t>
      </w:r>
    </w:p>
    <w:p w14:paraId="3D800A58" w14:textId="77777777" w:rsidR="008B6171" w:rsidRDefault="008B6171" w:rsidP="008B6171">
      <w:r>
        <w:t>II.2. Méthode de validation</w:t>
      </w:r>
      <w:proofErr w:type="gramStart"/>
      <w:r>
        <w:t>………………………………………….….........……….</w:t>
      </w:r>
      <w:proofErr w:type="gramEnd"/>
      <w:r>
        <w:t>26</w:t>
      </w:r>
    </w:p>
    <w:p w14:paraId="74199969" w14:textId="77777777" w:rsidR="008B6171" w:rsidRDefault="008B6171" w:rsidP="008B6171">
      <w:r>
        <w:t>II.3. Méthodes</w:t>
      </w:r>
      <w:proofErr w:type="gramStart"/>
      <w:r>
        <w:t>……………………………………………………………......…….…</w:t>
      </w:r>
      <w:proofErr w:type="gramEnd"/>
      <w:r>
        <w:t>26</w:t>
      </w:r>
    </w:p>
    <w:p w14:paraId="151F4596" w14:textId="0D77F717" w:rsidR="008B6171" w:rsidRDefault="008B6171" w:rsidP="008B6171">
      <w:r>
        <w:t xml:space="preserve">  II.3.1.1ere méthode : arrête du 26/04/2006 (</w:t>
      </w:r>
      <w:proofErr w:type="spellStart"/>
      <w:r>
        <w:t>Soxhlet</w:t>
      </w:r>
      <w:proofErr w:type="spellEnd"/>
      <w:r>
        <w:t>)</w:t>
      </w:r>
      <w:proofErr w:type="gramStart"/>
      <w:r>
        <w:t>………………...…….....…..…</w:t>
      </w:r>
      <w:proofErr w:type="gramEnd"/>
      <w:r>
        <w:t>26</w:t>
      </w:r>
    </w:p>
    <w:p w14:paraId="6BBD4975" w14:textId="095142AF" w:rsidR="008B6171" w:rsidRDefault="008B6171" w:rsidP="008B6171">
      <w:r>
        <w:t xml:space="preserve"> II.3.2.2émé méthode : </w:t>
      </w:r>
      <w:proofErr w:type="spellStart"/>
      <w:r>
        <w:t>butyrométrique</w:t>
      </w:r>
      <w:proofErr w:type="spellEnd"/>
      <w:proofErr w:type="gramStart"/>
      <w:r>
        <w:t>………………………..……..………………</w:t>
      </w:r>
      <w:proofErr w:type="gramEnd"/>
      <w:r>
        <w:t>27</w:t>
      </w:r>
    </w:p>
    <w:p w14:paraId="57B7EFA9" w14:textId="77777777" w:rsidR="008B6171" w:rsidRDefault="008B6171" w:rsidP="008B6171">
      <w:r>
        <w:t>II.4.Optimisation des paramètres de la méthode</w:t>
      </w:r>
      <w:proofErr w:type="gramStart"/>
      <w:r>
        <w:t>…………………….................……</w:t>
      </w:r>
      <w:proofErr w:type="gramEnd"/>
      <w:r>
        <w:t>..27</w:t>
      </w:r>
    </w:p>
    <w:p w14:paraId="4671FE6F" w14:textId="4DDBEE49" w:rsidR="008B6171" w:rsidRDefault="008B6171" w:rsidP="008B6171">
      <w:r>
        <w:t xml:space="preserve"> II.4.1.Plan d’expérience à l’aide d’un logiciel JMP……………….................…….27</w:t>
      </w:r>
    </w:p>
    <w:p w14:paraId="1E3AD293" w14:textId="0DF6BDCC" w:rsidR="008B6171" w:rsidRDefault="008B6171" w:rsidP="008B6171">
      <w:r>
        <w:t xml:space="preserve">  II.4.2.Méthodes et équipements</w:t>
      </w:r>
      <w:proofErr w:type="gramStart"/>
      <w:r>
        <w:t>…………………………………………..………</w:t>
      </w:r>
      <w:proofErr w:type="gramEnd"/>
      <w:r>
        <w:t>..29</w:t>
      </w:r>
    </w:p>
    <w:p w14:paraId="1AD44248" w14:textId="41379FB5" w:rsidR="008B6171" w:rsidRDefault="008B6171" w:rsidP="008B6171">
      <w:r>
        <w:t xml:space="preserve">  II.4.3.Détrmination des critères de performance de la méthode a validé…...………35                  </w:t>
      </w:r>
      <w:r>
        <w:t xml:space="preserve"> </w:t>
      </w:r>
    </w:p>
    <w:p w14:paraId="5BFF9082" w14:textId="77777777" w:rsidR="008B6171" w:rsidRPr="008B6171" w:rsidRDefault="008B6171" w:rsidP="008B6171">
      <w:pPr>
        <w:ind w:right="-425"/>
        <w:rPr>
          <w:b/>
          <w:bCs/>
        </w:rPr>
      </w:pPr>
      <w:r w:rsidRPr="008B6171">
        <w:rPr>
          <w:b/>
          <w:bCs/>
        </w:rPr>
        <w:t>Chapitre III : Résultat et discussion</w:t>
      </w:r>
    </w:p>
    <w:p w14:paraId="7657A896" w14:textId="77777777" w:rsidR="008B6171" w:rsidRDefault="008B6171" w:rsidP="008B6171">
      <w:r>
        <w:t>III.1.Résultat de l’optimisation des paramètres de la méthode…………………..……42</w:t>
      </w:r>
    </w:p>
    <w:p w14:paraId="2D56BAEC" w14:textId="4D1EEB8D" w:rsidR="008B6171" w:rsidRDefault="008B6171" w:rsidP="008B6171">
      <w:r>
        <w:t>III.2.Résultat de la détermination des critères</w:t>
      </w:r>
      <w:r>
        <w:t xml:space="preserve"> de performance de la méthode </w:t>
      </w:r>
      <w:proofErr w:type="spellStart"/>
      <w:r>
        <w:t>a</w:t>
      </w:r>
      <w:r>
        <w:t>validé</w:t>
      </w:r>
      <w:proofErr w:type="spellEnd"/>
      <w:r>
        <w:t>…….45</w:t>
      </w:r>
    </w:p>
    <w:p w14:paraId="311F2529" w14:textId="38605E9F" w:rsidR="008B6171" w:rsidRDefault="008B6171" w:rsidP="008B6171">
      <w:r>
        <w:t>III.2.1.Résultat de l’étude de la répétabilité………………………………………45</w:t>
      </w:r>
    </w:p>
    <w:p w14:paraId="12E15656" w14:textId="641AD240" w:rsidR="008B6171" w:rsidRDefault="008B6171" w:rsidP="008B6171">
      <w:r>
        <w:t>III.2.2.Résultat de l’étude de la justesse…………………………………………..47</w:t>
      </w:r>
    </w:p>
    <w:p w14:paraId="69B9DCCF" w14:textId="5E51C0A7" w:rsidR="008B6171" w:rsidRDefault="008B6171" w:rsidP="008B6171">
      <w:r>
        <w:t>III.2.3.Résultat de l’étude ra la linéarité de la méthode…………………………...49</w:t>
      </w:r>
    </w:p>
    <w:p w14:paraId="1A58DA8D" w14:textId="5E0FF0C1" w:rsidR="008B6171" w:rsidRDefault="008B6171" w:rsidP="008B6171">
      <w:r>
        <w:t>III.2.4. Résultat de l’incertitude</w:t>
      </w:r>
      <w:proofErr w:type="gramStart"/>
      <w:r>
        <w:t>………………………………….……………...</w:t>
      </w:r>
      <w:proofErr w:type="gramEnd"/>
      <w:r>
        <w:t>51</w:t>
      </w:r>
    </w:p>
    <w:p w14:paraId="0ED13D52" w14:textId="0158A827" w:rsidR="008B6171" w:rsidRDefault="008B6171" w:rsidP="008B6171">
      <w:r>
        <w:t>III.2.5. Résultat de l’étude de la reproductibilité………………………….………52</w:t>
      </w:r>
      <w:r>
        <w:t xml:space="preserve">       </w:t>
      </w:r>
    </w:p>
    <w:p w14:paraId="0C2A3EC5" w14:textId="77777777" w:rsidR="008B6171" w:rsidRDefault="008B6171" w:rsidP="008B6171">
      <w:r>
        <w:t>Conclusion générale………………………………………………………………...55</w:t>
      </w:r>
    </w:p>
    <w:p w14:paraId="29A1BFA0" w14:textId="77777777" w:rsidR="00973B32" w:rsidRPr="008B6171" w:rsidRDefault="00973B32" w:rsidP="008B6171"/>
    <w:sectPr w:rsidR="00973B32" w:rsidRPr="008B6171" w:rsidSect="008B6171">
      <w:headerReference w:type="first" r:id="rId11"/>
      <w:pgSz w:w="11906" w:h="16838"/>
      <w:pgMar w:top="1417" w:right="56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00A93" w14:textId="77777777" w:rsidR="00850BC8" w:rsidRDefault="00850BC8">
      <w:pPr>
        <w:spacing w:after="0" w:line="240" w:lineRule="auto"/>
      </w:pPr>
      <w:r>
        <w:separator/>
      </w:r>
    </w:p>
  </w:endnote>
  <w:endnote w:type="continuationSeparator" w:id="0">
    <w:p w14:paraId="73A8F531" w14:textId="77777777" w:rsidR="00850BC8" w:rsidRDefault="00850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4E1C7" w14:textId="77777777" w:rsidR="00850BC8" w:rsidRDefault="00850BC8">
      <w:pPr>
        <w:spacing w:after="0" w:line="240" w:lineRule="auto"/>
      </w:pPr>
      <w:r>
        <w:separator/>
      </w:r>
    </w:p>
  </w:footnote>
  <w:footnote w:type="continuationSeparator" w:id="0">
    <w:p w14:paraId="54363E71" w14:textId="77777777" w:rsidR="00850BC8" w:rsidRDefault="00850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B2975" w14:textId="77777777" w:rsidR="00FC5426" w:rsidRPr="007628C3" w:rsidRDefault="00FC5426" w:rsidP="00CD655C">
    <w:pPr>
      <w:pStyle w:val="En-tte"/>
      <w:rPr>
        <w:rFonts w:asciiTheme="majorBidi" w:hAnsiTheme="majorBidi" w:cstheme="majorBidi"/>
        <w:b/>
        <w:bCs/>
        <w:i/>
        <w:i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7745"/>
    <w:multiLevelType w:val="hybridMultilevel"/>
    <w:tmpl w:val="A0E269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6AF"/>
    <w:rsid w:val="00453B8E"/>
    <w:rsid w:val="005C46AF"/>
    <w:rsid w:val="00850BC8"/>
    <w:rsid w:val="008B6171"/>
    <w:rsid w:val="00973B32"/>
    <w:rsid w:val="00FC5426"/>
    <w:rsid w:val="00FF11F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6AF"/>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46AF"/>
    <w:pPr>
      <w:ind w:left="720"/>
      <w:contextualSpacing/>
    </w:pPr>
  </w:style>
  <w:style w:type="paragraph" w:styleId="En-tte">
    <w:name w:val="header"/>
    <w:basedOn w:val="Normal"/>
    <w:link w:val="En-tteCar"/>
    <w:uiPriority w:val="99"/>
    <w:unhideWhenUsed/>
    <w:rsid w:val="00973B32"/>
    <w:pPr>
      <w:tabs>
        <w:tab w:val="center" w:pos="4153"/>
        <w:tab w:val="right" w:pos="8306"/>
      </w:tabs>
      <w:spacing w:after="0" w:line="240" w:lineRule="auto"/>
    </w:pPr>
  </w:style>
  <w:style w:type="character" w:customStyle="1" w:styleId="En-tteCar">
    <w:name w:val="En-tête Car"/>
    <w:basedOn w:val="Policepardfaut"/>
    <w:link w:val="En-tte"/>
    <w:uiPriority w:val="99"/>
    <w:rsid w:val="00973B32"/>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6AF"/>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46AF"/>
    <w:pPr>
      <w:ind w:left="720"/>
      <w:contextualSpacing/>
    </w:pPr>
  </w:style>
  <w:style w:type="paragraph" w:styleId="En-tte">
    <w:name w:val="header"/>
    <w:basedOn w:val="Normal"/>
    <w:link w:val="En-tteCar"/>
    <w:uiPriority w:val="99"/>
    <w:unhideWhenUsed/>
    <w:rsid w:val="00973B32"/>
    <w:pPr>
      <w:tabs>
        <w:tab w:val="center" w:pos="4153"/>
        <w:tab w:val="right" w:pos="8306"/>
      </w:tabs>
      <w:spacing w:after="0" w:line="240" w:lineRule="auto"/>
    </w:pPr>
  </w:style>
  <w:style w:type="character" w:customStyle="1" w:styleId="En-tteCar">
    <w:name w:val="En-tête Car"/>
    <w:basedOn w:val="Policepardfaut"/>
    <w:link w:val="En-tte"/>
    <w:uiPriority w:val="99"/>
    <w:rsid w:val="00973B3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1A38A-E11D-4603-ACA9-047C3EB03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552</Words>
  <Characters>3036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hp</cp:lastModifiedBy>
  <cp:revision>4</cp:revision>
  <dcterms:created xsi:type="dcterms:W3CDTF">2025-06-27T17:43:00Z</dcterms:created>
  <dcterms:modified xsi:type="dcterms:W3CDTF">2025-11-16T13:18:00Z</dcterms:modified>
</cp:coreProperties>
</file>