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7A" w:rsidRDefault="009D737A" w:rsidP="009D737A">
      <w:pPr>
        <w:bidi/>
        <w:spacing w:before="96" w:after="96"/>
        <w:ind w:left="737" w:right="1021" w:firstLine="567"/>
        <w:jc w:val="both"/>
        <w:rPr>
          <w:rFonts w:ascii="Simplified Arabic" w:hAnsi="Simplified Arabic" w:cs="Simplified Arabic"/>
          <w:b/>
          <w:bCs/>
          <w:sz w:val="28"/>
          <w:szCs w:val="28"/>
        </w:rPr>
      </w:pPr>
      <w:proofErr w:type="gramStart"/>
      <w:r>
        <w:rPr>
          <w:rFonts w:ascii="Simplified Arabic" w:hAnsi="Simplified Arabic" w:cs="Simplified Arabic"/>
          <w:b/>
          <w:bCs/>
          <w:sz w:val="28"/>
          <w:szCs w:val="28"/>
          <w:rtl/>
        </w:rPr>
        <w:t>ملخص</w:t>
      </w:r>
      <w:proofErr w:type="gramEnd"/>
      <w:r>
        <w:rPr>
          <w:rFonts w:ascii="Simplified Arabic" w:hAnsi="Simplified Arabic" w:cs="Simplified Arabic"/>
          <w:b/>
          <w:bCs/>
          <w:sz w:val="28"/>
          <w:szCs w:val="28"/>
          <w:rtl/>
        </w:rPr>
        <w:t xml:space="preserve"> الدراسة</w:t>
      </w:r>
    </w:p>
    <w:p w:rsidR="009D737A" w:rsidRDefault="009D737A" w:rsidP="009D737A">
      <w:pPr>
        <w:bidi/>
        <w:spacing w:before="96" w:after="96"/>
        <w:ind w:left="737" w:right="1021" w:firstLine="567"/>
        <w:jc w:val="both"/>
        <w:rPr>
          <w:rFonts w:ascii="Simplified Arabic" w:hAnsi="Simplified Arabic" w:cs="Simplified Arabic"/>
          <w:sz w:val="28"/>
          <w:szCs w:val="28"/>
        </w:rPr>
      </w:pPr>
      <w:r>
        <w:rPr>
          <w:rFonts w:ascii="Simplified Arabic" w:hAnsi="Simplified Arabic" w:cs="Simplified Arabic"/>
          <w:sz w:val="28"/>
          <w:szCs w:val="28"/>
          <w:rtl/>
        </w:rPr>
        <w:t xml:space="preserve">هدفت هذه المذكرة إلى تشخيص التحديات اللوجستية في مؤسسة ميناء بجاية مع التركيز على العوائق التنظيمية  والحلول المقترحة ،تنبع أهمية الدراسة من كون الميناء منصة محورية للتجارة الخارجية، ما يستلزم مستويات عالية من التنظيم لضمان الانسيابية وتقليص الاختناقات. حيث أننا </w:t>
      </w:r>
      <w:proofErr w:type="spellStart"/>
      <w:r>
        <w:rPr>
          <w:rFonts w:ascii="Simplified Arabic" w:hAnsi="Simplified Arabic" w:cs="Simplified Arabic"/>
          <w:sz w:val="28"/>
          <w:szCs w:val="28"/>
          <w:rtl/>
        </w:rPr>
        <w:t>إتبعنا</w:t>
      </w:r>
      <w:proofErr w:type="spellEnd"/>
      <w:r>
        <w:rPr>
          <w:rFonts w:ascii="Simplified Arabic" w:hAnsi="Simplified Arabic" w:cs="Simplified Arabic"/>
          <w:sz w:val="28"/>
          <w:szCs w:val="28"/>
          <w:rtl/>
        </w:rPr>
        <w:t xml:space="preserve"> في الدراسة المنهج الوصفي</w:t>
      </w:r>
      <w:r>
        <w:rPr>
          <w:rFonts w:ascii="Times New Roman" w:hAnsi="Times New Roman" w:cs="Times New Roman"/>
          <w:sz w:val="28"/>
          <w:szCs w:val="28"/>
          <w:rtl/>
        </w:rPr>
        <w:noBreakHyphen/>
      </w:r>
      <w:r>
        <w:rPr>
          <w:rFonts w:ascii="Simplified Arabic" w:hAnsi="Simplified Arabic" w:cs="Simplified Arabic"/>
          <w:sz w:val="28"/>
          <w:szCs w:val="28"/>
          <w:rtl/>
        </w:rPr>
        <w:t xml:space="preserve">التحليلي وجمعنا بيانات نوعية عبر مقابلات  موجهة مع عينة قصدية من سبعة فاعلين رئيسيين   .أظهرت النتائج بطئ في الإجراءات الجمركية والإدارية، وفجوات في التنسيق بين الميناء والجمارك والأمن والمناولة، وتشتت في تدفقات المعلومات، إلى جانب قيود في الجاهزية والمعدات والسعات التخزينية، وهو ما يطيل زمن الإفراج وبقاء الحاويات ويرفع التكاليف. وتوصي الدراسة </w:t>
      </w:r>
      <w:proofErr w:type="spellStart"/>
      <w:r>
        <w:rPr>
          <w:rFonts w:ascii="Simplified Arabic" w:hAnsi="Simplified Arabic" w:cs="Simplified Arabic"/>
          <w:sz w:val="28"/>
          <w:szCs w:val="28"/>
          <w:rtl/>
        </w:rPr>
        <w:t>برقمنة</w:t>
      </w:r>
      <w:proofErr w:type="spellEnd"/>
      <w:r>
        <w:rPr>
          <w:rFonts w:ascii="Simplified Arabic" w:hAnsi="Simplified Arabic" w:cs="Simplified Arabic"/>
          <w:sz w:val="28"/>
          <w:szCs w:val="28"/>
          <w:rtl/>
        </w:rPr>
        <w:t xml:space="preserve"> شاملة عبر منصة المجتمع </w:t>
      </w:r>
      <w:proofErr w:type="spellStart"/>
      <w:r>
        <w:rPr>
          <w:rFonts w:ascii="Simplified Arabic" w:hAnsi="Simplified Arabic" w:cs="Simplified Arabic"/>
          <w:sz w:val="28"/>
          <w:szCs w:val="28"/>
          <w:rtl/>
        </w:rPr>
        <w:t>المينائي</w:t>
      </w:r>
      <w:proofErr w:type="spellEnd"/>
      <w:r>
        <w:rPr>
          <w:rFonts w:ascii="Simplified Arabic" w:hAnsi="Simplified Arabic" w:cs="Simplified Arabic"/>
          <w:sz w:val="28"/>
          <w:szCs w:val="28"/>
          <w:rtl/>
        </w:rPr>
        <w:t xml:space="preserve"> </w:t>
      </w:r>
      <w:r>
        <w:rPr>
          <w:rFonts w:ascii="Simplified Arabic" w:hAnsi="Simplified Arabic" w:cs="Simplified Arabic"/>
          <w:sz w:val="28"/>
          <w:szCs w:val="28"/>
        </w:rPr>
        <w:t>APCS</w:t>
      </w:r>
      <w:r>
        <w:rPr>
          <w:rFonts w:ascii="Simplified Arabic" w:hAnsi="Simplified Arabic" w:cs="Simplified Arabic"/>
          <w:sz w:val="28"/>
          <w:szCs w:val="28"/>
          <w:rtl/>
        </w:rPr>
        <w:t xml:space="preserve">، وتبسيط الإجراءات مع قياس زمني منهجي وفق </w:t>
      </w:r>
      <w:r>
        <w:rPr>
          <w:rFonts w:ascii="Simplified Arabic" w:hAnsi="Simplified Arabic" w:cs="Simplified Arabic"/>
          <w:sz w:val="28"/>
          <w:szCs w:val="28"/>
        </w:rPr>
        <w:t>WCO TRS</w:t>
      </w:r>
      <w:r>
        <w:rPr>
          <w:rFonts w:ascii="Simplified Arabic" w:hAnsi="Simplified Arabic" w:cs="Simplified Arabic"/>
          <w:sz w:val="28"/>
          <w:szCs w:val="28"/>
          <w:rtl/>
        </w:rPr>
        <w:t xml:space="preserve">، وتحديث البنية والمعدات واعتماد صيانة مدعومة بنظام </w:t>
      </w:r>
      <w:r>
        <w:rPr>
          <w:rFonts w:ascii="Simplified Arabic" w:hAnsi="Simplified Arabic" w:cs="Simplified Arabic"/>
          <w:sz w:val="28"/>
          <w:szCs w:val="28"/>
        </w:rPr>
        <w:t>CMMS</w:t>
      </w:r>
      <w:r>
        <w:rPr>
          <w:rFonts w:ascii="Simplified Arabic" w:hAnsi="Simplified Arabic" w:cs="Simplified Arabic"/>
          <w:sz w:val="28"/>
          <w:szCs w:val="28"/>
          <w:rtl/>
        </w:rPr>
        <w:t xml:space="preserve"> وتقنيات إنترنت الأشياء، إلى جانب التدريب المستمر وتعزيز </w:t>
      </w:r>
      <w:proofErr w:type="spellStart"/>
      <w:r>
        <w:rPr>
          <w:rFonts w:ascii="Simplified Arabic" w:hAnsi="Simplified Arabic" w:cs="Simplified Arabic"/>
          <w:sz w:val="28"/>
          <w:szCs w:val="28"/>
          <w:rtl/>
        </w:rPr>
        <w:t>الحوكمة</w:t>
      </w:r>
      <w:proofErr w:type="spellEnd"/>
      <w:r>
        <w:rPr>
          <w:rFonts w:ascii="Simplified Arabic" w:hAnsi="Simplified Arabic" w:cs="Simplified Arabic"/>
          <w:sz w:val="28"/>
          <w:szCs w:val="28"/>
          <w:rtl/>
        </w:rPr>
        <w:t xml:space="preserve"> لتحسين التنافسية وجودة الخدمة. </w:t>
      </w:r>
    </w:p>
    <w:p w:rsidR="009D737A" w:rsidRDefault="009D737A" w:rsidP="009D737A">
      <w:pPr>
        <w:bidi/>
        <w:spacing w:before="96" w:after="96"/>
        <w:ind w:left="737" w:right="1021" w:firstLine="567"/>
        <w:jc w:val="both"/>
        <w:rPr>
          <w:rFonts w:ascii="Simplified Arabic" w:hAnsi="Simplified Arabic" w:cs="Simplified Arabic"/>
          <w:sz w:val="28"/>
          <w:szCs w:val="28"/>
        </w:rPr>
      </w:pPr>
      <w:r>
        <w:rPr>
          <w:rFonts w:ascii="Simplified Arabic" w:hAnsi="Simplified Arabic" w:cs="Simplified Arabic"/>
          <w:b/>
          <w:bCs/>
          <w:sz w:val="28"/>
          <w:szCs w:val="28"/>
          <w:rtl/>
        </w:rPr>
        <w:t>الكلمات المفتاحية:</w:t>
      </w:r>
      <w:r>
        <w:rPr>
          <w:rFonts w:ascii="Simplified Arabic" w:hAnsi="Simplified Arabic" w:cs="Simplified Arabic"/>
          <w:sz w:val="28"/>
          <w:szCs w:val="28"/>
          <w:rtl/>
        </w:rPr>
        <w:t xml:space="preserve"> اللوجستيات </w:t>
      </w:r>
      <w:proofErr w:type="spellStart"/>
      <w:r>
        <w:rPr>
          <w:rFonts w:ascii="Simplified Arabic" w:hAnsi="Simplified Arabic" w:cs="Simplified Arabic"/>
          <w:sz w:val="28"/>
          <w:szCs w:val="28"/>
          <w:rtl/>
        </w:rPr>
        <w:t>المينائية</w:t>
      </w:r>
      <w:proofErr w:type="spellEnd"/>
      <w:r>
        <w:rPr>
          <w:rFonts w:ascii="Simplified Arabic" w:hAnsi="Simplified Arabic" w:cs="Simplified Arabic"/>
          <w:sz w:val="28"/>
          <w:szCs w:val="28"/>
          <w:rtl/>
        </w:rPr>
        <w:t>؛  العوائق التنظيمية.</w:t>
      </w:r>
    </w:p>
    <w:p w:rsidR="009D737A" w:rsidRDefault="009D737A" w:rsidP="009D737A">
      <w:pPr>
        <w:spacing w:line="360" w:lineRule="auto"/>
        <w:rPr>
          <w:rFonts w:ascii="Simplified Arabic" w:hAnsi="Simplified Arabic" w:cs="Simplified Arabic"/>
          <w:sz w:val="32"/>
          <w:szCs w:val="32"/>
          <w:rtl/>
        </w:rPr>
        <w:sectPr w:rsidR="009D737A">
          <w:pgSz w:w="11906" w:h="16838"/>
          <w:pgMar w:top="720" w:right="720" w:bottom="720" w:left="720" w:header="708" w:footer="708" w:gutter="0"/>
          <w:cols w:space="720"/>
        </w:sectPr>
      </w:pPr>
    </w:p>
    <w:p w:rsidR="009D737A" w:rsidRDefault="009D737A" w:rsidP="009D737A">
      <w:pPr>
        <w:spacing w:before="96" w:after="96" w:line="360" w:lineRule="auto"/>
        <w:ind w:right="1021" w:firstLine="567"/>
        <w:jc w:val="both"/>
        <w:rPr>
          <w:rFonts w:asciiTheme="majorBidi" w:hAnsiTheme="majorBidi" w:cstheme="majorBidi"/>
          <w:b/>
          <w:bCs/>
          <w:sz w:val="24"/>
          <w:szCs w:val="24"/>
          <w:rtl/>
          <w:lang w:val="en-US"/>
        </w:rPr>
      </w:pPr>
      <w:proofErr w:type="gramStart"/>
      <w:r>
        <w:rPr>
          <w:rFonts w:asciiTheme="majorBidi" w:hAnsiTheme="majorBidi" w:cstheme="majorBidi"/>
          <w:b/>
          <w:bCs/>
          <w:sz w:val="24"/>
          <w:szCs w:val="24"/>
          <w:lang w:val="en-US"/>
        </w:rPr>
        <w:lastRenderedPageBreak/>
        <w:t>Abstract</w:t>
      </w:r>
      <w:r>
        <w:rPr>
          <w:rFonts w:asciiTheme="majorBidi" w:hAnsiTheme="majorBidi" w:cstheme="majorBidi"/>
          <w:b/>
          <w:bCs/>
          <w:sz w:val="24"/>
          <w:szCs w:val="24"/>
          <w:rtl/>
        </w:rPr>
        <w:t xml:space="preserve"> :</w:t>
      </w:r>
      <w:proofErr w:type="gramEnd"/>
    </w:p>
    <w:p w:rsidR="009D737A" w:rsidRDefault="009D737A" w:rsidP="009D737A">
      <w:pPr>
        <w:spacing w:before="96" w:after="96" w:line="360" w:lineRule="auto"/>
        <w:ind w:right="1021"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This study aimed to diagnose the logistical challenges at the Port of </w:t>
      </w:r>
      <w:proofErr w:type="spellStart"/>
      <w:r>
        <w:rPr>
          <w:rFonts w:asciiTheme="majorBidi" w:hAnsiTheme="majorBidi" w:cstheme="majorBidi"/>
          <w:sz w:val="24"/>
          <w:szCs w:val="24"/>
          <w:lang w:val="en-US"/>
        </w:rPr>
        <w:t>Béjaïa</w:t>
      </w:r>
      <w:proofErr w:type="spellEnd"/>
      <w:r>
        <w:rPr>
          <w:rFonts w:asciiTheme="majorBidi" w:hAnsiTheme="majorBidi" w:cstheme="majorBidi"/>
          <w:sz w:val="24"/>
          <w:szCs w:val="24"/>
          <w:lang w:val="en-US"/>
        </w:rPr>
        <w:t>, with a focus on organizational obstacles and proposed solutions. The importance of the study stems from the fact that the port serves as a central platform for foreign trade, requiring high levels of organization to ensure smooth operations and reduce bottlenecks. The study adopted a descriptive-analytical methodology and relied on qualitative data collected through guided interviews with a purposive sample of seven key actors. The findings revealed delays in customs and administrative procedures, gaps in coordination between the port, customs, security, and handling operations, as well as fragmentation in information flows. In addition, constraints related to readiness, equipment, and storage capacities were identified, all of which prolonged clearance times, increased container dwell times, and raised costs. The study recommended comprehensive digitization through the Port Community System (APCS), simplification of procedures with systematic time measurement in line with the WCO TRS, modernization of infrastructure and equipment supported by CMMS-based maintenance and Internet of Things technologies, along with continuous training and strengthened governance to enhance competitiveness and service quality.</w:t>
      </w:r>
    </w:p>
    <w:p w:rsidR="009D737A" w:rsidRDefault="009D737A" w:rsidP="009D737A">
      <w:pPr>
        <w:spacing w:before="96" w:after="96" w:line="360" w:lineRule="auto"/>
        <w:ind w:right="1021" w:firstLine="567"/>
        <w:rPr>
          <w:rFonts w:asciiTheme="majorBidi" w:hAnsiTheme="majorBidi" w:cstheme="majorBidi"/>
          <w:sz w:val="24"/>
          <w:szCs w:val="24"/>
          <w:lang w:val="en-US"/>
        </w:rPr>
      </w:pPr>
    </w:p>
    <w:p w:rsidR="009D737A" w:rsidRDefault="009D737A" w:rsidP="009D737A">
      <w:pPr>
        <w:spacing w:before="96" w:after="96" w:line="360" w:lineRule="auto"/>
        <w:ind w:right="1021" w:firstLine="567"/>
        <w:jc w:val="both"/>
        <w:rPr>
          <w:rFonts w:asciiTheme="majorBidi" w:hAnsiTheme="majorBidi" w:cstheme="majorBidi"/>
          <w:sz w:val="28"/>
          <w:szCs w:val="28"/>
          <w:lang w:val="en-US"/>
        </w:rPr>
      </w:pPr>
      <w:r>
        <w:rPr>
          <w:rFonts w:asciiTheme="majorBidi" w:hAnsiTheme="majorBidi" w:cstheme="majorBidi"/>
          <w:b/>
          <w:bCs/>
          <w:sz w:val="24"/>
          <w:szCs w:val="24"/>
          <w:lang w:val="en-US"/>
        </w:rPr>
        <w:t>Keywords:</w:t>
      </w:r>
      <w:r>
        <w:rPr>
          <w:rFonts w:asciiTheme="majorBidi" w:hAnsiTheme="majorBidi" w:cstheme="majorBidi"/>
          <w:sz w:val="24"/>
          <w:szCs w:val="24"/>
          <w:lang w:val="en-US"/>
        </w:rPr>
        <w:t xml:space="preserve"> Port logistics, organizational obstacles</w:t>
      </w:r>
    </w:p>
    <w:p w:rsidR="00444382" w:rsidRDefault="00444382">
      <w:bookmarkStart w:id="0" w:name="_GoBack"/>
      <w:bookmarkEnd w:id="0"/>
    </w:p>
    <w:sectPr w:rsidR="00444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7A"/>
    <w:rsid w:val="00444382"/>
    <w:rsid w:val="009D73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7A"/>
    <w:pPr>
      <w:spacing w:after="0" w:line="240" w:lineRule="auto"/>
    </w:pPr>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37A"/>
    <w:pPr>
      <w:spacing w:after="0" w:line="240" w:lineRule="auto"/>
    </w:pPr>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LIB01</dc:creator>
  <cp:lastModifiedBy>PC- LIB01</cp:lastModifiedBy>
  <cp:revision>2</cp:revision>
  <dcterms:created xsi:type="dcterms:W3CDTF">2025-11-03T13:02:00Z</dcterms:created>
  <dcterms:modified xsi:type="dcterms:W3CDTF">2025-11-03T13:02:00Z</dcterms:modified>
</cp:coreProperties>
</file>