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DC2A7" w14:textId="77777777" w:rsidR="00FA64C5" w:rsidRDefault="00FA64C5" w:rsidP="00FA64C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DB3C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الملخص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14:paraId="15E128C2" w14:textId="3BB4CA25" w:rsidR="00FA64C5" w:rsidRDefault="006E1552" w:rsidP="00914B09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تهدف هذه الدراسة إلى إبراز دور المحاسبة العمومية في تحقيق تنمية محلية متوازنة لدى الجماعات المحلية</w:t>
      </w:r>
      <w:r w:rsidR="001A636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>من خلال دراسة تطبيقية على مستوى ولاية سطيف،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وقد قسمت الدراسة إلى جانبين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جانب نظري 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>تناول الإ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>طار المفاهيمي ل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>لمحاسبة العمومية،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ومساهمتها في ترشيد الإ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>نفاق العام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و 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>التعرف على أهم عناصر التنمية المحلية،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جانب 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>تطبيق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="00A376F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>كزنا</w:t>
      </w:r>
      <w:r w:rsidR="00A376F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فيه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تحليل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376F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دور 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>أدوات المحاسبة العمومية، م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ثل التوثيق، التقارير المالية، </w:t>
      </w:r>
      <w:proofErr w:type="gramStart"/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الرقابة 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gramEnd"/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70545">
        <w:rPr>
          <w:rFonts w:ascii="Sakkal Majalla" w:hAnsi="Sakkal Majalla" w:cs="Sakkal Majalla" w:hint="cs"/>
          <w:sz w:val="32"/>
          <w:szCs w:val="32"/>
          <w:rtl/>
          <w:lang w:bidi="ar-DZ"/>
        </w:rPr>
        <w:t>ومدى مساهمتها في دعم الشفافية وتوزيع الموارد بعدالة.</w:t>
      </w:r>
    </w:p>
    <w:p w14:paraId="542D7DD2" w14:textId="500B9389" w:rsidR="0023534F" w:rsidRDefault="00914B09" w:rsidP="00914B09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تم </w:t>
      </w:r>
      <w:r w:rsidR="00301D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اعتماد المنهج الوصفي التحليلي، 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استخدمت الدراسة أداتي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ن لجمع البيانات هما: الاستبيان 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المقابلة،</w:t>
      </w:r>
      <w:r w:rsidR="00301D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ث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أجريت </w:t>
      </w:r>
      <w:r w:rsidR="00301D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المقابلة</w:t>
      </w:r>
      <w:proofErr w:type="gramEnd"/>
      <w:r w:rsidR="00301D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 رئيس المجلس الشعبي الولائي و رئيس لجنة المالية، 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تم </w:t>
      </w:r>
      <w:r w:rsidR="00301D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توزيع استبيانات ورقية  على مجتمع الدراسة و تم استرداد 134 استبيان، </w:t>
      </w:r>
      <w:r w:rsidR="00301D27">
        <w:rPr>
          <w:rFonts w:ascii="Sakkal Majalla" w:hAnsi="Sakkal Majalla" w:cs="Sakkal Majalla" w:hint="cs"/>
          <w:sz w:val="32"/>
          <w:szCs w:val="32"/>
          <w:rtl/>
          <w:lang w:bidi="ar-DZ"/>
        </w:rPr>
        <w:t>شملت العينة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بعض موظفي الولاية و</w:t>
      </w:r>
      <w:r w:rsidR="00301D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أكاديمي</w:t>
      </w:r>
      <w:r w:rsidR="00301D27">
        <w:rPr>
          <w:rFonts w:ascii="Sakkal Majalla" w:hAnsi="Sakkal Majalla" w:cs="Sakkal Majalla" w:hint="eastAsia"/>
          <w:sz w:val="32"/>
          <w:szCs w:val="32"/>
          <w:rtl/>
          <w:lang w:bidi="ar-DZ"/>
        </w:rPr>
        <w:t>ين</w:t>
      </w:r>
      <w:r w:rsidR="00301D27">
        <w:rPr>
          <w:rFonts w:ascii="Sakkal Majalla" w:hAnsi="Sakkal Majalla" w:cs="Sakkal Majalla" w:hint="cs"/>
          <w:sz w:val="32"/>
          <w:szCs w:val="32"/>
          <w:rtl/>
          <w:lang w:bidi="ar-DZ"/>
        </w:rPr>
        <w:t>، و مهتم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ين بالشأن العام من المجتمع المدني، و </w:t>
      </w:r>
      <w:r w:rsidR="0023534F" w:rsidRPr="0023534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أعضاء 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</w:t>
      </w:r>
      <w:r w:rsidR="0023534F" w:rsidRPr="0023534F">
        <w:rPr>
          <w:rFonts w:ascii="Sakkal Majalla" w:hAnsi="Sakkal Majalla" w:cs="Sakkal Majalla"/>
          <w:sz w:val="32"/>
          <w:szCs w:val="32"/>
          <w:rtl/>
          <w:lang w:bidi="ar-DZ"/>
        </w:rPr>
        <w:t>المجالس المنتخبة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1EF8EEBB" w14:textId="77777777" w:rsidR="00ED4342" w:rsidRDefault="00301D27" w:rsidP="00914B09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وتوصلت الدراسة إلى جملة من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النتائج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أبرزها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 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التوثيق المحاسبي و</w:t>
      </w:r>
      <w:r w:rsidR="00D459A2">
        <w:rPr>
          <w:rFonts w:ascii="Sakkal Majalla" w:hAnsi="Sakkal Majalla" w:cs="Sakkal Majalla" w:hint="cs"/>
          <w:sz w:val="32"/>
          <w:szCs w:val="32"/>
          <w:rtl/>
          <w:lang w:bidi="ar-DZ"/>
        </w:rPr>
        <w:t>التقارير المالية يساهمان بفعالية في كشف الفجوات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التنموية بين بلديات الولاية، وأن الرقابة المحاسبية و</w:t>
      </w:r>
      <w:r w:rsidR="00D459A2">
        <w:rPr>
          <w:rFonts w:ascii="Sakkal Majalla" w:hAnsi="Sakkal Majalla" w:cs="Sakkal Majalla" w:hint="cs"/>
          <w:sz w:val="32"/>
          <w:szCs w:val="32"/>
          <w:rtl/>
          <w:lang w:bidi="ar-DZ"/>
        </w:rPr>
        <w:t>الامتث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ال للقوانين يساهمان في ترشيد الإ</w:t>
      </w:r>
      <w:r w:rsidR="00D459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نفاق وتوجيه المشاريع نحو المناطق الأكثر حاجة، 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كما أنها تسعى لتحقيق الشفافية و</w:t>
      </w:r>
      <w:r w:rsidR="00D459A2">
        <w:rPr>
          <w:rFonts w:ascii="Sakkal Majalla" w:hAnsi="Sakkal Majalla" w:cs="Sakkal Majalla" w:hint="cs"/>
          <w:sz w:val="32"/>
          <w:szCs w:val="32"/>
          <w:rtl/>
          <w:lang w:bidi="ar-DZ"/>
        </w:rPr>
        <w:t>المساءلة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>،  من جهة</w:t>
      </w:r>
      <w:r w:rsidR="00D459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أخرى ظهرت بعض النقائص مثل : تأخر التقارير، نقص في الإمكانيات. 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وبناء على </w:t>
      </w:r>
      <w:proofErr w:type="gramStart"/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ذلك </w:t>
      </w:r>
      <w:r w:rsidR="00D459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376F6">
        <w:rPr>
          <w:rFonts w:ascii="Sakkal Majalla" w:hAnsi="Sakkal Majalla" w:cs="Sakkal Majalla" w:hint="cs"/>
          <w:sz w:val="32"/>
          <w:szCs w:val="32"/>
          <w:rtl/>
          <w:lang w:bidi="ar-DZ"/>
        </w:rPr>
        <w:t>قدمت</w:t>
      </w:r>
      <w:proofErr w:type="gramEnd"/>
      <w:r w:rsidR="00A376F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الدراسة </w:t>
      </w:r>
      <w:r w:rsidR="00D459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مقترحات، أهمها: </w:t>
      </w:r>
    </w:p>
    <w:p w14:paraId="29FC34E9" w14:textId="1E636D2A" w:rsidR="00FA64C5" w:rsidRDefault="00D459A2" w:rsidP="00ED4342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رقمنة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>تقارير المالية، دعم لجنة المالية بالوسائل الحديثة، والعمل ع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>لى تحسين التنسيق بين البلديات و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>المجلس الشعبي</w:t>
      </w:r>
      <w:r w:rsidR="00ED434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الولائي</w:t>
      </w:r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لضمان إعداد ميزانية أكثر </w:t>
      </w:r>
      <w:proofErr w:type="gramStart"/>
      <w:r w:rsidR="0023534F">
        <w:rPr>
          <w:rFonts w:ascii="Sakkal Majalla" w:hAnsi="Sakkal Majalla" w:cs="Sakkal Majalla" w:hint="cs"/>
          <w:sz w:val="32"/>
          <w:szCs w:val="32"/>
          <w:rtl/>
          <w:lang w:bidi="ar-DZ"/>
        </w:rPr>
        <w:t>عدالة .</w:t>
      </w:r>
      <w:proofErr w:type="gramEnd"/>
    </w:p>
    <w:p w14:paraId="4B86A410" w14:textId="2E8F765E" w:rsidR="00FA64C5" w:rsidRDefault="00FA64C5" w:rsidP="00FA64C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B3C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الكلمات </w:t>
      </w:r>
      <w:proofErr w:type="gramStart"/>
      <w:r w:rsidRPr="00DB3C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المفتاحية :</w:t>
      </w:r>
      <w:proofErr w:type="gramEnd"/>
      <w:r w:rsidR="00914B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914B09" w:rsidRPr="00914B09">
        <w:rPr>
          <w:rFonts w:ascii="Sakkal Majalla" w:hAnsi="Sakkal Majalla" w:cs="Sakkal Majalla" w:hint="cs"/>
          <w:sz w:val="32"/>
          <w:szCs w:val="32"/>
          <w:rtl/>
          <w:lang w:bidi="ar-DZ"/>
        </w:rPr>
        <w:t>المحاسبة العمومية، التنمية المحلية، العدالة المجالية، التوثيق المحاسبي، الميزانية</w:t>
      </w:r>
      <w:r w:rsidR="00914B0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50BCD315" w14:textId="17485C9F" w:rsidR="00914B09" w:rsidRPr="00914B09" w:rsidRDefault="00914B09" w:rsidP="00914B09">
      <w:p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914B09">
        <w:rPr>
          <w:rFonts w:ascii="Sakkal Majalla" w:hAnsi="Sakkal Majalla" w:cs="Sakkal Majalla"/>
          <w:b/>
          <w:bCs/>
          <w:sz w:val="32"/>
          <w:szCs w:val="32"/>
          <w:lang w:bidi="ar-DZ"/>
        </w:rPr>
        <w:t>Summary</w:t>
      </w:r>
      <w:proofErr w:type="spellEnd"/>
      <w:r w:rsidRPr="00914B09">
        <w:rPr>
          <w:rFonts w:ascii="Sakkal Majalla" w:hAnsi="Sakkal Majalla" w:cs="Sakkal Majalla"/>
          <w:b/>
          <w:bCs/>
          <w:sz w:val="32"/>
          <w:szCs w:val="32"/>
          <w:lang w:bidi="ar-DZ"/>
        </w:rPr>
        <w:t> :</w:t>
      </w:r>
    </w:p>
    <w:p w14:paraId="197C6739" w14:textId="3E99896E" w:rsidR="00FA64C5" w:rsidRDefault="00A55315" w:rsidP="00914B09">
      <w:pPr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This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study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aims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to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highlight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role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of public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accounting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in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achieving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balanced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local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devlopment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in local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communities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through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an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applied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study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at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level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of the state of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Setif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study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was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divided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into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two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aspects : A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theoretical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aspect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dealing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with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conceptual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framework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of public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accounting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its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contribution to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rationalizing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public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spending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and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indentifying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most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important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elements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of local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development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and an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applied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aspect in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which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we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focused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on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analyzing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role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of public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accounting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tools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such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as documentation</w:t>
      </w:r>
      <w:r w:rsidR="00EA57D8"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 w:rsidR="00EA57D8">
        <w:rPr>
          <w:rFonts w:ascii="Sakkal Majalla" w:hAnsi="Sakkal Majalla" w:cs="Sakkal Majalla"/>
          <w:sz w:val="32"/>
          <w:szCs w:val="32"/>
          <w:lang w:bidi="ar-DZ"/>
        </w:rPr>
        <w:t>financial</w:t>
      </w:r>
      <w:proofErr w:type="spellEnd"/>
      <w:r w:rsidR="00EA57D8">
        <w:rPr>
          <w:rFonts w:ascii="Sakkal Majalla" w:hAnsi="Sakkal Majalla" w:cs="Sakkal Majalla"/>
          <w:sz w:val="32"/>
          <w:szCs w:val="32"/>
          <w:lang w:bidi="ar-DZ"/>
        </w:rPr>
        <w:t xml:space="preserve"> reports, and control and the </w:t>
      </w:r>
      <w:proofErr w:type="spellStart"/>
      <w:r w:rsidR="00EA57D8">
        <w:rPr>
          <w:rFonts w:ascii="Sakkal Majalla" w:hAnsi="Sakkal Majalla" w:cs="Sakkal Majalla"/>
          <w:sz w:val="32"/>
          <w:szCs w:val="32"/>
          <w:lang w:bidi="ar-DZ"/>
        </w:rPr>
        <w:t>extent</w:t>
      </w:r>
      <w:proofErr w:type="spellEnd"/>
      <w:r w:rsidR="00EA57D8">
        <w:rPr>
          <w:rFonts w:ascii="Sakkal Majalla" w:hAnsi="Sakkal Majalla" w:cs="Sakkal Majalla"/>
          <w:sz w:val="32"/>
          <w:szCs w:val="32"/>
          <w:lang w:bidi="ar-DZ"/>
        </w:rPr>
        <w:t xml:space="preserve"> of </w:t>
      </w:r>
      <w:proofErr w:type="spellStart"/>
      <w:r w:rsidR="00EA57D8">
        <w:rPr>
          <w:rFonts w:ascii="Sakkal Majalla" w:hAnsi="Sakkal Majalla" w:cs="Sakkal Majalla"/>
          <w:sz w:val="32"/>
          <w:szCs w:val="32"/>
          <w:lang w:bidi="ar-DZ"/>
        </w:rPr>
        <w:t>their</w:t>
      </w:r>
      <w:proofErr w:type="spellEnd"/>
      <w:r w:rsidR="00EA57D8">
        <w:rPr>
          <w:rFonts w:ascii="Sakkal Majalla" w:hAnsi="Sakkal Majalla" w:cs="Sakkal Majalla"/>
          <w:sz w:val="32"/>
          <w:szCs w:val="32"/>
          <w:lang w:bidi="ar-DZ"/>
        </w:rPr>
        <w:t xml:space="preserve"> contribution to </w:t>
      </w:r>
      <w:proofErr w:type="spellStart"/>
      <w:r w:rsidR="00EA57D8">
        <w:rPr>
          <w:rFonts w:ascii="Sakkal Majalla" w:hAnsi="Sakkal Majalla" w:cs="Sakkal Majalla"/>
          <w:sz w:val="32"/>
          <w:szCs w:val="32"/>
          <w:lang w:bidi="ar-DZ"/>
        </w:rPr>
        <w:t>supporting</w:t>
      </w:r>
      <w:proofErr w:type="spellEnd"/>
      <w:r w:rsidR="00EA57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EA57D8">
        <w:rPr>
          <w:rFonts w:ascii="Sakkal Majalla" w:hAnsi="Sakkal Majalla" w:cs="Sakkal Majalla"/>
          <w:sz w:val="32"/>
          <w:szCs w:val="32"/>
          <w:lang w:bidi="ar-DZ"/>
        </w:rPr>
        <w:t>transparency</w:t>
      </w:r>
      <w:proofErr w:type="spellEnd"/>
      <w:r w:rsidR="00EA57D8">
        <w:rPr>
          <w:rFonts w:ascii="Sakkal Majalla" w:hAnsi="Sakkal Majalla" w:cs="Sakkal Majalla"/>
          <w:sz w:val="32"/>
          <w:szCs w:val="32"/>
          <w:lang w:bidi="ar-DZ"/>
        </w:rPr>
        <w:t xml:space="preserve"> and </w:t>
      </w:r>
      <w:proofErr w:type="spellStart"/>
      <w:r w:rsidR="00EA57D8">
        <w:rPr>
          <w:rFonts w:ascii="Sakkal Majalla" w:hAnsi="Sakkal Majalla" w:cs="Sakkal Majalla"/>
          <w:sz w:val="32"/>
          <w:szCs w:val="32"/>
          <w:lang w:bidi="ar-DZ"/>
        </w:rPr>
        <w:t>distributing</w:t>
      </w:r>
      <w:proofErr w:type="spellEnd"/>
      <w:r w:rsidR="00EA57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EA57D8">
        <w:rPr>
          <w:rFonts w:ascii="Sakkal Majalla" w:hAnsi="Sakkal Majalla" w:cs="Sakkal Majalla"/>
          <w:sz w:val="32"/>
          <w:szCs w:val="32"/>
          <w:lang w:bidi="ar-DZ"/>
        </w:rPr>
        <w:t>resources</w:t>
      </w:r>
      <w:proofErr w:type="spellEnd"/>
      <w:r w:rsidR="00EA57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EA57D8">
        <w:rPr>
          <w:rFonts w:ascii="Sakkal Majalla" w:hAnsi="Sakkal Majalla" w:cs="Sakkal Majalla"/>
          <w:sz w:val="32"/>
          <w:szCs w:val="32"/>
          <w:lang w:bidi="ar-DZ"/>
        </w:rPr>
        <w:t>fairly</w:t>
      </w:r>
      <w:proofErr w:type="spellEnd"/>
      <w:r w:rsidR="00EA57D8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14:paraId="233A0A3E" w14:textId="338A67E8" w:rsidR="00EA57D8" w:rsidRDefault="00EA57D8" w:rsidP="00914B09">
      <w:pPr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lastRenderedPageBreak/>
        <w:t xml:space="preserve">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study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used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two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data collection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tools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the questionnaire and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interviw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where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the interview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was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conducted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with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head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of the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provinial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popular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council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and the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head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of the finance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committee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, and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paper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quetionnaires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were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distributed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to the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study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community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and 134 questionnaires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were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returned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, the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sample</w:t>
      </w:r>
      <w:proofErr w:type="spellEnd"/>
      <w:r w:rsidR="000F34D8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0F34D8">
        <w:rPr>
          <w:rFonts w:ascii="Sakkal Majalla" w:hAnsi="Sakkal Majalla" w:cs="Sakkal Majalla"/>
          <w:sz w:val="32"/>
          <w:szCs w:val="32"/>
          <w:lang w:bidi="ar-DZ"/>
        </w:rPr>
        <w:t>included</w:t>
      </w:r>
      <w:proofErr w:type="spellEnd"/>
      <w:r w:rsidR="008D7A6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some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 state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employees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academics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those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interested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 in public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affairs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from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 civil society, and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members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 of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elected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8D7A61">
        <w:rPr>
          <w:rFonts w:ascii="Sakkal Majalla" w:hAnsi="Sakkal Majalla" w:cs="Sakkal Majalla"/>
          <w:sz w:val="32"/>
          <w:szCs w:val="32"/>
          <w:lang w:bidi="ar-DZ"/>
        </w:rPr>
        <w:t>councils</w:t>
      </w:r>
      <w:proofErr w:type="spellEnd"/>
      <w:r w:rsidR="008D7A61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14:paraId="5972B58C" w14:textId="49EDF4A5" w:rsidR="00914B09" w:rsidRDefault="008D7A61" w:rsidP="00A14465">
      <w:pPr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study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reached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a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number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of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results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most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notably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that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accounting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documentation and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financial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reports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contribute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effectively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to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exposing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development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gaps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between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municipalities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of the state, and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that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accounting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control and compliance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with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laws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contribute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to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rationalizing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spending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and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directing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projects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towards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most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needy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areas, as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it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seeks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to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achieve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transparency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and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accountability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, on the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other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hand,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som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shortcomings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emerged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such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as :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Delayed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reports,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lack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of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resources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.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Based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on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this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,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thestudy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made suggestions, the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most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important of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which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are :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Digitizing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financial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reports,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supporting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the Finance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committee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with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modern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means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, and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working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to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improve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coordination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between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municipalities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and the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People’s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Assembly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to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ensure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the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preparation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of a </w:t>
      </w:r>
      <w:proofErr w:type="spellStart"/>
      <w:r w:rsidR="00A14465">
        <w:rPr>
          <w:rFonts w:ascii="Sakkal Majalla" w:hAnsi="Sakkal Majalla" w:cs="Sakkal Majalla"/>
          <w:sz w:val="32"/>
          <w:szCs w:val="32"/>
          <w:lang w:bidi="ar-DZ"/>
        </w:rPr>
        <w:t>fairer</w:t>
      </w:r>
      <w:proofErr w:type="spellEnd"/>
      <w:r w:rsidR="00A14465">
        <w:rPr>
          <w:rFonts w:ascii="Sakkal Majalla" w:hAnsi="Sakkal Majalla" w:cs="Sakkal Majalla"/>
          <w:sz w:val="32"/>
          <w:szCs w:val="32"/>
          <w:lang w:bidi="ar-DZ"/>
        </w:rPr>
        <w:t xml:space="preserve"> budget.</w:t>
      </w:r>
    </w:p>
    <w:p w14:paraId="717B271E" w14:textId="5FBABEA1" w:rsidR="00914B09" w:rsidRPr="00914B09" w:rsidRDefault="00914B09" w:rsidP="00914B09">
      <w:p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14B0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Key </w:t>
      </w:r>
      <w:proofErr w:type="spellStart"/>
      <w:r w:rsidRPr="00914B09">
        <w:rPr>
          <w:rFonts w:ascii="Sakkal Majalla" w:hAnsi="Sakkal Majalla" w:cs="Sakkal Majalla"/>
          <w:b/>
          <w:bCs/>
          <w:sz w:val="32"/>
          <w:szCs w:val="32"/>
          <w:lang w:bidi="ar-DZ"/>
        </w:rPr>
        <w:t>Words</w:t>
      </w:r>
      <w:proofErr w:type="spellEnd"/>
      <w:r w:rsidR="00A14465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 : </w:t>
      </w:r>
      <w:r w:rsidR="00A14465" w:rsidRPr="00A14465">
        <w:rPr>
          <w:rFonts w:ascii="Sakkal Majalla" w:hAnsi="Sakkal Majalla" w:cs="Sakkal Majalla"/>
          <w:sz w:val="32"/>
          <w:szCs w:val="32"/>
          <w:lang w:bidi="ar-DZ"/>
        </w:rPr>
        <w:t xml:space="preserve">Public </w:t>
      </w:r>
      <w:proofErr w:type="spellStart"/>
      <w:r w:rsidR="00A14465" w:rsidRPr="00A14465">
        <w:rPr>
          <w:rFonts w:ascii="Sakkal Majalla" w:hAnsi="Sakkal Majalla" w:cs="Sakkal Majalla"/>
          <w:sz w:val="32"/>
          <w:szCs w:val="32"/>
          <w:lang w:bidi="ar-DZ"/>
        </w:rPr>
        <w:t>accounting</w:t>
      </w:r>
      <w:proofErr w:type="spellEnd"/>
      <w:r w:rsidR="00A14465" w:rsidRPr="00A14465">
        <w:rPr>
          <w:rFonts w:ascii="Sakkal Majalla" w:hAnsi="Sakkal Majalla" w:cs="Sakkal Majalla"/>
          <w:sz w:val="32"/>
          <w:szCs w:val="32"/>
          <w:lang w:bidi="ar-DZ"/>
        </w:rPr>
        <w:t xml:space="preserve">, local </w:t>
      </w:r>
      <w:proofErr w:type="spellStart"/>
      <w:r w:rsidR="00A14465" w:rsidRPr="00A14465">
        <w:rPr>
          <w:rFonts w:ascii="Sakkal Majalla" w:hAnsi="Sakkal Majalla" w:cs="Sakkal Majalla"/>
          <w:sz w:val="32"/>
          <w:szCs w:val="32"/>
          <w:lang w:bidi="ar-DZ"/>
        </w:rPr>
        <w:t>development</w:t>
      </w:r>
      <w:proofErr w:type="spellEnd"/>
      <w:r w:rsidR="00A14465" w:rsidRPr="00A14465">
        <w:rPr>
          <w:rFonts w:ascii="Sakkal Majalla" w:hAnsi="Sakkal Majalla" w:cs="Sakkal Majalla"/>
          <w:sz w:val="32"/>
          <w:szCs w:val="32"/>
          <w:lang w:bidi="ar-DZ"/>
        </w:rPr>
        <w:t xml:space="preserve">, spatial justice, </w:t>
      </w:r>
      <w:proofErr w:type="spellStart"/>
      <w:r w:rsidR="00A14465" w:rsidRPr="00A14465">
        <w:rPr>
          <w:rFonts w:ascii="Sakkal Majalla" w:hAnsi="Sakkal Majalla" w:cs="Sakkal Majalla"/>
          <w:sz w:val="32"/>
          <w:szCs w:val="32"/>
          <w:lang w:bidi="ar-DZ"/>
        </w:rPr>
        <w:t>accounting</w:t>
      </w:r>
      <w:proofErr w:type="spellEnd"/>
      <w:r w:rsidR="00A14465" w:rsidRPr="00A14465">
        <w:rPr>
          <w:rFonts w:ascii="Sakkal Majalla" w:hAnsi="Sakkal Majalla" w:cs="Sakkal Majalla"/>
          <w:sz w:val="32"/>
          <w:szCs w:val="32"/>
          <w:lang w:bidi="ar-DZ"/>
        </w:rPr>
        <w:t xml:space="preserve"> documentation, budget.</w:t>
      </w:r>
    </w:p>
    <w:sectPr w:rsidR="00914B09" w:rsidRPr="00914B09" w:rsidSect="005D2907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06857" w14:textId="77777777" w:rsidR="00236F08" w:rsidRDefault="00236F08" w:rsidP="00114E7A">
      <w:pPr>
        <w:spacing w:after="0" w:line="240" w:lineRule="auto"/>
      </w:pPr>
      <w:r>
        <w:separator/>
      </w:r>
    </w:p>
  </w:endnote>
  <w:endnote w:type="continuationSeparator" w:id="0">
    <w:p w14:paraId="2DE186CB" w14:textId="77777777" w:rsidR="00236F08" w:rsidRDefault="00236F08" w:rsidP="0011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 Genders v4">
    <w:altName w:val="Arial"/>
    <w:panose1 w:val="00000000000000000000"/>
    <w:charset w:val="00"/>
    <w:family w:val="modern"/>
    <w:notTrueType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6F2AA" w14:textId="6E031807" w:rsidR="00DE6867" w:rsidRDefault="00DE6867">
    <w:pPr>
      <w:pStyle w:val="Pieddepage"/>
      <w:jc w:val="center"/>
    </w:pPr>
  </w:p>
  <w:p w14:paraId="07C84997" w14:textId="77777777" w:rsidR="00DE6867" w:rsidRDefault="00DE68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FABEE" w14:textId="77777777" w:rsidR="00236F08" w:rsidRDefault="00236F08" w:rsidP="00114E7A">
      <w:pPr>
        <w:spacing w:after="0" w:line="240" w:lineRule="auto"/>
      </w:pPr>
      <w:r>
        <w:separator/>
      </w:r>
    </w:p>
  </w:footnote>
  <w:footnote w:type="continuationSeparator" w:id="0">
    <w:p w14:paraId="2605DA26" w14:textId="77777777" w:rsidR="00236F08" w:rsidRDefault="00236F08" w:rsidP="0011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A8790" w14:textId="242F6FB6" w:rsidR="00DE6867" w:rsidRPr="00831047" w:rsidRDefault="00DE6867" w:rsidP="00831047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25"/>
    <w:multiLevelType w:val="hybridMultilevel"/>
    <w:tmpl w:val="2E246CE4"/>
    <w:lvl w:ilvl="0" w:tplc="D26C15E0">
      <w:start w:val="1"/>
      <w:numFmt w:val="bullet"/>
      <w:lvlText w:val=""/>
      <w:lvlJc w:val="right"/>
      <w:pPr>
        <w:ind w:left="862" w:hanging="360"/>
      </w:pPr>
      <w:rPr>
        <w:rFonts w:ascii="Symbol" w:hAnsi="Symbol" w:hint="default"/>
      </w:rPr>
    </w:lvl>
    <w:lvl w:ilvl="1" w:tplc="D26C15E0">
      <w:start w:val="1"/>
      <w:numFmt w:val="bullet"/>
      <w:lvlText w:val=""/>
      <w:lvlJc w:val="right"/>
      <w:pPr>
        <w:ind w:left="1582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8B160A"/>
    <w:multiLevelType w:val="hybridMultilevel"/>
    <w:tmpl w:val="49B041A2"/>
    <w:lvl w:ilvl="0" w:tplc="543A9442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67E6"/>
    <w:multiLevelType w:val="hybridMultilevel"/>
    <w:tmpl w:val="19FAF5B2"/>
    <w:lvl w:ilvl="0" w:tplc="D26C15E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510"/>
    <w:multiLevelType w:val="hybridMultilevel"/>
    <w:tmpl w:val="CE6A620A"/>
    <w:lvl w:ilvl="0" w:tplc="CEDA211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DEF3FAD"/>
    <w:multiLevelType w:val="hybridMultilevel"/>
    <w:tmpl w:val="1B168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C6B7E"/>
    <w:multiLevelType w:val="hybridMultilevel"/>
    <w:tmpl w:val="43B624FA"/>
    <w:lvl w:ilvl="0" w:tplc="201667CE">
      <w:start w:val="1"/>
      <w:numFmt w:val="arabicAbjad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176FC"/>
    <w:multiLevelType w:val="hybridMultilevel"/>
    <w:tmpl w:val="A20425F2"/>
    <w:lvl w:ilvl="0" w:tplc="B6B01D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8464C"/>
    <w:multiLevelType w:val="hybridMultilevel"/>
    <w:tmpl w:val="0D70CCBA"/>
    <w:lvl w:ilvl="0" w:tplc="94A624B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73914"/>
    <w:multiLevelType w:val="hybridMultilevel"/>
    <w:tmpl w:val="C88400F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B7FA1"/>
    <w:multiLevelType w:val="hybridMultilevel"/>
    <w:tmpl w:val="C2944056"/>
    <w:lvl w:ilvl="0" w:tplc="A9B061F8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2249"/>
    <w:multiLevelType w:val="hybridMultilevel"/>
    <w:tmpl w:val="35B6D66A"/>
    <w:lvl w:ilvl="0" w:tplc="4EDA63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0B31"/>
    <w:multiLevelType w:val="multilevel"/>
    <w:tmpl w:val="159A1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AF2F42"/>
    <w:multiLevelType w:val="hybridMultilevel"/>
    <w:tmpl w:val="6FA225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B500A"/>
    <w:multiLevelType w:val="multilevel"/>
    <w:tmpl w:val="7024A052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0" w:hanging="1800"/>
      </w:pPr>
      <w:rPr>
        <w:rFonts w:hint="default"/>
      </w:rPr>
    </w:lvl>
  </w:abstractNum>
  <w:abstractNum w:abstractNumId="14" w15:restartNumberingAfterBreak="0">
    <w:nsid w:val="35BA6258"/>
    <w:multiLevelType w:val="hybridMultilevel"/>
    <w:tmpl w:val="3D289F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CD28A3"/>
    <w:multiLevelType w:val="hybridMultilevel"/>
    <w:tmpl w:val="46A0C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736"/>
    <w:multiLevelType w:val="hybridMultilevel"/>
    <w:tmpl w:val="681EB1E0"/>
    <w:lvl w:ilvl="0" w:tplc="432ECD96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E71EB"/>
    <w:multiLevelType w:val="hybridMultilevel"/>
    <w:tmpl w:val="D1961EF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82ACA"/>
    <w:multiLevelType w:val="hybridMultilevel"/>
    <w:tmpl w:val="79D07B3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96599D"/>
    <w:multiLevelType w:val="hybridMultilevel"/>
    <w:tmpl w:val="1DC2F9A2"/>
    <w:lvl w:ilvl="0" w:tplc="7162317A">
      <w:start w:val="1"/>
      <w:numFmt w:val="decimal"/>
      <w:lvlText w:val="%1."/>
      <w:lvlJc w:val="left"/>
      <w:pPr>
        <w:ind w:left="109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3C3E5365"/>
    <w:multiLevelType w:val="hybridMultilevel"/>
    <w:tmpl w:val="E6086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A9442">
      <w:numFmt w:val="bullet"/>
      <w:lvlText w:val="-"/>
      <w:lvlJc w:val="left"/>
      <w:pPr>
        <w:ind w:left="1785" w:hanging="705"/>
      </w:pPr>
      <w:rPr>
        <w:rFonts w:ascii="Sakkal Majalla" w:eastAsia="Calibri" w:hAnsi="Sakkal Majalla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E5153"/>
    <w:multiLevelType w:val="hybridMultilevel"/>
    <w:tmpl w:val="EA7C364E"/>
    <w:lvl w:ilvl="0" w:tplc="040C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42E812CC"/>
    <w:multiLevelType w:val="hybridMultilevel"/>
    <w:tmpl w:val="C3B6C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42A46"/>
    <w:multiLevelType w:val="hybridMultilevel"/>
    <w:tmpl w:val="F7C4C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522BE"/>
    <w:multiLevelType w:val="multilevel"/>
    <w:tmpl w:val="DC80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776C82"/>
    <w:multiLevelType w:val="multilevel"/>
    <w:tmpl w:val="20BE5E8E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9592C6C"/>
    <w:multiLevelType w:val="hybridMultilevel"/>
    <w:tmpl w:val="334C7698"/>
    <w:lvl w:ilvl="0" w:tplc="6D5A92AA">
      <w:start w:val="1"/>
      <w:numFmt w:val="arabicAbjad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753051"/>
    <w:multiLevelType w:val="hybridMultilevel"/>
    <w:tmpl w:val="64F0A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F35FC"/>
    <w:multiLevelType w:val="hybridMultilevel"/>
    <w:tmpl w:val="B52866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F03C7"/>
    <w:multiLevelType w:val="hybridMultilevel"/>
    <w:tmpl w:val="317811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8C4D35"/>
    <w:multiLevelType w:val="multilevel"/>
    <w:tmpl w:val="7D360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1D4C20"/>
    <w:multiLevelType w:val="hybridMultilevel"/>
    <w:tmpl w:val="7CEA95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C70"/>
    <w:multiLevelType w:val="hybridMultilevel"/>
    <w:tmpl w:val="C54A2D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4402F"/>
    <w:multiLevelType w:val="hybridMultilevel"/>
    <w:tmpl w:val="2F30B1C0"/>
    <w:lvl w:ilvl="0" w:tplc="543A9442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C4C0C"/>
    <w:multiLevelType w:val="hybridMultilevel"/>
    <w:tmpl w:val="7BAAB8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685404"/>
    <w:multiLevelType w:val="hybridMultilevel"/>
    <w:tmpl w:val="C374BE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033F8"/>
    <w:multiLevelType w:val="hybridMultilevel"/>
    <w:tmpl w:val="13CA7F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01F7B"/>
    <w:multiLevelType w:val="hybridMultilevel"/>
    <w:tmpl w:val="1CB47E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E43DB"/>
    <w:multiLevelType w:val="hybridMultilevel"/>
    <w:tmpl w:val="B420AFC0"/>
    <w:lvl w:ilvl="0" w:tplc="E166BE96">
      <w:start w:val="5"/>
      <w:numFmt w:val="arabicAlpha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393E14"/>
    <w:multiLevelType w:val="hybridMultilevel"/>
    <w:tmpl w:val="06926AE2"/>
    <w:lvl w:ilvl="0" w:tplc="8878001A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694"/>
    <w:multiLevelType w:val="hybridMultilevel"/>
    <w:tmpl w:val="2924C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26C15E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623FD"/>
    <w:multiLevelType w:val="hybridMultilevel"/>
    <w:tmpl w:val="C63A14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2EC56C">
      <w:numFmt w:val="bullet"/>
      <w:lvlText w:val="•"/>
      <w:lvlJc w:val="left"/>
      <w:pPr>
        <w:ind w:left="1425" w:hanging="705"/>
      </w:pPr>
      <w:rPr>
        <w:rFonts w:ascii="Sakkal Majalla" w:eastAsiaTheme="minorHAnsi" w:hAnsi="Sakkal Majalla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9"/>
  </w:num>
  <w:num w:numId="4">
    <w:abstractNumId w:val="35"/>
  </w:num>
  <w:num w:numId="5">
    <w:abstractNumId w:val="29"/>
  </w:num>
  <w:num w:numId="6">
    <w:abstractNumId w:val="34"/>
  </w:num>
  <w:num w:numId="7">
    <w:abstractNumId w:val="41"/>
  </w:num>
  <w:num w:numId="8">
    <w:abstractNumId w:val="27"/>
  </w:num>
  <w:num w:numId="9">
    <w:abstractNumId w:val="26"/>
  </w:num>
  <w:num w:numId="10">
    <w:abstractNumId w:val="5"/>
  </w:num>
  <w:num w:numId="11">
    <w:abstractNumId w:val="14"/>
  </w:num>
  <w:num w:numId="12">
    <w:abstractNumId w:val="23"/>
  </w:num>
  <w:num w:numId="13">
    <w:abstractNumId w:val="0"/>
  </w:num>
  <w:num w:numId="14">
    <w:abstractNumId w:val="40"/>
  </w:num>
  <w:num w:numId="15">
    <w:abstractNumId w:val="2"/>
  </w:num>
  <w:num w:numId="16">
    <w:abstractNumId w:val="28"/>
  </w:num>
  <w:num w:numId="17">
    <w:abstractNumId w:val="10"/>
  </w:num>
  <w:num w:numId="18">
    <w:abstractNumId w:val="32"/>
  </w:num>
  <w:num w:numId="19">
    <w:abstractNumId w:val="13"/>
  </w:num>
  <w:num w:numId="20">
    <w:abstractNumId w:val="39"/>
  </w:num>
  <w:num w:numId="21">
    <w:abstractNumId w:val="18"/>
  </w:num>
  <w:num w:numId="22">
    <w:abstractNumId w:val="8"/>
  </w:num>
  <w:num w:numId="23">
    <w:abstractNumId w:val="15"/>
  </w:num>
  <w:num w:numId="24">
    <w:abstractNumId w:val="33"/>
  </w:num>
  <w:num w:numId="25">
    <w:abstractNumId w:val="1"/>
  </w:num>
  <w:num w:numId="26">
    <w:abstractNumId w:val="7"/>
  </w:num>
  <w:num w:numId="27">
    <w:abstractNumId w:val="4"/>
  </w:num>
  <w:num w:numId="28">
    <w:abstractNumId w:val="3"/>
  </w:num>
  <w:num w:numId="29">
    <w:abstractNumId w:val="17"/>
  </w:num>
  <w:num w:numId="30">
    <w:abstractNumId w:val="12"/>
  </w:num>
  <w:num w:numId="31">
    <w:abstractNumId w:val="30"/>
  </w:num>
  <w:num w:numId="32">
    <w:abstractNumId w:val="24"/>
  </w:num>
  <w:num w:numId="33">
    <w:abstractNumId w:val="22"/>
  </w:num>
  <w:num w:numId="34">
    <w:abstractNumId w:val="25"/>
  </w:num>
  <w:num w:numId="35">
    <w:abstractNumId w:val="19"/>
  </w:num>
  <w:num w:numId="36">
    <w:abstractNumId w:val="21"/>
  </w:num>
  <w:num w:numId="37">
    <w:abstractNumId w:val="16"/>
  </w:num>
  <w:num w:numId="38">
    <w:abstractNumId w:val="36"/>
  </w:num>
  <w:num w:numId="39">
    <w:abstractNumId w:val="31"/>
  </w:num>
  <w:num w:numId="40">
    <w:abstractNumId w:val="38"/>
  </w:num>
  <w:num w:numId="41">
    <w:abstractNumId w:val="11"/>
  </w:num>
  <w:num w:numId="4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3F"/>
    <w:rsid w:val="0000291B"/>
    <w:rsid w:val="00002C7B"/>
    <w:rsid w:val="00003B9D"/>
    <w:rsid w:val="000043C6"/>
    <w:rsid w:val="0000769E"/>
    <w:rsid w:val="000107B3"/>
    <w:rsid w:val="00017F72"/>
    <w:rsid w:val="00021D90"/>
    <w:rsid w:val="000221FB"/>
    <w:rsid w:val="00022C7F"/>
    <w:rsid w:val="00023E9A"/>
    <w:rsid w:val="00025BFC"/>
    <w:rsid w:val="00025E81"/>
    <w:rsid w:val="00036740"/>
    <w:rsid w:val="00042B0D"/>
    <w:rsid w:val="000434BA"/>
    <w:rsid w:val="000440E2"/>
    <w:rsid w:val="0004451A"/>
    <w:rsid w:val="000449D4"/>
    <w:rsid w:val="00046941"/>
    <w:rsid w:val="000503BE"/>
    <w:rsid w:val="000516B4"/>
    <w:rsid w:val="00052F06"/>
    <w:rsid w:val="00054140"/>
    <w:rsid w:val="000547BB"/>
    <w:rsid w:val="00057E5A"/>
    <w:rsid w:val="00067619"/>
    <w:rsid w:val="00067DBB"/>
    <w:rsid w:val="00067E03"/>
    <w:rsid w:val="00070575"/>
    <w:rsid w:val="0007753B"/>
    <w:rsid w:val="000807AB"/>
    <w:rsid w:val="00083A94"/>
    <w:rsid w:val="00090A48"/>
    <w:rsid w:val="0009250B"/>
    <w:rsid w:val="00093EF8"/>
    <w:rsid w:val="000A5F01"/>
    <w:rsid w:val="000A7BDF"/>
    <w:rsid w:val="000B1F25"/>
    <w:rsid w:val="000B1FA9"/>
    <w:rsid w:val="000B32A2"/>
    <w:rsid w:val="000B764B"/>
    <w:rsid w:val="000C2409"/>
    <w:rsid w:val="000C6CA5"/>
    <w:rsid w:val="000C715C"/>
    <w:rsid w:val="000C7375"/>
    <w:rsid w:val="000D1035"/>
    <w:rsid w:val="000E56DE"/>
    <w:rsid w:val="000E78B3"/>
    <w:rsid w:val="000F26E4"/>
    <w:rsid w:val="000F34D8"/>
    <w:rsid w:val="000F3C0F"/>
    <w:rsid w:val="000F4898"/>
    <w:rsid w:val="000F5AA6"/>
    <w:rsid w:val="000F6305"/>
    <w:rsid w:val="00100B87"/>
    <w:rsid w:val="001049B6"/>
    <w:rsid w:val="00106212"/>
    <w:rsid w:val="001143FE"/>
    <w:rsid w:val="00114E7A"/>
    <w:rsid w:val="00117F01"/>
    <w:rsid w:val="001209B2"/>
    <w:rsid w:val="00121F64"/>
    <w:rsid w:val="001222DA"/>
    <w:rsid w:val="00127351"/>
    <w:rsid w:val="00127554"/>
    <w:rsid w:val="00130317"/>
    <w:rsid w:val="00134C58"/>
    <w:rsid w:val="00135A0A"/>
    <w:rsid w:val="00137784"/>
    <w:rsid w:val="00140F2B"/>
    <w:rsid w:val="00141FA6"/>
    <w:rsid w:val="00145FF0"/>
    <w:rsid w:val="00157192"/>
    <w:rsid w:val="00157597"/>
    <w:rsid w:val="00157861"/>
    <w:rsid w:val="00163D28"/>
    <w:rsid w:val="001643EB"/>
    <w:rsid w:val="00165AED"/>
    <w:rsid w:val="00182DA2"/>
    <w:rsid w:val="00182FBA"/>
    <w:rsid w:val="001857F6"/>
    <w:rsid w:val="00185D93"/>
    <w:rsid w:val="00187B7C"/>
    <w:rsid w:val="00190180"/>
    <w:rsid w:val="00191CA6"/>
    <w:rsid w:val="00192F17"/>
    <w:rsid w:val="00196D23"/>
    <w:rsid w:val="001A0D6E"/>
    <w:rsid w:val="001A1F13"/>
    <w:rsid w:val="001A312E"/>
    <w:rsid w:val="001A331C"/>
    <w:rsid w:val="001A4DA8"/>
    <w:rsid w:val="001A636B"/>
    <w:rsid w:val="001A66F7"/>
    <w:rsid w:val="001A7D71"/>
    <w:rsid w:val="001B0BE9"/>
    <w:rsid w:val="001B7FE8"/>
    <w:rsid w:val="001C04E8"/>
    <w:rsid w:val="001C7F7F"/>
    <w:rsid w:val="001D105C"/>
    <w:rsid w:val="001D50E6"/>
    <w:rsid w:val="001D5797"/>
    <w:rsid w:val="001D67DA"/>
    <w:rsid w:val="001E0B94"/>
    <w:rsid w:val="001E261D"/>
    <w:rsid w:val="001E2794"/>
    <w:rsid w:val="001E5B4D"/>
    <w:rsid w:val="001E6DCB"/>
    <w:rsid w:val="001F1B75"/>
    <w:rsid w:val="001F215E"/>
    <w:rsid w:val="0021123E"/>
    <w:rsid w:val="00211565"/>
    <w:rsid w:val="0021539E"/>
    <w:rsid w:val="002162E2"/>
    <w:rsid w:val="00220926"/>
    <w:rsid w:val="00221238"/>
    <w:rsid w:val="00232070"/>
    <w:rsid w:val="0023534F"/>
    <w:rsid w:val="00235899"/>
    <w:rsid w:val="00236F08"/>
    <w:rsid w:val="00237C72"/>
    <w:rsid w:val="00237F4C"/>
    <w:rsid w:val="00250A69"/>
    <w:rsid w:val="00253E66"/>
    <w:rsid w:val="002566D1"/>
    <w:rsid w:val="00261F3F"/>
    <w:rsid w:val="00262365"/>
    <w:rsid w:val="002624C7"/>
    <w:rsid w:val="00272B28"/>
    <w:rsid w:val="00273E16"/>
    <w:rsid w:val="00274B00"/>
    <w:rsid w:val="0027701A"/>
    <w:rsid w:val="0027780E"/>
    <w:rsid w:val="0028707E"/>
    <w:rsid w:val="002908AD"/>
    <w:rsid w:val="00290BA0"/>
    <w:rsid w:val="00290FC6"/>
    <w:rsid w:val="00291EF7"/>
    <w:rsid w:val="002A166B"/>
    <w:rsid w:val="002A3BF0"/>
    <w:rsid w:val="002A3C1D"/>
    <w:rsid w:val="002A449F"/>
    <w:rsid w:val="002A4B33"/>
    <w:rsid w:val="002A66C6"/>
    <w:rsid w:val="002A7290"/>
    <w:rsid w:val="002A7634"/>
    <w:rsid w:val="002C2D7A"/>
    <w:rsid w:val="002D550C"/>
    <w:rsid w:val="002D77CB"/>
    <w:rsid w:val="002E3C6C"/>
    <w:rsid w:val="002E7754"/>
    <w:rsid w:val="002F0F0D"/>
    <w:rsid w:val="002F4AAF"/>
    <w:rsid w:val="00301D27"/>
    <w:rsid w:val="003041F1"/>
    <w:rsid w:val="00311C92"/>
    <w:rsid w:val="00317D88"/>
    <w:rsid w:val="00321906"/>
    <w:rsid w:val="00330980"/>
    <w:rsid w:val="00330A20"/>
    <w:rsid w:val="00331ABC"/>
    <w:rsid w:val="00334DC9"/>
    <w:rsid w:val="00341B22"/>
    <w:rsid w:val="0034277D"/>
    <w:rsid w:val="003443CC"/>
    <w:rsid w:val="00344967"/>
    <w:rsid w:val="0034773C"/>
    <w:rsid w:val="00355DCC"/>
    <w:rsid w:val="003610E8"/>
    <w:rsid w:val="003631A1"/>
    <w:rsid w:val="0036561C"/>
    <w:rsid w:val="0037064C"/>
    <w:rsid w:val="00371439"/>
    <w:rsid w:val="00373125"/>
    <w:rsid w:val="0037478A"/>
    <w:rsid w:val="00383B9C"/>
    <w:rsid w:val="00384AEE"/>
    <w:rsid w:val="00392A46"/>
    <w:rsid w:val="003937A0"/>
    <w:rsid w:val="00394139"/>
    <w:rsid w:val="00394804"/>
    <w:rsid w:val="0039528D"/>
    <w:rsid w:val="003A025B"/>
    <w:rsid w:val="003A62AF"/>
    <w:rsid w:val="003B1B00"/>
    <w:rsid w:val="003B5321"/>
    <w:rsid w:val="003C1D0B"/>
    <w:rsid w:val="003C4BE5"/>
    <w:rsid w:val="003C55FA"/>
    <w:rsid w:val="003D0828"/>
    <w:rsid w:val="003D0BE8"/>
    <w:rsid w:val="003D38C8"/>
    <w:rsid w:val="003E3C5C"/>
    <w:rsid w:val="003E65B6"/>
    <w:rsid w:val="003F1E36"/>
    <w:rsid w:val="003F2C60"/>
    <w:rsid w:val="003F319C"/>
    <w:rsid w:val="003F325C"/>
    <w:rsid w:val="003F582E"/>
    <w:rsid w:val="003F778A"/>
    <w:rsid w:val="00404F53"/>
    <w:rsid w:val="00405ECC"/>
    <w:rsid w:val="00406441"/>
    <w:rsid w:val="00406B96"/>
    <w:rsid w:val="00407A92"/>
    <w:rsid w:val="00410037"/>
    <w:rsid w:val="00411A20"/>
    <w:rsid w:val="00416D5F"/>
    <w:rsid w:val="004210D7"/>
    <w:rsid w:val="00425CB7"/>
    <w:rsid w:val="004270F9"/>
    <w:rsid w:val="00436DD4"/>
    <w:rsid w:val="00442B12"/>
    <w:rsid w:val="00442C40"/>
    <w:rsid w:val="00447064"/>
    <w:rsid w:val="00447833"/>
    <w:rsid w:val="00454588"/>
    <w:rsid w:val="00461103"/>
    <w:rsid w:val="00461B08"/>
    <w:rsid w:val="0046504D"/>
    <w:rsid w:val="00466F65"/>
    <w:rsid w:val="00466FCF"/>
    <w:rsid w:val="00471387"/>
    <w:rsid w:val="0047378F"/>
    <w:rsid w:val="00476750"/>
    <w:rsid w:val="00476932"/>
    <w:rsid w:val="00482072"/>
    <w:rsid w:val="00485A47"/>
    <w:rsid w:val="00490515"/>
    <w:rsid w:val="00491A78"/>
    <w:rsid w:val="004A469D"/>
    <w:rsid w:val="004A505B"/>
    <w:rsid w:val="004A684B"/>
    <w:rsid w:val="004A734A"/>
    <w:rsid w:val="004B4368"/>
    <w:rsid w:val="004B67FA"/>
    <w:rsid w:val="004B6E56"/>
    <w:rsid w:val="004B78FC"/>
    <w:rsid w:val="004C2905"/>
    <w:rsid w:val="004C2BD8"/>
    <w:rsid w:val="004C432D"/>
    <w:rsid w:val="004C6EA4"/>
    <w:rsid w:val="004D00AB"/>
    <w:rsid w:val="004D1B4B"/>
    <w:rsid w:val="004D5608"/>
    <w:rsid w:val="004D7C8A"/>
    <w:rsid w:val="004E0AC8"/>
    <w:rsid w:val="004E281E"/>
    <w:rsid w:val="004E6C49"/>
    <w:rsid w:val="004F48FC"/>
    <w:rsid w:val="004F6A51"/>
    <w:rsid w:val="00500596"/>
    <w:rsid w:val="00504F85"/>
    <w:rsid w:val="005101F5"/>
    <w:rsid w:val="00513505"/>
    <w:rsid w:val="00513841"/>
    <w:rsid w:val="0052525D"/>
    <w:rsid w:val="00532222"/>
    <w:rsid w:val="00532A62"/>
    <w:rsid w:val="005344F2"/>
    <w:rsid w:val="00537412"/>
    <w:rsid w:val="00537A81"/>
    <w:rsid w:val="00540C58"/>
    <w:rsid w:val="00542312"/>
    <w:rsid w:val="00542658"/>
    <w:rsid w:val="00545F7D"/>
    <w:rsid w:val="00547C1B"/>
    <w:rsid w:val="00550298"/>
    <w:rsid w:val="00551A2A"/>
    <w:rsid w:val="005527E8"/>
    <w:rsid w:val="00553105"/>
    <w:rsid w:val="00553EC0"/>
    <w:rsid w:val="0055792C"/>
    <w:rsid w:val="005669C7"/>
    <w:rsid w:val="00566BBE"/>
    <w:rsid w:val="00567FB1"/>
    <w:rsid w:val="00570422"/>
    <w:rsid w:val="005718AD"/>
    <w:rsid w:val="00582630"/>
    <w:rsid w:val="00585ADD"/>
    <w:rsid w:val="005906D0"/>
    <w:rsid w:val="00592733"/>
    <w:rsid w:val="00597EFD"/>
    <w:rsid w:val="005A0FE0"/>
    <w:rsid w:val="005A4D3F"/>
    <w:rsid w:val="005A52A9"/>
    <w:rsid w:val="005A68EB"/>
    <w:rsid w:val="005A68F1"/>
    <w:rsid w:val="005A76E8"/>
    <w:rsid w:val="005B350C"/>
    <w:rsid w:val="005B56C6"/>
    <w:rsid w:val="005B6052"/>
    <w:rsid w:val="005B61E9"/>
    <w:rsid w:val="005B6AEA"/>
    <w:rsid w:val="005C0FDE"/>
    <w:rsid w:val="005C71BB"/>
    <w:rsid w:val="005D2907"/>
    <w:rsid w:val="005D5594"/>
    <w:rsid w:val="005D5A8E"/>
    <w:rsid w:val="005E2928"/>
    <w:rsid w:val="005E47F1"/>
    <w:rsid w:val="005E566F"/>
    <w:rsid w:val="005E6812"/>
    <w:rsid w:val="005E7AB2"/>
    <w:rsid w:val="005E7C10"/>
    <w:rsid w:val="005E7E3F"/>
    <w:rsid w:val="005F05AC"/>
    <w:rsid w:val="005F0E37"/>
    <w:rsid w:val="005F20FE"/>
    <w:rsid w:val="005F5E38"/>
    <w:rsid w:val="005F6861"/>
    <w:rsid w:val="005F6BB7"/>
    <w:rsid w:val="00601132"/>
    <w:rsid w:val="006031FE"/>
    <w:rsid w:val="00606135"/>
    <w:rsid w:val="00617A32"/>
    <w:rsid w:val="006357F6"/>
    <w:rsid w:val="00642624"/>
    <w:rsid w:val="00650619"/>
    <w:rsid w:val="00661CE8"/>
    <w:rsid w:val="0066228C"/>
    <w:rsid w:val="00666FB3"/>
    <w:rsid w:val="006677B3"/>
    <w:rsid w:val="00682F3F"/>
    <w:rsid w:val="0068443A"/>
    <w:rsid w:val="006859E8"/>
    <w:rsid w:val="006876E7"/>
    <w:rsid w:val="00693F65"/>
    <w:rsid w:val="00694620"/>
    <w:rsid w:val="00694FE5"/>
    <w:rsid w:val="00695467"/>
    <w:rsid w:val="006A219A"/>
    <w:rsid w:val="006A3140"/>
    <w:rsid w:val="006A3B94"/>
    <w:rsid w:val="006A49AD"/>
    <w:rsid w:val="006A6448"/>
    <w:rsid w:val="006B189F"/>
    <w:rsid w:val="006C20DB"/>
    <w:rsid w:val="006C3BF4"/>
    <w:rsid w:val="006D0A7D"/>
    <w:rsid w:val="006D15E8"/>
    <w:rsid w:val="006D167F"/>
    <w:rsid w:val="006D30D9"/>
    <w:rsid w:val="006D41FC"/>
    <w:rsid w:val="006D48F2"/>
    <w:rsid w:val="006D60ED"/>
    <w:rsid w:val="006E1486"/>
    <w:rsid w:val="006E1552"/>
    <w:rsid w:val="006E1AFA"/>
    <w:rsid w:val="006E1BC5"/>
    <w:rsid w:val="006E26EA"/>
    <w:rsid w:val="006E2E01"/>
    <w:rsid w:val="006E33CE"/>
    <w:rsid w:val="006F5185"/>
    <w:rsid w:val="006F6A88"/>
    <w:rsid w:val="007007F6"/>
    <w:rsid w:val="007009E9"/>
    <w:rsid w:val="00703852"/>
    <w:rsid w:val="00712A00"/>
    <w:rsid w:val="00714A97"/>
    <w:rsid w:val="00715651"/>
    <w:rsid w:val="00716A6A"/>
    <w:rsid w:val="00720A8B"/>
    <w:rsid w:val="0072467D"/>
    <w:rsid w:val="00727069"/>
    <w:rsid w:val="00732D74"/>
    <w:rsid w:val="0073584A"/>
    <w:rsid w:val="00735D63"/>
    <w:rsid w:val="007476E9"/>
    <w:rsid w:val="007479D6"/>
    <w:rsid w:val="00756651"/>
    <w:rsid w:val="007612D3"/>
    <w:rsid w:val="00761507"/>
    <w:rsid w:val="00762B34"/>
    <w:rsid w:val="0076429D"/>
    <w:rsid w:val="00764525"/>
    <w:rsid w:val="00764897"/>
    <w:rsid w:val="0076669B"/>
    <w:rsid w:val="00770171"/>
    <w:rsid w:val="007743B3"/>
    <w:rsid w:val="00774DDB"/>
    <w:rsid w:val="00777878"/>
    <w:rsid w:val="00783149"/>
    <w:rsid w:val="00786C6C"/>
    <w:rsid w:val="00790CF0"/>
    <w:rsid w:val="007934D8"/>
    <w:rsid w:val="007948F3"/>
    <w:rsid w:val="00794DF2"/>
    <w:rsid w:val="007A3B5D"/>
    <w:rsid w:val="007A66F0"/>
    <w:rsid w:val="007C0812"/>
    <w:rsid w:val="007C25E3"/>
    <w:rsid w:val="007D1538"/>
    <w:rsid w:val="007D460B"/>
    <w:rsid w:val="007D540F"/>
    <w:rsid w:val="007D5D6A"/>
    <w:rsid w:val="007E090B"/>
    <w:rsid w:val="007E0FA7"/>
    <w:rsid w:val="007E2AA4"/>
    <w:rsid w:val="007E6295"/>
    <w:rsid w:val="007F5A65"/>
    <w:rsid w:val="007F6493"/>
    <w:rsid w:val="00802F7C"/>
    <w:rsid w:val="008036F8"/>
    <w:rsid w:val="00803C06"/>
    <w:rsid w:val="00804BD6"/>
    <w:rsid w:val="00806502"/>
    <w:rsid w:val="00812606"/>
    <w:rsid w:val="00812E38"/>
    <w:rsid w:val="00813CFF"/>
    <w:rsid w:val="00814F08"/>
    <w:rsid w:val="00817659"/>
    <w:rsid w:val="00821311"/>
    <w:rsid w:val="008221B1"/>
    <w:rsid w:val="008252B9"/>
    <w:rsid w:val="00825819"/>
    <w:rsid w:val="00831047"/>
    <w:rsid w:val="00831F8D"/>
    <w:rsid w:val="008430A8"/>
    <w:rsid w:val="008430AF"/>
    <w:rsid w:val="00855F91"/>
    <w:rsid w:val="00857FC8"/>
    <w:rsid w:val="0086243F"/>
    <w:rsid w:val="0086262E"/>
    <w:rsid w:val="0086289A"/>
    <w:rsid w:val="00862E0D"/>
    <w:rsid w:val="00870545"/>
    <w:rsid w:val="00871896"/>
    <w:rsid w:val="00871D17"/>
    <w:rsid w:val="0087229C"/>
    <w:rsid w:val="0087294F"/>
    <w:rsid w:val="00882088"/>
    <w:rsid w:val="00886FA5"/>
    <w:rsid w:val="00886FAF"/>
    <w:rsid w:val="00890934"/>
    <w:rsid w:val="00891E85"/>
    <w:rsid w:val="00892D66"/>
    <w:rsid w:val="00895142"/>
    <w:rsid w:val="0089620D"/>
    <w:rsid w:val="00897971"/>
    <w:rsid w:val="008A3D60"/>
    <w:rsid w:val="008A474F"/>
    <w:rsid w:val="008A7244"/>
    <w:rsid w:val="008B34E8"/>
    <w:rsid w:val="008C32EF"/>
    <w:rsid w:val="008C4EE4"/>
    <w:rsid w:val="008C59AA"/>
    <w:rsid w:val="008D49F4"/>
    <w:rsid w:val="008D7A61"/>
    <w:rsid w:val="008E2F92"/>
    <w:rsid w:val="008E48D3"/>
    <w:rsid w:val="008E6187"/>
    <w:rsid w:val="008F1C1C"/>
    <w:rsid w:val="008F3655"/>
    <w:rsid w:val="008F4AB5"/>
    <w:rsid w:val="008F55F8"/>
    <w:rsid w:val="00904858"/>
    <w:rsid w:val="00906A37"/>
    <w:rsid w:val="00914B09"/>
    <w:rsid w:val="00925C10"/>
    <w:rsid w:val="00925CE1"/>
    <w:rsid w:val="00927C9E"/>
    <w:rsid w:val="00930CC6"/>
    <w:rsid w:val="0093201A"/>
    <w:rsid w:val="0094204E"/>
    <w:rsid w:val="00944C65"/>
    <w:rsid w:val="009509F0"/>
    <w:rsid w:val="00951266"/>
    <w:rsid w:val="009661E1"/>
    <w:rsid w:val="00966295"/>
    <w:rsid w:val="0096712A"/>
    <w:rsid w:val="009717F1"/>
    <w:rsid w:val="00973534"/>
    <w:rsid w:val="009738BD"/>
    <w:rsid w:val="009754C3"/>
    <w:rsid w:val="009764F0"/>
    <w:rsid w:val="00976717"/>
    <w:rsid w:val="00980CE0"/>
    <w:rsid w:val="009830FD"/>
    <w:rsid w:val="0098577A"/>
    <w:rsid w:val="00987FA1"/>
    <w:rsid w:val="00993422"/>
    <w:rsid w:val="00996808"/>
    <w:rsid w:val="009977BC"/>
    <w:rsid w:val="009A2170"/>
    <w:rsid w:val="009A4DD2"/>
    <w:rsid w:val="009A7E61"/>
    <w:rsid w:val="009B0824"/>
    <w:rsid w:val="009B64E5"/>
    <w:rsid w:val="009C25E5"/>
    <w:rsid w:val="009D1089"/>
    <w:rsid w:val="009D7A55"/>
    <w:rsid w:val="009E1AE4"/>
    <w:rsid w:val="009E3473"/>
    <w:rsid w:val="00A01CBE"/>
    <w:rsid w:val="00A0309B"/>
    <w:rsid w:val="00A06BB5"/>
    <w:rsid w:val="00A10896"/>
    <w:rsid w:val="00A13531"/>
    <w:rsid w:val="00A143CB"/>
    <w:rsid w:val="00A14465"/>
    <w:rsid w:val="00A16FF4"/>
    <w:rsid w:val="00A1747E"/>
    <w:rsid w:val="00A21546"/>
    <w:rsid w:val="00A24D1C"/>
    <w:rsid w:val="00A34672"/>
    <w:rsid w:val="00A34CAD"/>
    <w:rsid w:val="00A3618A"/>
    <w:rsid w:val="00A376F6"/>
    <w:rsid w:val="00A377F9"/>
    <w:rsid w:val="00A44170"/>
    <w:rsid w:val="00A46996"/>
    <w:rsid w:val="00A474FA"/>
    <w:rsid w:val="00A55315"/>
    <w:rsid w:val="00A55D10"/>
    <w:rsid w:val="00A56003"/>
    <w:rsid w:val="00A576AC"/>
    <w:rsid w:val="00A67FD5"/>
    <w:rsid w:val="00A70E9D"/>
    <w:rsid w:val="00A7520C"/>
    <w:rsid w:val="00A77165"/>
    <w:rsid w:val="00A810DF"/>
    <w:rsid w:val="00A82C9C"/>
    <w:rsid w:val="00A8386E"/>
    <w:rsid w:val="00A862BC"/>
    <w:rsid w:val="00A904FD"/>
    <w:rsid w:val="00A91894"/>
    <w:rsid w:val="00A91D96"/>
    <w:rsid w:val="00AA1650"/>
    <w:rsid w:val="00AB1616"/>
    <w:rsid w:val="00AB3F07"/>
    <w:rsid w:val="00AC0B31"/>
    <w:rsid w:val="00AC1DC9"/>
    <w:rsid w:val="00AC26E9"/>
    <w:rsid w:val="00AC42CF"/>
    <w:rsid w:val="00AC65FE"/>
    <w:rsid w:val="00AD2F9D"/>
    <w:rsid w:val="00AD3CD4"/>
    <w:rsid w:val="00AD4AB0"/>
    <w:rsid w:val="00AE20AA"/>
    <w:rsid w:val="00AE29C4"/>
    <w:rsid w:val="00AE4181"/>
    <w:rsid w:val="00AE5450"/>
    <w:rsid w:val="00AE58BE"/>
    <w:rsid w:val="00AE5BDA"/>
    <w:rsid w:val="00AE79E8"/>
    <w:rsid w:val="00AF068D"/>
    <w:rsid w:val="00AF3C2B"/>
    <w:rsid w:val="00AF5B76"/>
    <w:rsid w:val="00AF707E"/>
    <w:rsid w:val="00AF7F1B"/>
    <w:rsid w:val="00B000DE"/>
    <w:rsid w:val="00B00670"/>
    <w:rsid w:val="00B0236E"/>
    <w:rsid w:val="00B1091E"/>
    <w:rsid w:val="00B12C11"/>
    <w:rsid w:val="00B15577"/>
    <w:rsid w:val="00B17813"/>
    <w:rsid w:val="00B221EF"/>
    <w:rsid w:val="00B25EB3"/>
    <w:rsid w:val="00B27968"/>
    <w:rsid w:val="00B349ED"/>
    <w:rsid w:val="00B351D8"/>
    <w:rsid w:val="00B36BE5"/>
    <w:rsid w:val="00B37F14"/>
    <w:rsid w:val="00B41EBF"/>
    <w:rsid w:val="00B44979"/>
    <w:rsid w:val="00B45E9A"/>
    <w:rsid w:val="00B517E8"/>
    <w:rsid w:val="00B527C4"/>
    <w:rsid w:val="00B54109"/>
    <w:rsid w:val="00B62A10"/>
    <w:rsid w:val="00B659A1"/>
    <w:rsid w:val="00B76525"/>
    <w:rsid w:val="00B8028E"/>
    <w:rsid w:val="00B80F16"/>
    <w:rsid w:val="00B81F7F"/>
    <w:rsid w:val="00B82A25"/>
    <w:rsid w:val="00B866B7"/>
    <w:rsid w:val="00B86F14"/>
    <w:rsid w:val="00B87FAD"/>
    <w:rsid w:val="00B91AF2"/>
    <w:rsid w:val="00B928E0"/>
    <w:rsid w:val="00BA364C"/>
    <w:rsid w:val="00BA73CF"/>
    <w:rsid w:val="00BA775D"/>
    <w:rsid w:val="00BB7B48"/>
    <w:rsid w:val="00BC08E6"/>
    <w:rsid w:val="00BD1EE3"/>
    <w:rsid w:val="00BD21CC"/>
    <w:rsid w:val="00BD2B37"/>
    <w:rsid w:val="00BE2FE7"/>
    <w:rsid w:val="00BE499F"/>
    <w:rsid w:val="00BE51D5"/>
    <w:rsid w:val="00BE5750"/>
    <w:rsid w:val="00BE5D00"/>
    <w:rsid w:val="00BE7341"/>
    <w:rsid w:val="00BF0131"/>
    <w:rsid w:val="00BF043F"/>
    <w:rsid w:val="00BF1EB9"/>
    <w:rsid w:val="00BF49BC"/>
    <w:rsid w:val="00BF49FF"/>
    <w:rsid w:val="00C00034"/>
    <w:rsid w:val="00C018AE"/>
    <w:rsid w:val="00C04CED"/>
    <w:rsid w:val="00C05BCC"/>
    <w:rsid w:val="00C07D69"/>
    <w:rsid w:val="00C13796"/>
    <w:rsid w:val="00C13F56"/>
    <w:rsid w:val="00C175CD"/>
    <w:rsid w:val="00C21C98"/>
    <w:rsid w:val="00C2208B"/>
    <w:rsid w:val="00C25C28"/>
    <w:rsid w:val="00C27D1B"/>
    <w:rsid w:val="00C32C6B"/>
    <w:rsid w:val="00C3334B"/>
    <w:rsid w:val="00C33A9E"/>
    <w:rsid w:val="00C360BB"/>
    <w:rsid w:val="00C52782"/>
    <w:rsid w:val="00C54324"/>
    <w:rsid w:val="00C545C9"/>
    <w:rsid w:val="00C559AB"/>
    <w:rsid w:val="00C56115"/>
    <w:rsid w:val="00C56ED8"/>
    <w:rsid w:val="00C57C70"/>
    <w:rsid w:val="00C6028D"/>
    <w:rsid w:val="00C630C4"/>
    <w:rsid w:val="00C63951"/>
    <w:rsid w:val="00C6414D"/>
    <w:rsid w:val="00C704B0"/>
    <w:rsid w:val="00C754A1"/>
    <w:rsid w:val="00C772AC"/>
    <w:rsid w:val="00C777CD"/>
    <w:rsid w:val="00C80873"/>
    <w:rsid w:val="00C81C02"/>
    <w:rsid w:val="00C83AA4"/>
    <w:rsid w:val="00C87E6A"/>
    <w:rsid w:val="00CA2B49"/>
    <w:rsid w:val="00CA4570"/>
    <w:rsid w:val="00CA518D"/>
    <w:rsid w:val="00CA769F"/>
    <w:rsid w:val="00CA7967"/>
    <w:rsid w:val="00CB1447"/>
    <w:rsid w:val="00CB6A46"/>
    <w:rsid w:val="00CC240F"/>
    <w:rsid w:val="00CC4E7F"/>
    <w:rsid w:val="00CD1698"/>
    <w:rsid w:val="00CD2708"/>
    <w:rsid w:val="00CD4D9B"/>
    <w:rsid w:val="00CD5797"/>
    <w:rsid w:val="00CE1022"/>
    <w:rsid w:val="00CE4DAA"/>
    <w:rsid w:val="00CE5C6A"/>
    <w:rsid w:val="00CE6C3F"/>
    <w:rsid w:val="00CE7F20"/>
    <w:rsid w:val="00CF0CAB"/>
    <w:rsid w:val="00CF18DC"/>
    <w:rsid w:val="00CF4EAE"/>
    <w:rsid w:val="00CF67D0"/>
    <w:rsid w:val="00CF6AD7"/>
    <w:rsid w:val="00D0022D"/>
    <w:rsid w:val="00D021C4"/>
    <w:rsid w:val="00D05C96"/>
    <w:rsid w:val="00D06537"/>
    <w:rsid w:val="00D21666"/>
    <w:rsid w:val="00D25A55"/>
    <w:rsid w:val="00D25B81"/>
    <w:rsid w:val="00D27894"/>
    <w:rsid w:val="00D303FB"/>
    <w:rsid w:val="00D31D84"/>
    <w:rsid w:val="00D32056"/>
    <w:rsid w:val="00D32225"/>
    <w:rsid w:val="00D327A7"/>
    <w:rsid w:val="00D40635"/>
    <w:rsid w:val="00D42409"/>
    <w:rsid w:val="00D43AFF"/>
    <w:rsid w:val="00D441F6"/>
    <w:rsid w:val="00D459A2"/>
    <w:rsid w:val="00D52B0F"/>
    <w:rsid w:val="00D53D2D"/>
    <w:rsid w:val="00D54412"/>
    <w:rsid w:val="00D5718A"/>
    <w:rsid w:val="00D6093C"/>
    <w:rsid w:val="00D67CE6"/>
    <w:rsid w:val="00D72197"/>
    <w:rsid w:val="00D74D29"/>
    <w:rsid w:val="00D764FB"/>
    <w:rsid w:val="00D80FC5"/>
    <w:rsid w:val="00D85959"/>
    <w:rsid w:val="00D861A9"/>
    <w:rsid w:val="00D86590"/>
    <w:rsid w:val="00D9268E"/>
    <w:rsid w:val="00D949F6"/>
    <w:rsid w:val="00DA0343"/>
    <w:rsid w:val="00DA0646"/>
    <w:rsid w:val="00DA23E5"/>
    <w:rsid w:val="00DB3C85"/>
    <w:rsid w:val="00DB4303"/>
    <w:rsid w:val="00DB5425"/>
    <w:rsid w:val="00DB7DB1"/>
    <w:rsid w:val="00DC1DE4"/>
    <w:rsid w:val="00DC43C2"/>
    <w:rsid w:val="00DD1284"/>
    <w:rsid w:val="00DE4486"/>
    <w:rsid w:val="00DE6867"/>
    <w:rsid w:val="00DF0165"/>
    <w:rsid w:val="00DF0AC7"/>
    <w:rsid w:val="00DF1E48"/>
    <w:rsid w:val="00DF3D4F"/>
    <w:rsid w:val="00E00A29"/>
    <w:rsid w:val="00E01513"/>
    <w:rsid w:val="00E10E95"/>
    <w:rsid w:val="00E11BA7"/>
    <w:rsid w:val="00E13E32"/>
    <w:rsid w:val="00E165CE"/>
    <w:rsid w:val="00E17F80"/>
    <w:rsid w:val="00E228C0"/>
    <w:rsid w:val="00E2641D"/>
    <w:rsid w:val="00E30894"/>
    <w:rsid w:val="00E315E8"/>
    <w:rsid w:val="00E364C5"/>
    <w:rsid w:val="00E372A9"/>
    <w:rsid w:val="00E378DA"/>
    <w:rsid w:val="00E415C2"/>
    <w:rsid w:val="00E41F63"/>
    <w:rsid w:val="00E54688"/>
    <w:rsid w:val="00E57853"/>
    <w:rsid w:val="00E6407B"/>
    <w:rsid w:val="00E65B58"/>
    <w:rsid w:val="00E65C96"/>
    <w:rsid w:val="00E675CC"/>
    <w:rsid w:val="00E7023D"/>
    <w:rsid w:val="00E74F10"/>
    <w:rsid w:val="00E75383"/>
    <w:rsid w:val="00E81B3E"/>
    <w:rsid w:val="00E85EBA"/>
    <w:rsid w:val="00E85F4B"/>
    <w:rsid w:val="00E8658C"/>
    <w:rsid w:val="00E9000B"/>
    <w:rsid w:val="00E91F80"/>
    <w:rsid w:val="00EA57D8"/>
    <w:rsid w:val="00EB0B39"/>
    <w:rsid w:val="00EB3474"/>
    <w:rsid w:val="00EB5AB0"/>
    <w:rsid w:val="00EB7E00"/>
    <w:rsid w:val="00EC5744"/>
    <w:rsid w:val="00EC6A0B"/>
    <w:rsid w:val="00ED08B1"/>
    <w:rsid w:val="00ED10E2"/>
    <w:rsid w:val="00ED11F5"/>
    <w:rsid w:val="00ED19B1"/>
    <w:rsid w:val="00ED3BE1"/>
    <w:rsid w:val="00ED4342"/>
    <w:rsid w:val="00ED5A59"/>
    <w:rsid w:val="00ED69B3"/>
    <w:rsid w:val="00EF3343"/>
    <w:rsid w:val="00EF3DB1"/>
    <w:rsid w:val="00EF585B"/>
    <w:rsid w:val="00EF711D"/>
    <w:rsid w:val="00EF7925"/>
    <w:rsid w:val="00EF7D5A"/>
    <w:rsid w:val="00F0638C"/>
    <w:rsid w:val="00F11DEE"/>
    <w:rsid w:val="00F21718"/>
    <w:rsid w:val="00F27B04"/>
    <w:rsid w:val="00F31A3B"/>
    <w:rsid w:val="00F33D52"/>
    <w:rsid w:val="00F34664"/>
    <w:rsid w:val="00F35AF4"/>
    <w:rsid w:val="00F36068"/>
    <w:rsid w:val="00F36ECD"/>
    <w:rsid w:val="00F43C0E"/>
    <w:rsid w:val="00F513A8"/>
    <w:rsid w:val="00F524B3"/>
    <w:rsid w:val="00F63C62"/>
    <w:rsid w:val="00F6654B"/>
    <w:rsid w:val="00F66D14"/>
    <w:rsid w:val="00F75EFA"/>
    <w:rsid w:val="00F76507"/>
    <w:rsid w:val="00F774F8"/>
    <w:rsid w:val="00F80258"/>
    <w:rsid w:val="00F80E5F"/>
    <w:rsid w:val="00F86CE7"/>
    <w:rsid w:val="00F875F0"/>
    <w:rsid w:val="00F91B66"/>
    <w:rsid w:val="00F970D3"/>
    <w:rsid w:val="00FA30BF"/>
    <w:rsid w:val="00FA31CE"/>
    <w:rsid w:val="00FA3863"/>
    <w:rsid w:val="00FA4F71"/>
    <w:rsid w:val="00FA535D"/>
    <w:rsid w:val="00FA64C5"/>
    <w:rsid w:val="00FA7944"/>
    <w:rsid w:val="00FB21E9"/>
    <w:rsid w:val="00FB5085"/>
    <w:rsid w:val="00FC4610"/>
    <w:rsid w:val="00FC74D7"/>
    <w:rsid w:val="00FD104B"/>
    <w:rsid w:val="00FD4920"/>
    <w:rsid w:val="00FD4A60"/>
    <w:rsid w:val="00FD503C"/>
    <w:rsid w:val="00FD50B2"/>
    <w:rsid w:val="00FD5C97"/>
    <w:rsid w:val="00FD7189"/>
    <w:rsid w:val="00FD76B7"/>
    <w:rsid w:val="00FD7FA3"/>
    <w:rsid w:val="00FE11EA"/>
    <w:rsid w:val="00FE131A"/>
    <w:rsid w:val="00FE203E"/>
    <w:rsid w:val="00FE3056"/>
    <w:rsid w:val="00FF050E"/>
    <w:rsid w:val="00FF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9EB2F"/>
  <w15:docId w15:val="{A56FBCF0-964A-4D1D-8C12-133E670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439"/>
  </w:style>
  <w:style w:type="paragraph" w:styleId="Titre1">
    <w:name w:val="heading 1"/>
    <w:basedOn w:val="Normal"/>
    <w:next w:val="Normal"/>
    <w:link w:val="Titre1Car"/>
    <w:uiPriority w:val="9"/>
    <w:qFormat/>
    <w:rsid w:val="005A4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5A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5A4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4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4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4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4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4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4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5A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rsid w:val="005A4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4D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4D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4D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4D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4D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4D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4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4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4D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4D3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A4D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D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4D3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14E7A"/>
    <w:pPr>
      <w:spacing w:after="0" w:line="240" w:lineRule="auto"/>
    </w:pPr>
    <w:rPr>
      <w:rFonts w:ascii="All Genders v4" w:hAnsi="All Genders v4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14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439"/>
  </w:style>
  <w:style w:type="paragraph" w:styleId="Pieddepage">
    <w:name w:val="footer"/>
    <w:basedOn w:val="Normal"/>
    <w:link w:val="PieddepageCar"/>
    <w:uiPriority w:val="99"/>
    <w:unhideWhenUsed/>
    <w:rsid w:val="003714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439"/>
  </w:style>
  <w:style w:type="paragraph" w:styleId="En-ttedetabledesmatires">
    <w:name w:val="TOC Heading"/>
    <w:basedOn w:val="Titre1"/>
    <w:next w:val="Normal"/>
    <w:uiPriority w:val="39"/>
    <w:unhideWhenUsed/>
    <w:qFormat/>
    <w:rsid w:val="00B91AF2"/>
    <w:pPr>
      <w:spacing w:before="240" w:after="0"/>
      <w:outlineLvl w:val="9"/>
    </w:pPr>
    <w:rPr>
      <w:sz w:val="32"/>
      <w:szCs w:val="32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BE5750"/>
    <w:pPr>
      <w:tabs>
        <w:tab w:val="left" w:pos="960"/>
        <w:tab w:val="right" w:leader="dot" w:pos="9628"/>
      </w:tabs>
      <w:bidi/>
      <w:spacing w:after="100" w:line="240" w:lineRule="auto"/>
      <w:jc w:val="center"/>
    </w:pPr>
    <w:rPr>
      <w:rFonts w:ascii="Sakkal Majalla" w:hAnsi="Sakkal Majalla" w:cs="Sakkal Majalla"/>
      <w:b/>
      <w:bCs/>
      <w:noProof/>
      <w:color w:val="000000" w:themeColor="text1"/>
      <w:sz w:val="32"/>
      <w:szCs w:val="32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B91AF2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91AF2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9661E1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9E8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AE79E8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C00034"/>
    <w:rPr>
      <w:color w:val="808080"/>
    </w:rPr>
  </w:style>
  <w:style w:type="paragraph" w:styleId="PrformatHTML">
    <w:name w:val="HTML Preformatted"/>
    <w:basedOn w:val="Normal"/>
    <w:link w:val="PrformatHTMLCar"/>
    <w:uiPriority w:val="99"/>
    <w:unhideWhenUsed/>
    <w:rsid w:val="00B52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 w:bidi="ar-DZ"/>
    </w:rPr>
  </w:style>
  <w:style w:type="character" w:customStyle="1" w:styleId="PrformatHTMLCar">
    <w:name w:val="Préformaté HTML Car"/>
    <w:basedOn w:val="Policepardfaut"/>
    <w:link w:val="PrformatHTML"/>
    <w:uiPriority w:val="99"/>
    <w:rsid w:val="00B527C4"/>
    <w:rPr>
      <w:rFonts w:ascii="Courier New" w:eastAsia="Times New Roman" w:hAnsi="Courier New" w:cs="Courier New"/>
      <w:sz w:val="20"/>
      <w:szCs w:val="20"/>
      <w:lang w:eastAsia="fr-FR" w:bidi="ar-DZ"/>
    </w:rPr>
  </w:style>
  <w:style w:type="paragraph" w:styleId="Sansinterligne">
    <w:name w:val="No Spacing"/>
    <w:link w:val="SansinterligneCar"/>
    <w:uiPriority w:val="1"/>
    <w:qFormat/>
    <w:rsid w:val="00B527C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527C4"/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B527C4"/>
    <w:pPr>
      <w:bidi/>
      <w:spacing w:after="0" w:line="240" w:lineRule="auto"/>
    </w:pPr>
    <w:rPr>
      <w:rFonts w:ascii="Traditional Arabic" w:eastAsiaTheme="minorEastAsia" w:hAnsi="Traditional Arabic" w:cs="Traditional Arabic"/>
      <w:sz w:val="20"/>
      <w:szCs w:val="20"/>
      <w:lang w:eastAsia="fr-FR"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527C4"/>
    <w:rPr>
      <w:rFonts w:ascii="Traditional Arabic" w:eastAsiaTheme="minorEastAsia" w:hAnsi="Traditional Arabic" w:cs="Traditional Arabic"/>
      <w:sz w:val="20"/>
      <w:szCs w:val="20"/>
      <w:lang w:eastAsia="fr-FR" w:bidi="ar-DZ"/>
    </w:rPr>
  </w:style>
  <w:style w:type="paragraph" w:styleId="NormalWeb">
    <w:name w:val="Normal (Web)"/>
    <w:basedOn w:val="Normal"/>
    <w:uiPriority w:val="99"/>
    <w:unhideWhenUsed/>
    <w:rsid w:val="00B527C4"/>
    <w:pPr>
      <w:bidi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fr-FR" w:bidi="ar-DZ"/>
    </w:rPr>
  </w:style>
  <w:style w:type="character" w:customStyle="1" w:styleId="y2iqfc">
    <w:name w:val="y2iqfc"/>
    <w:basedOn w:val="Policepardfaut"/>
    <w:rsid w:val="00B527C4"/>
  </w:style>
  <w:style w:type="character" w:customStyle="1" w:styleId="NotedefinCar">
    <w:name w:val="Note de fin Car"/>
    <w:basedOn w:val="Policepardfaut"/>
    <w:link w:val="Notedefin"/>
    <w:uiPriority w:val="99"/>
    <w:semiHidden/>
    <w:rsid w:val="00B527C4"/>
    <w:rPr>
      <w:rFonts w:ascii="Traditional Arabic" w:hAnsi="Traditional Arabic" w:cs="Traditional Arabic"/>
      <w:sz w:val="20"/>
      <w:szCs w:val="20"/>
      <w:lang w:bidi="ar-DZ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527C4"/>
    <w:pPr>
      <w:bidi/>
      <w:spacing w:after="0" w:line="240" w:lineRule="auto"/>
    </w:pPr>
    <w:rPr>
      <w:rFonts w:ascii="Traditional Arabic" w:hAnsi="Traditional Arabic" w:cs="Traditional Arabic"/>
      <w:sz w:val="20"/>
      <w:szCs w:val="20"/>
      <w:lang w:bidi="ar-DZ"/>
    </w:rPr>
  </w:style>
  <w:style w:type="character" w:customStyle="1" w:styleId="NotedefinCar1">
    <w:name w:val="Note de fin Car1"/>
    <w:basedOn w:val="Policepardfaut"/>
    <w:uiPriority w:val="99"/>
    <w:semiHidden/>
    <w:rsid w:val="00B527C4"/>
    <w:rPr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021D9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21D90"/>
    <w:rPr>
      <w:rFonts w:ascii="Arial" w:eastAsia="Times New Roman" w:hAnsi="Arial" w:cs="Arial"/>
      <w:vanish/>
      <w:sz w:val="16"/>
      <w:szCs w:val="16"/>
      <w:lang w:val="en-US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21D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aragraph">
    <w:name w:val="paragraph"/>
    <w:basedOn w:val="Normal"/>
    <w:rsid w:val="0002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21D90"/>
  </w:style>
  <w:style w:type="character" w:customStyle="1" w:styleId="eop">
    <w:name w:val="eop"/>
    <w:basedOn w:val="Policepardfaut"/>
    <w:rsid w:val="00021D90"/>
  </w:style>
  <w:style w:type="paragraph" w:styleId="Bibliographie">
    <w:name w:val="Bibliography"/>
    <w:basedOn w:val="Normal"/>
    <w:next w:val="Normal"/>
    <w:uiPriority w:val="37"/>
    <w:unhideWhenUsed/>
    <w:rsid w:val="006F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بلح223</b:Tag>
    <b:SourceType>ArticleInAPeriodical</b:SourceType>
    <b:Guid>{6FA1E8F0-B3FA-4E1C-AD68-B4E6A059228B}</b:Guid>
    <b:LCID>ar-DZ</b:LCID>
    <b:Title>دور المحاسبة العمومية في تسيير ميزانية الجماعات المحلية </b:Title>
    <b:Year>2021/2022</b:Year>
    <b:Author>
      <b:Author>
        <b:NameList>
          <b:Person>
            <b:Last>الكريم</b:Last>
            <b:First>بلحمدو</b:First>
            <b:Middle>عبد</b:Middle>
          </b:Person>
        </b:NameList>
      </b:Author>
    </b:Author>
    <b:Pages>2 </b:Pages>
    <b:RefOrder>1</b:RefOrder>
  </b:Source>
  <b:Source>
    <b:Tag>يوس</b:Tag>
    <b:SourceType>ArticleInAPeriodical</b:SourceType>
    <b:Guid>{67B39BD9-7C2E-46E6-804D-67A479822865}</b:Guid>
    <b:LCID>ar-DZ</b:LCID>
    <b:Author>
      <b:Author>
        <b:NameList>
          <b:Person>
            <b:Last>يوسف</b:Last>
            <b:First>خلف</b:First>
            <b:Middle>الله بن</b:Middle>
          </b:Person>
          <b:Person>
            <b:Last>معاش</b:Last>
            <b:First>قويدر</b:First>
          </b:Person>
        </b:NameList>
      </b:Author>
    </b:Author>
    <b:Title>متطلبات تطبيق المحاسبة العمومية في الجزائر وفق معايير المحاسبة الدولية للقطاع العام IPSAS</b:Title>
    <b:Pages>276</b:Pages>
    <b:Year>2016</b:Year>
    <b:Month>01</b:Month>
    <b:Day>01</b:Day>
    <b:RefOrder>2</b:RefOrder>
  </b:Source>
  <b:Source>
    <b:Tag>اعم22</b:Tag>
    <b:SourceType>Misc</b:SourceType>
    <b:Guid>{A656EE93-88FA-4E5B-B06A-6DB7BDA53E70}</b:Guid>
    <b:Title>مساهمة المحاسبة العمومية في تحصيل ايرادات و ترشيد نفقات مؤسسة عمومية دراسة حالة الخزية العمومية</b:Title>
    <b:Year>2021/2022</b:Year>
    <b:Author>
      <b:Author>
        <b:NameList>
          <b:Person>
            <b:Last>اعمر</b:Last>
            <b:First>بونعامة</b:First>
          </b:Person>
          <b:Person>
            <b:Last>حرزني</b:Last>
            <b:First>عبد العالي</b:First>
          </b:Person>
        </b:NameList>
      </b:Author>
    </b:Author>
    <b:City>الجزائر</b:City>
    <b:StateProvince>أدرار</b:StateProvince>
    <b:LCID>ar-DZ</b:LCID>
    <b:RefOrder>4</b:RefOrder>
  </b:Source>
  <b:Source>
    <b:Tag>توا18</b:Tag>
    <b:SourceType>Report</b:SourceType>
    <b:Guid>{95577E9E-E113-4AFB-916F-4EEEDB11D160}</b:Guid>
    <b:Title>دور المحاسبة العمومية في تحقيق التوازن المالي لدى الهيئات العمومية</b:Title>
    <b:Year>2019/2018</b:Year>
    <b:City>جامعة مستغانم</b:City>
    <b:Author>
      <b:Author>
        <b:NameList>
          <b:Person>
            <b:Last>تواتي</b:Last>
            <b:First>الشارف</b:First>
            <b:Middle>بن عطية</b:Middle>
          </b:Person>
        </b:NameList>
      </b:Author>
    </b:Author>
    <b:Department>تدقيق و مراقبة التسيير</b:Department>
    <b:Institution>مذكرة لنيل شهادة الماستر</b:Institution>
    <b:Pages>ص 6 - 7 </b:Pages>
    <b:RefOrder>6</b:RefOrder>
  </b:Source>
  <b:Source>
    <b:Tag>بون22</b:Tag>
    <b:SourceType>Report</b:SourceType>
    <b:Guid>{8C655170-8EF2-4DC8-BBC9-58807DDEE263}</b:Guid>
    <b:Author>
      <b:Author>
        <b:NameList>
          <b:Person>
            <b:Last>بونعامة</b:Last>
            <b:First>أعمر</b:First>
          </b:Person>
          <b:Person>
            <b:Last>حرزين</b:Last>
            <b:First>عبد</b:First>
            <b:Middle>العالي</b:Middle>
          </b:Person>
        </b:NameList>
      </b:Author>
    </b:Author>
    <b:Title>مساهمة المحاسبة العمومية فغي تحصيل إيرادات و ترشيد النفقات مؤسسة عمومية دراسة حالة الخزينة العمومية </b:Title>
    <b:Year>2021-2022</b:Year>
    <b:City>أدرار</b:City>
    <b:Publisher>جامعة درارية أدرار الجزائر</b:Publisher>
    <b:Department>مذكرة لنيل الشهادة الماستر الأكاديمي </b:Department>
    <b:Institution>شعبة العلوم المالية و المحاسبة تخصص مالية المؤسسة </b:Institution>
    <b:Pages>ص 10 ص 11 </b:Pages>
    <b:RefOrder>13</b:RefOrder>
  </b:Source>
  <b:Source>
    <b:Tag>حمي19</b:Tag>
    <b:SourceType>Misc</b:SourceType>
    <b:Guid>{76DB0FC9-5547-4ECC-BE09-AB91B5EA95EC}</b:Guid>
    <b:LCID>ar-DZ</b:LCID>
    <b:Title>معوقات التنمية المحلية في الجزائر بلدية حاسي بن عبد الله </b:Title>
    <b:Year>2018/2019</b:Year>
    <b:City>الجزائر </b:City>
    <b:StateProvince>ورقلة</b:StateProvince>
    <b:Author>
      <b:Author>
        <b:NameList>
          <b:Person>
            <b:Last>حميدة</b:Last>
            <b:First>محجوبي</b:First>
          </b:Person>
        </b:NameList>
      </b:Author>
    </b:Author>
    <b:RefOrder>14</b:RefOrder>
  </b:Source>
  <b:Source>
    <b:Tag>وهي13</b:Tag>
    <b:SourceType>ArticleInAPeriodical</b:SourceType>
    <b:Guid>{44F1AFF0-9BE6-4726-80CF-3957CC334412}</b:Guid>
    <b:LCID>ar-DZ</b:LCID>
    <b:Author>
      <b:Author>
        <b:NameList>
          <b:Person>
            <b:Last>ناصر</b:Last>
            <b:First>وهيبة</b:First>
            <b:Middle>بن</b:Middle>
          </b:Person>
        </b:NameList>
      </b:Author>
    </b:Author>
    <b:Title>التمويل المحلي و دوره في عملية التنمية المحلية </b:Title>
    <b:Year>2013</b:Year>
    <b:Month>06</b:Month>
    <b:Day>01</b:Day>
    <b:Pages>98</b:Pages>
    <b:RefOrder>16</b:RefOrder>
  </b:Source>
  <b:Source>
    <b:Tag>فؤا6ه</b:Tag>
    <b:SourceType>Report</b:SourceType>
    <b:Guid>{5CD3F1A6-0713-4FE2-B4C8-BB73C66A719E}</b:Guid>
    <b:Author>
      <b:Author>
        <b:NameList>
          <b:Person>
            <b:Last>غضبان</b:Last>
            <b:First>فؤاد</b:First>
            <b:Middle>بن</b:Middle>
          </b:Person>
        </b:NameList>
      </b:Author>
    </b:Author>
    <b:Title>التنمية المحلية ممارسات وفاءلون </b:Title>
    <b:Year>2015 م - 1436 ه </b:Year>
    <b:City>المملكة الأردنية الهاشمية عمان</b:City>
    <b:Publisher>دار صفاء للطباعة والنشر </b:Publisher>
    <b:StandardNumber>الطبعة الاولى </b:StandardNumber>
    <b:Pages>41-42 </b:Pages>
    <b:RefOrder>17</b:RefOrder>
  </b:Source>
  <b:Source>
    <b:Tag>محم231</b:Tag>
    <b:SourceType>ArticleInAPeriodical</b:SourceType>
    <b:Guid>{A2B0BE10-119C-438C-AB6A-D54011A1C738}</b:Guid>
    <b:LCID>ar-DZ</b:LCID>
    <b:Author>
      <b:Author>
        <b:NameList>
          <b:Person>
            <b:Last>محمد</b:Last>
            <b:First>مكاوي</b:First>
            <b:Middle>سيدي</b:Middle>
          </b:Person>
          <b:Person>
            <b:Last>بن بختي</b:Last>
            <b:First>عبد الحكيم </b:First>
          </b:Person>
        </b:NameList>
      </b:Author>
    </b:Author>
    <b:Title>الإذاعة المحلية و إشكالية إرساء التنمية المحلية في الجزائر </b:Title>
    <b:Year>2023</b:Year>
    <b:Month>06</b:Month>
    <b:Day>01</b:Day>
    <b:Pages>244-259</b:Pages>
    <b:RefOrder>22</b:RefOrder>
  </b:Source>
  <b:Source>
    <b:Tag>سها202</b:Tag>
    <b:SourceType>ArticleInAPeriodical</b:SourceType>
    <b:Guid>{31AE8259-5D9B-471E-84E8-F98D1037EB66}</b:Guid>
    <b:LCID>ar-DZ</b:LCID>
    <b:Author>
      <b:Author>
        <b:NameList>
          <b:Person>
            <b:Last>سهام</b:Last>
            <b:First>طالب</b:First>
            <b:Middle>حسين</b:Middle>
          </b:Person>
          <b:Person>
            <b:Last>يعقوب محمد</b:Last>
          </b:Person>
        </b:NameList>
      </b:Author>
    </b:Author>
    <b:Title>الإطار المفاهيمي للتنمية المحلية </b:Title>
    <b:Year>2020</b:Year>
    <b:Month>06</b:Month>
    <b:Day>30</b:Day>
    <b:Pages>15</b:Pages>
    <b:RefOrder>27</b:RefOrder>
  </b:Source>
  <b:Source>
    <b:Tag>سها20</b:Tag>
    <b:SourceType>ArticleInAPeriodical</b:SourceType>
    <b:Guid>{7E3AF19A-9441-4AFD-96BE-CD232D4DD92A}</b:Guid>
    <b:LCID>ar-DZ</b:LCID>
    <b:Author>
      <b:Author>
        <b:NameList>
          <b:Person>
            <b:Last>سهام</b:Last>
            <b:First>طالب</b:First>
            <b:Middle>حسين</b:Middle>
          </b:Person>
          <b:Person>
            <b:Last>يعقوب </b:Last>
            <b:First>محمد</b:First>
          </b:Person>
        </b:NameList>
      </b:Author>
    </b:Author>
    <b:Title>الإطار المفاهيمي للتنمية المحلية </b:Title>
    <b:Year>2020</b:Year>
    <b:Month>06</b:Month>
    <b:Day>30</b:Day>
    <b:Pages>10-20</b:Pages>
    <b:RefOrder>24</b:RefOrder>
  </b:Source>
  <b:Source>
    <b:Tag>منص23</b:Tag>
    <b:SourceType>Misc</b:SourceType>
    <b:Guid>{33E825C8-B9B4-4372-ACF4-D6A542FD64EF}</b:Guid>
    <b:Title>دور المحاسبة العمومية في الرقابة على النفقات العامة -دراسة حالة لخزينة ولاية عين الدفلى-</b:Title>
    <b:Year>2022/2023</b:Year>
    <b:LCID>ar-DZ</b:LCID>
    <b:Author>
      <b:Author>
        <b:NameList>
          <b:Person>
            <b:Last>منصف</b:Last>
            <b:First>تومي</b:First>
          </b:Person>
          <b:Person>
            <b:Last>أفغول</b:Last>
            <b:First>وائل</b:First>
          </b:Person>
        </b:NameList>
      </b:Author>
    </b:Author>
    <b:City>
		</b:City>
    <b:Publisher>13</b:Publisher>
    <b:RefOrder>28</b:RefOrder>
  </b:Source>
  <b:Source>
    <b:Tag>كرم21</b:Tag>
    <b:SourceType>Misc</b:SourceType>
    <b:Guid>{A7F538BA-7697-444D-83A3-C83F7B321852}</b:Guid>
    <b:Author>
      <b:Author>
        <b:NameList>
          <b:Person>
            <b:Last>هدى</b:Last>
            <b:First>كرماني</b:First>
          </b:Person>
        </b:NameList>
      </b:Author>
    </b:Author>
    <b:Title>المحاسبة العمومية </b:Title>
    <b:Year>2020/2021</b:Year>
    <b:Publisher>جامعة الجزائر 03</b:Publisher>
    <b:City>الجزائر</b:City>
    <b:Pages>ص 09 و 10</b:Pages>
    <b:Medium>مطبوعة</b:Medium>
    <b:RefOrder>5</b:RefOrder>
  </b:Source>
  <b:Source>
    <b:Tag>يوس16</b:Tag>
    <b:SourceType>ArticleInAPeriodical</b:SourceType>
    <b:Guid>{075C8BC1-265D-4E2D-9AAB-F2F8F5A5D119}</b:Guid>
    <b:LCID>ar-DZ</b:LCID>
    <b:Author>
      <b:Author>
        <b:NameList>
          <b:Person>
            <b:Last>يوسف</b:Last>
            <b:First>خلف</b:First>
            <b:Middle>الله بن</b:Middle>
          </b:Person>
          <b:Person>
            <b:Last>معاش</b:Last>
            <b:First>قويدر</b:First>
          </b:Person>
        </b:NameList>
      </b:Author>
    </b:Author>
    <b:Title>متطلبات تطبيق المحاسبة العمومية في الجزائر وفق معايير المحاسبة الدولية للقطاع العام IPSAS</b:Title>
    <b:Year>2016</b:Year>
    <b:Month>01</b:Month>
    <b:Day>01</b:Day>
    <b:Pages>280</b:Pages>
    <b:RefOrder>3</b:RefOrder>
  </b:Source>
  <b:Source>
    <b:Tag>سلا</b:Tag>
    <b:SourceType>Misc</b:SourceType>
    <b:Guid>{C15EE84F-5E8D-4115-ADD5-08AE9DB9C3F7}</b:Guid>
    <b:Author>
      <b:Author>
        <b:NameList>
          <b:Person>
            <b:Last>سلامي</b:Last>
            <b:First>أسماء</b:First>
          </b:Person>
        </b:NameList>
      </b:Author>
    </b:Author>
    <b:Title>دور الجماعات المحلية في تحقيق التنمية المحلية المستدامة</b:Title>
    <b:Publisher>جامعة قسنطينة 3</b:Publisher>
    <b:Medium>مجلة الشريعة و الإقتصاد</b:Medium>
    <b:Pages>ص 24</b:Pages>
    <b:Year>2016</b:Year>
    <b:RefOrder>25</b:RefOrder>
  </b:Source>
  <b:Source>
    <b:Tag>نصي</b:Tag>
    <b:SourceType>Misc</b:SourceType>
    <b:Guid>{F00060BD-7F92-486D-8382-76AEE120F7F9}</b:Guid>
    <b:Author>
      <b:Author>
        <b:NameList>
          <b:Person>
            <b:Last>نصيرة</b:Last>
            <b:First>براهيمي</b:First>
          </b:Person>
          <b:Person>
            <b:Last>ناصور</b:Last>
            <b:First>عبد</b:First>
            <b:Middle>القادر</b:Middle>
          </b:Person>
        </b:NameList>
      </b:Author>
    </b:Author>
    <b:Title>معوقات التنمية المحلية في الجزائر</b:Title>
    <b:Publisher>جامعة سيدي بلعباس الجزائر</b:Publisher>
    <b:Pages>ص 85، 86 و 87</b:Pages>
    <b:Medium>مجلة إقتصاد المال و الأعمال </b:Medium>
    <b:Year>2018</b:Year>
    <b:RefOrder>23</b:RefOrder>
  </b:Source>
  <b:Source>
    <b:Tag>مري17</b:Tag>
    <b:SourceType>Misc</b:SourceType>
    <b:Guid>{1520C4BD-88F0-46C0-A9A1-29003578071E}</b:Guid>
    <b:Title>دور الرقابة المالية في ترشيد النفقات العمومية في الإدارات العمومية -دراسة حالة مركز التكوين المهني و التمهين أو مدور عبد الحق قالمة</b:Title>
    <b:Year>2016/2017</b:Year>
    <b:LCID>ar-DZ</b:LCID>
    <b:Author>
      <b:Author>
        <b:NameList>
          <b:Person>
            <b:Last>مريم</b:Last>
            <b:First>مشعلي</b:First>
          </b:Person>
          <b:Person>
            <b:Last>عثمانية</b:Last>
            <b:First>نسرين</b:First>
          </b:Person>
        </b:NameList>
      </b:Author>
    </b:Author>
    <b:StateProvince>قالمة</b:StateProvince>
    <b:CountryRegion>الجزائر </b:CountryRegion>
    <b:RefOrder>29</b:RefOrder>
  </b:Source>
  <b:Source>
    <b:Tag>خال24</b:Tag>
    <b:SourceType>ArticleInAPeriodical</b:SourceType>
    <b:Guid>{D6734902-1412-4BB3-94A2-ADA969ACEC5C}</b:Guid>
    <b:LCID>ar-DZ</b:LCID>
    <b:Author>
      <b:Author>
        <b:NameList>
          <b:Person>
            <b:Last>خالد</b:Last>
            <b:First>دناية</b:First>
          </b:Person>
          <b:Person>
            <b:Last>بوعافية</b:Last>
            <b:First>رشيد</b:First>
          </b:Person>
        </b:NameList>
      </b:Author>
    </b:Author>
    <b:Title>المحاسبة العمومية في الجزائر ودورها في ترشيد الانفاق العام على ضوء القانون 07/23</b:Title>
    <b:Year>2024</b:Year>
    <b:Month>Octobre</b:Month>
    <b:Day>31</b:Day>
    <b:Pages>336-337</b:Pages>
    <b:RefOrder>26</b:RefOrder>
  </b:Source>
  <b:Source>
    <b:Tag>أبو19</b:Tag>
    <b:SourceType>Book</b:SourceType>
    <b:Guid>{DFE74BE5-5D57-40C9-AB2E-8632FE752DBE}</b:Guid>
    <b:Title>المحاسبة الحكومية و المراجعة </b:Title>
    <b:Year>2019</b:Year>
    <b:City>القاهرة </b:City>
    <b:Publisher>دار الفكر </b:Publisher>
    <b:LCID>ar-DZ</b:LCID>
    <b:Author>
      <b:Author>
        <b:NameList>
          <b:Person>
            <b:Last>المنعم</b:Last>
            <b:First>أبو</b:First>
            <b:Middle>زيد عبد</b:Middle>
          </b:Person>
        </b:NameList>
      </b:Author>
    </b:Author>
    <b:RefOrder>7</b:RefOrder>
  </b:Source>
  <b:Source>
    <b:Tag>علي21</b:Tag>
    <b:SourceType>ArticleInAPeriodical</b:SourceType>
    <b:Guid>{C57B402A-BCF2-41F7-A909-55DF6DAC2366}</b:Guid>
    <b:Title>أهمية التقارير المالية في القطاع العام </b:Title>
    <b:Year>2021</b:Year>
    <b:LCID>ar-DZ</b:LCID>
    <b:Author>
      <b:Author>
        <b:NameList>
          <b:Person>
            <b:Last>محمود</b:Last>
            <b:First>علي</b:First>
          </b:Person>
        </b:NameList>
      </b:Author>
    </b:Author>
    <b:Pages>89</b:Pages>
    <b:RefOrder>8</b:RefOrder>
  </b:Source>
  <b:Source>
    <b:Tag>الا20</b:Tag>
    <b:SourceType>Misc</b:SourceType>
    <b:Guid>{3AAEF6A5-A8E0-4418-990B-C36B3A33CBCE}</b:Guid>
    <b:LCID>ar-DZ</b:LCID>
    <b:Author>
      <b:Author>
        <b:NameList>
          <b:Person>
            <b:Last>الادارية</b:Last>
            <b:First>المنظمة</b:First>
            <b:Middle>العربية للتنمية</b:Middle>
          </b:Person>
        </b:NameList>
      </b:Author>
    </b:Author>
    <b:Title>نظم الرقابة المالية في القطاع العام</b:Title>
    <b:Year>2020</b:Year>
    <b:CountryRegion>القاهرة</b:CountryRegion>
    <b:RefOrder>9</b:RefOrder>
  </b:Source>
  <b:Source>
    <b:Tag>بني22</b:Tag>
    <b:SourceType>ArticleInAPeriodical</b:SourceType>
    <b:Guid>{E8E21B53-1B07-4FEF-8F7F-E617CD13176D}</b:Guid>
    <b:Title>إدارة المال المحلي في ضوء الإصلاحات المحاسبية "دورية الادارة العمومية"</b:Title>
    <b:Year>2022</b:Year>
    <b:LCID>ar-DZ</b:LCID>
    <b:Author>
      <b:Author>
        <b:NameList>
          <b:Person>
            <b:Last>سمير</b:Last>
            <b:First>بن</b:First>
            <b:Middle>يوسف</b:Middle>
          </b:Person>
        </b:NameList>
      </b:Author>
    </b:Author>
    <b:Pages>104</b:Pages>
    <b:RefOrder>10</b:RefOrder>
  </b:Source>
  <b:Source>
    <b:Tag>قان</b:Tag>
    <b:SourceType>ArticleInAPeriodical</b:SourceType>
    <b:Guid>{66FA5620-1FE4-473B-BC51-56DC572490C0}</b:Guid>
    <b:LCID>ar-DZ</b:LCID>
    <b:Title>قانون ال</b:Title>
    <b:RefOrder>30</b:RefOrder>
  </b:Source>
  <b:Source>
    <b:Tag>الب18</b:Tag>
    <b:SourceType>Misc</b:SourceType>
    <b:Guid>{B5BFC5E7-0D0C-4547-BB70-21278606466A}</b:Guid>
    <b:LCID>ar-DZ</b:LCID>
    <b:Title>مبادئ الشفافية المالية في القطاع العام </b:Title>
    <b:Year>2018</b:Year>
    <b:Author>
      <b:Author>
        <b:NameList>
          <b:Person>
            <b:Last>الدولي</b:Last>
            <b:First>البنك</b:First>
          </b:Person>
        </b:NameList>
      </b:Author>
    </b:Author>
    <b:Publisher>45</b:Publisher>
    <b:RefOrder>12</b:RefOrder>
  </b:Source>
  <b:Source>
    <b:Tag>Espace_réservé1</b:Tag>
    <b:SourceType>Misc</b:SourceType>
    <b:Guid>{6AF1D9D9-8C35-4ECC-8E2B-01DA6339349B}</b:Guid>
    <b:LCID>ar-DZ</b:LCID>
    <b:RefOrder>31</b:RefOrder>
  </b:Source>
  <b:Source>
    <b:Tag>قان90</b:Tag>
    <b:SourceType>ArticleInAPeriodical</b:SourceType>
    <b:Guid>{2C8762EF-FB8A-4A8C-B7D2-C4C38D06C7E8}</b:Guid>
    <b:Title>الدريدة الرسمية للجمهورية الجزائرية </b:Title>
    <b:Year>1990</b:Year>
    <b:LCID>ar-DZ</b:LCID>
    <b:Author>
      <b:Author>
        <b:NameList>
          <b:Person>
            <b:Last>21-90</b:Last>
            <b:First>قانون</b:First>
            <b:Middle>المحاسبة العمومية رقم</b:Middle>
          </b:Person>
        </b:NameList>
      </b:Author>
    </b:Author>
    <b:RefOrder>11</b:RefOrder>
  </b:Source>
  <b:Source>
    <b:Tag>الع</b:Tag>
    <b:SourceType>ArticleInAPeriodical</b:SourceType>
    <b:Guid>{5A2615B4-CB05-4927-813D-FF6AA2BFBDA7}</b:Guid>
    <b:LCID>ar-DZ</b:LCID>
    <b:Author>
      <b:Author>
        <b:NameList>
          <b:Person>
            <b:Last>الرزاق</b:Last>
            <b:First>العابد</b:First>
            <b:Middle>عبد</b:Middle>
          </b:Person>
        </b:NameList>
      </b:Author>
    </b:Author>
    <b:Title>التنمية الاقليمية وتوزيع الموارد في العالم العربي</b:Title>
    <b:Pages>52-33</b:Pages>
    <b:Year>2019</b:Year>
    <b:RefOrder>18</b:RefOrder>
  </b:Source>
  <b:Source>
    <b:Tag>منص20</b:Tag>
    <b:SourceType>ArticleInAPeriodical</b:SourceType>
    <b:Guid>{EDCDD662-F8F5-4DD7-AF03-0926289E3362}</b:Guid>
    <b:LCID>ar-DZ</b:LCID>
    <b:Author>
      <b:Author>
        <b:NameList>
          <b:Person>
            <b:Last>ليلى</b:Last>
            <b:First>منصور</b:First>
          </b:Person>
        </b:NameList>
      </b:Author>
    </b:Author>
    <b:Title>العدالة الاجتماعية و التنمية المحلية: منظور سويولوجي</b:Title>
    <b:Year>2020</b:Year>
    <b:Pages>89-104</b:Pages>
    <b:RefOrder>19</b:RefOrder>
  </b:Source>
  <b:Source>
    <b:Tag>الإ22</b:Tag>
    <b:SourceType>Report</b:SourceType>
    <b:Guid>{C9A9E4F6-03A8-4E9E-9CC8-E34DE6335467}</b:Guid>
    <b:Title>تقرير التنمية البشرية : خفض الفوارق الاقليمية،برنامج الأمم المتحدة الإنمائي</b:Title>
    <b:Year>2022</b:Year>
    <b:LCID>ar-DZ</b:LCID>
    <b:Author>
      <b:Author>
        <b:NameList>
          <b:Person>
            <b:Last>الإنمائية</b:Last>
            <b:First>الأمم</b:First>
            <b:Middle>المتحدة</b:Middle>
          </b:Person>
        </b:NameList>
      </b:Author>
    </b:Author>
    <b:City>نيويورك</b:City>
    <b:RefOrder>20</b:RefOrder>
  </b:Source>
  <b:Source>
    <b:Tag>بنع21</b:Tag>
    <b:SourceType>Report</b:SourceType>
    <b:Guid>{3F906BF9-0C2F-4A9D-BA7F-BD16C5A461E2}</b:Guid>
    <b:LCID>ar-DZ</b:LCID>
    <b:Author>
      <b:Author>
        <b:NameList>
          <b:Person>
            <b:Last>سفيان</b:Last>
            <b:First>بن</b:First>
            <b:Middle>عمر</b:Middle>
          </b:Person>
        </b:NameList>
      </b:Author>
    </b:Author>
    <b:Title>فعالية المشاريع التنموية في السياق المحلي: دراسة مقارنة، المركز العربي للأبحاث</b:Title>
    <b:Year>2021</b:Year>
    <b:City>بيروت</b:City>
    <b:RefOrder>21</b:RefOrder>
  </b:Source>
  <b:Source>
    <b:Tag>ساي17</b:Tag>
    <b:SourceType>Misc</b:SourceType>
    <b:Guid>{C6804487-E79B-4616-9396-730C0E213895}</b:Guid>
    <b:Title>أثر عجز ميزانيات البلديات على تمويل التنمية المحلية بالجزائر </b:Title>
    <b:Year>2018/2017</b:Year>
    <b:City>الجزائر </b:City>
    <b:LCID>ar-DZ</b:LCID>
    <b:Author>
      <b:Author>
        <b:NameList>
          <b:Person>
            <b:Last>فريد</b:Last>
            <b:First>سايح</b:First>
          </b:Person>
        </b:NameList>
      </b:Author>
    </b:Author>
    <b:RefOrder>15</b:RefOrder>
  </b:Source>
</b:Sources>
</file>

<file path=customXml/itemProps1.xml><?xml version="1.0" encoding="utf-8"?>
<ds:datastoreItem xmlns:ds="http://schemas.openxmlformats.org/officeDocument/2006/customXml" ds:itemID="{76CEBB72-C826-43EA-8951-66C8A1BA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ثانيا: أدبيات الدرسة</vt:lpstr>
      <vt:lpstr>ثانيا: أدبيات الدرسة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ثانيا: أدبيات الدرسة</dc:title>
  <dc:creator>Aouissi nour</dc:creator>
  <cp:lastModifiedBy>CHIKHE HAMZA</cp:lastModifiedBy>
  <cp:revision>2</cp:revision>
  <cp:lastPrinted>2025-07-13T22:47:00Z</cp:lastPrinted>
  <dcterms:created xsi:type="dcterms:W3CDTF">2025-10-20T13:04:00Z</dcterms:created>
  <dcterms:modified xsi:type="dcterms:W3CDTF">2025-10-20T13:04:00Z</dcterms:modified>
</cp:coreProperties>
</file>