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62" w:rsidRDefault="00646E62" w:rsidP="00646E62">
      <w:pPr>
        <w:bidi/>
        <w:spacing w:after="0" w:line="240" w:lineRule="auto"/>
        <w:jc w:val="lowKashida"/>
        <w:rPr>
          <w:rFonts w:ascii="Sakkal Majalla" w:hAnsi="Sakkal Majalla" w:cs="Sakkal Majalla"/>
          <w:sz w:val="32"/>
          <w:szCs w:val="32"/>
          <w:lang w:val="fr-FR" w:bidi="ar-DZ"/>
        </w:rPr>
      </w:pPr>
      <w:r>
        <w:rPr>
          <w:rFonts w:ascii="Sakkal Majalla" w:hAnsi="Sakkal Majalla" w:cs="Sakkal Majalla"/>
          <w:sz w:val="32"/>
          <w:szCs w:val="32"/>
          <w:rtl/>
          <w:lang w:val="fr-FR" w:bidi="ar-DZ"/>
        </w:rPr>
        <w:t>الم</w:t>
      </w:r>
      <w:r>
        <w:rPr>
          <w:rFonts w:ascii="Sakkal Majalla" w:hAnsi="Sakkal Majalla" w:cs="Sakkal Majalla"/>
          <w:sz w:val="32"/>
          <w:szCs w:val="32"/>
          <w:rtl/>
          <w:lang w:val="fr-FR"/>
        </w:rPr>
        <w:t>لخص:</w:t>
      </w:r>
    </w:p>
    <w:p w:rsidR="00646E62" w:rsidRDefault="00646E62" w:rsidP="00646E62">
      <w:pPr>
        <w:bidi/>
        <w:spacing w:after="0" w:line="240" w:lineRule="auto"/>
        <w:jc w:val="lowKashida"/>
        <w:rPr>
          <w:rFonts w:ascii="Sakkal Majalla" w:hAnsi="Sakkal Majalla" w:cs="Sakkal Majalla"/>
          <w:sz w:val="32"/>
          <w:szCs w:val="32"/>
          <w:lang w:val="fr-FR" w:bidi="ar-DZ"/>
        </w:rPr>
      </w:pPr>
      <w:proofErr w:type="gramStart"/>
      <w:r>
        <w:rPr>
          <w:rFonts w:ascii="Sakkal Majalla" w:hAnsi="Sakkal Majalla" w:cs="Sakkal Majalla"/>
          <w:sz w:val="32"/>
          <w:szCs w:val="32"/>
          <w:rtl/>
          <w:lang w:val="fr-FR"/>
        </w:rPr>
        <w:t>هدفت</w:t>
      </w:r>
      <w:proofErr w:type="gramEnd"/>
      <w:r>
        <w:rPr>
          <w:rFonts w:ascii="Sakkal Majalla" w:hAnsi="Sakkal Majalla" w:cs="Sakkal Majalla"/>
          <w:sz w:val="32"/>
          <w:szCs w:val="32"/>
          <w:rtl/>
          <w:lang w:val="fr-FR"/>
        </w:rPr>
        <w:t xml:space="preserve"> هذه الدراسة إلى استكشاف أثر تبني التأمين التكافلي في الجزائر على مجموعة من المؤشرات الاقتصادية والاجتماعية، من خلال التركيز على ثلاثة أبعاد رئيسية تمثلت في</w:t>
      </w:r>
      <w:r>
        <w:rPr>
          <w:rFonts w:ascii="Sakkal Majalla" w:hAnsi="Sakkal Majalla" w:cs="Sakkal Majalla"/>
          <w:sz w:val="32"/>
          <w:szCs w:val="32"/>
          <w:lang w:val="fr-FR" w:bidi="ar-DZ"/>
        </w:rPr>
        <w:t xml:space="preserve">: </w:t>
      </w:r>
      <w:r>
        <w:rPr>
          <w:rFonts w:ascii="Sakkal Majalla" w:hAnsi="Sakkal Majalla" w:cs="Sakkal Majalla"/>
          <w:sz w:val="32"/>
          <w:szCs w:val="32"/>
          <w:rtl/>
          <w:lang w:val="fr-FR"/>
        </w:rPr>
        <w:t>تحسين الوصول إلى خدمات التأمين، زيادة الوعي المالي، وتعزيز الاستقرار الاقتصادي</w:t>
      </w:r>
      <w:r>
        <w:rPr>
          <w:rFonts w:ascii="Sakkal Majalla" w:hAnsi="Sakkal Majalla" w:cs="Sakkal Majalla"/>
          <w:sz w:val="32"/>
          <w:szCs w:val="32"/>
          <w:lang w:val="fr-FR" w:bidi="ar-DZ"/>
        </w:rPr>
        <w:t>.</w:t>
      </w:r>
      <w:r>
        <w:rPr>
          <w:rFonts w:ascii="Sakkal Majalla" w:hAnsi="Sakkal Majalla" w:cs="Sakkal Majalla"/>
          <w:sz w:val="32"/>
          <w:szCs w:val="32"/>
          <w:rtl/>
          <w:lang w:val="fr-FR" w:bidi="ar-DZ"/>
        </w:rPr>
        <w:t xml:space="preserve"> </w:t>
      </w:r>
      <w:r>
        <w:rPr>
          <w:rFonts w:ascii="Sakkal Majalla" w:hAnsi="Sakkal Majalla" w:cs="Sakkal Majalla"/>
          <w:sz w:val="32"/>
          <w:szCs w:val="32"/>
          <w:rtl/>
          <w:lang w:val="fr-FR"/>
        </w:rPr>
        <w:t>وقد تم استخدام المنهج الوصفي التحليلي لفحص العلاقة بين هذه الأبعاد ومساهمة التأمين التكافلي في تطوير المنظومة المالية الإسلامية في الجزائر، كما تم توزيع استبيان على عينة مكونة من 33 مفردة من موظفي ومتعاملين مع وكالات التأمين التكافلي</w:t>
      </w:r>
      <w:r>
        <w:rPr>
          <w:rFonts w:ascii="Sakkal Majalla" w:hAnsi="Sakkal Majalla" w:cs="Sakkal Majalla"/>
          <w:sz w:val="32"/>
          <w:szCs w:val="32"/>
          <w:lang w:val="fr-FR" w:bidi="ar-DZ"/>
        </w:rPr>
        <w:t>.</w:t>
      </w:r>
      <w:r>
        <w:rPr>
          <w:rFonts w:ascii="Sakkal Majalla" w:hAnsi="Sakkal Majalla" w:cs="Sakkal Majalla"/>
          <w:sz w:val="32"/>
          <w:szCs w:val="32"/>
          <w:rtl/>
          <w:lang w:val="fr-FR" w:bidi="ar-DZ"/>
        </w:rPr>
        <w:t xml:space="preserve"> </w:t>
      </w:r>
      <w:r>
        <w:rPr>
          <w:rFonts w:ascii="Sakkal Majalla" w:hAnsi="Sakkal Majalla" w:cs="Sakkal Majalla"/>
          <w:sz w:val="32"/>
          <w:szCs w:val="32"/>
          <w:rtl/>
          <w:lang w:val="fr-FR"/>
        </w:rPr>
        <w:t>أظهرت نتائج التحليل الإحصائي باستخدام برنامج</w:t>
      </w:r>
      <w:r>
        <w:rPr>
          <w:rFonts w:ascii="Sakkal Majalla" w:hAnsi="Sakkal Majalla" w:cs="Sakkal Majalla"/>
          <w:sz w:val="32"/>
          <w:szCs w:val="32"/>
          <w:lang w:val="fr-FR" w:bidi="ar-DZ"/>
        </w:rPr>
        <w:t xml:space="preserve"> SPSS </w:t>
      </w:r>
      <w:r>
        <w:rPr>
          <w:rFonts w:ascii="Sakkal Majalla" w:hAnsi="Sakkal Majalla" w:cs="Sakkal Majalla"/>
          <w:sz w:val="32"/>
          <w:szCs w:val="32"/>
          <w:rtl/>
          <w:lang w:val="fr-FR"/>
        </w:rPr>
        <w:t xml:space="preserve">وجود علاقة ذات دلالة إحصائية بين تبني التأمين التكافلي وهذه الأبعاد الثلاثة، حيث تم قبول الفرضيات الفرعية الثلاثة، والتي أظهرت أن التأمين التكافلي يمكن أن يسهم بفعالية في تحسين الشمول </w:t>
      </w:r>
      <w:proofErr w:type="spellStart"/>
      <w:r>
        <w:rPr>
          <w:rFonts w:ascii="Sakkal Majalla" w:hAnsi="Sakkal Majalla" w:cs="Sakkal Majalla"/>
          <w:sz w:val="32"/>
          <w:szCs w:val="32"/>
          <w:rtl/>
          <w:lang w:val="fr-FR"/>
        </w:rPr>
        <w:t>التأميني</w:t>
      </w:r>
      <w:proofErr w:type="spellEnd"/>
      <w:r>
        <w:rPr>
          <w:rFonts w:ascii="Sakkal Majalla" w:hAnsi="Sakkal Majalla" w:cs="Sakkal Majalla"/>
          <w:sz w:val="32"/>
          <w:szCs w:val="32"/>
          <w:rtl/>
          <w:lang w:val="fr-FR"/>
        </w:rPr>
        <w:t>، رفع مستوى الثقافة المالية، ودعم الاستقرار الاقتصادي الجزئي</w:t>
      </w:r>
      <w:r>
        <w:rPr>
          <w:rFonts w:ascii="Sakkal Majalla" w:hAnsi="Sakkal Majalla" w:cs="Sakkal Majalla"/>
          <w:sz w:val="32"/>
          <w:szCs w:val="32"/>
          <w:lang w:val="fr-FR" w:bidi="ar-DZ"/>
        </w:rPr>
        <w:t>.</w:t>
      </w:r>
      <w:r>
        <w:rPr>
          <w:rFonts w:ascii="Sakkal Majalla" w:hAnsi="Sakkal Majalla" w:cs="Sakkal Majalla"/>
          <w:sz w:val="32"/>
          <w:szCs w:val="32"/>
          <w:rtl/>
          <w:lang w:val="fr-FR" w:bidi="ar-DZ"/>
        </w:rPr>
        <w:t xml:space="preserve"> </w:t>
      </w:r>
      <w:r>
        <w:rPr>
          <w:rFonts w:ascii="Sakkal Majalla" w:hAnsi="Sakkal Majalla" w:cs="Sakkal Majalla"/>
          <w:sz w:val="32"/>
          <w:szCs w:val="32"/>
          <w:rtl/>
          <w:lang w:val="fr-FR"/>
        </w:rPr>
        <w:t>كما أظهرت الدراسة أن قلة الوعي المجتمعي، وضعف الاستراتيجيات التسويقية والتوعوية تُعد من أبرز التحديات التي تعيق نمو وانتشار التأمين التكافلي في الجزائر، وهو ما يتطلب تدخلًا تنظيميًا وتوعويًا أكثر فعالية</w:t>
      </w:r>
      <w:r>
        <w:rPr>
          <w:rFonts w:ascii="Sakkal Majalla" w:hAnsi="Sakkal Majalla" w:cs="Sakkal Majalla"/>
          <w:sz w:val="32"/>
          <w:szCs w:val="32"/>
          <w:lang w:val="fr-FR" w:bidi="ar-DZ"/>
        </w:rPr>
        <w:t>.</w:t>
      </w:r>
      <w:r>
        <w:rPr>
          <w:rFonts w:ascii="Sakkal Majalla" w:hAnsi="Sakkal Majalla" w:cs="Sakkal Majalla"/>
          <w:sz w:val="32"/>
          <w:szCs w:val="32"/>
          <w:rtl/>
          <w:lang w:val="fr-FR" w:bidi="ar-DZ"/>
        </w:rPr>
        <w:t xml:space="preserve"> </w:t>
      </w:r>
      <w:proofErr w:type="gramStart"/>
      <w:r>
        <w:rPr>
          <w:rFonts w:ascii="Sakkal Majalla" w:hAnsi="Sakkal Majalla" w:cs="Sakkal Majalla"/>
          <w:sz w:val="32"/>
          <w:szCs w:val="32"/>
          <w:rtl/>
          <w:lang w:val="fr-FR"/>
        </w:rPr>
        <w:t>وفي</w:t>
      </w:r>
      <w:proofErr w:type="gramEnd"/>
      <w:r>
        <w:rPr>
          <w:rFonts w:ascii="Sakkal Majalla" w:hAnsi="Sakkal Majalla" w:cs="Sakkal Majalla"/>
          <w:sz w:val="32"/>
          <w:szCs w:val="32"/>
          <w:rtl/>
          <w:lang w:val="fr-FR"/>
        </w:rPr>
        <w:t xml:space="preserve"> ضوء هذه النتائج، توصي الدراسة بضرورة تعزيز حملات التوعية، تحسين جودة الخدمات التكافلية، وتطوير الكفاءات البشرية في هذا المجال، إلى جانب دعم البيئة التشريعية والتنظيمية بما يتماشى مع خصوصية هذا النوع من التأمين</w:t>
      </w:r>
      <w:r>
        <w:rPr>
          <w:rFonts w:ascii="Sakkal Majalla" w:hAnsi="Sakkal Majalla" w:cs="Sakkal Majalla"/>
          <w:sz w:val="32"/>
          <w:szCs w:val="32"/>
          <w:lang w:val="fr-FR" w:bidi="ar-DZ"/>
        </w:rPr>
        <w:t>.</w:t>
      </w:r>
    </w:p>
    <w:p w:rsidR="00646E62" w:rsidRDefault="00646E62" w:rsidP="00646E62">
      <w:pPr>
        <w:bidi/>
        <w:spacing w:after="0" w:line="240" w:lineRule="auto"/>
        <w:jc w:val="lowKashida"/>
        <w:rPr>
          <w:rFonts w:ascii="Sakkal Majalla" w:hAnsi="Sakkal Majalla" w:cs="Sakkal Majalla"/>
          <w:sz w:val="32"/>
          <w:szCs w:val="32"/>
          <w:lang w:val="fr-FR" w:bidi="ar-DZ"/>
        </w:rPr>
      </w:pPr>
      <w:r>
        <w:rPr>
          <w:rFonts w:ascii="Sakkal Majalla" w:hAnsi="Sakkal Majalla" w:cs="Sakkal Majalla"/>
          <w:sz w:val="32"/>
          <w:szCs w:val="32"/>
          <w:rtl/>
          <w:lang w:val="fr-FR"/>
        </w:rPr>
        <w:t>الكلمات المفتاحية</w:t>
      </w:r>
      <w:r>
        <w:rPr>
          <w:rFonts w:ascii="Sakkal Majalla" w:hAnsi="Sakkal Majalla" w:cs="Sakkal Majalla"/>
          <w:sz w:val="32"/>
          <w:szCs w:val="32"/>
          <w:lang w:val="fr-FR" w:bidi="ar-DZ"/>
        </w:rPr>
        <w:t>:</w:t>
      </w:r>
    </w:p>
    <w:p w:rsidR="00646E62" w:rsidRDefault="00646E62" w:rsidP="00646E62">
      <w:pPr>
        <w:bidi/>
        <w:spacing w:after="0" w:line="240" w:lineRule="auto"/>
        <w:jc w:val="lowKashida"/>
        <w:rPr>
          <w:rFonts w:ascii="Sakkal Majalla" w:hAnsi="Sakkal Majalla" w:cs="Sakkal Majalla"/>
          <w:sz w:val="32"/>
          <w:szCs w:val="32"/>
          <w:lang w:val="fr-FR" w:bidi="ar-DZ"/>
        </w:rPr>
      </w:pPr>
      <w:proofErr w:type="gramStart"/>
      <w:r>
        <w:rPr>
          <w:rFonts w:ascii="Sakkal Majalla" w:hAnsi="Sakkal Majalla" w:cs="Sakkal Majalla"/>
          <w:sz w:val="32"/>
          <w:szCs w:val="32"/>
          <w:rtl/>
          <w:lang w:val="fr-FR"/>
        </w:rPr>
        <w:t>التأمين</w:t>
      </w:r>
      <w:proofErr w:type="gramEnd"/>
      <w:r>
        <w:rPr>
          <w:rFonts w:ascii="Sakkal Majalla" w:hAnsi="Sakkal Majalla" w:cs="Sakkal Majalla"/>
          <w:sz w:val="32"/>
          <w:szCs w:val="32"/>
          <w:rtl/>
          <w:lang w:val="fr-FR"/>
        </w:rPr>
        <w:t xml:space="preserve"> التكافلي، الوعي المالي، الاستقرار الاقتصادي، خدمات التأمين، الشمول </w:t>
      </w:r>
      <w:proofErr w:type="spellStart"/>
      <w:r>
        <w:rPr>
          <w:rFonts w:ascii="Sakkal Majalla" w:hAnsi="Sakkal Majalla" w:cs="Sakkal Majalla"/>
          <w:sz w:val="32"/>
          <w:szCs w:val="32"/>
          <w:rtl/>
          <w:lang w:val="fr-FR"/>
        </w:rPr>
        <w:t>التأميني</w:t>
      </w:r>
      <w:proofErr w:type="spellEnd"/>
      <w:r>
        <w:rPr>
          <w:rFonts w:ascii="Sakkal Majalla" w:hAnsi="Sakkal Majalla" w:cs="Sakkal Majalla"/>
          <w:sz w:val="32"/>
          <w:szCs w:val="32"/>
          <w:rtl/>
          <w:lang w:val="fr-FR"/>
        </w:rPr>
        <w:t xml:space="preserve">، التسويق </w:t>
      </w:r>
      <w:proofErr w:type="spellStart"/>
      <w:r>
        <w:rPr>
          <w:rFonts w:ascii="Sakkal Majalla" w:hAnsi="Sakkal Majalla" w:cs="Sakkal Majalla"/>
          <w:sz w:val="32"/>
          <w:szCs w:val="32"/>
          <w:rtl/>
          <w:lang w:val="fr-FR"/>
        </w:rPr>
        <w:t>التأميني</w:t>
      </w:r>
      <w:proofErr w:type="spellEnd"/>
      <w:r>
        <w:rPr>
          <w:rFonts w:ascii="Sakkal Majalla" w:hAnsi="Sakkal Majalla" w:cs="Sakkal Majalla"/>
          <w:sz w:val="32"/>
          <w:szCs w:val="32"/>
          <w:lang w:val="fr-FR" w:bidi="ar-DZ"/>
        </w:rPr>
        <w:t>.</w:t>
      </w:r>
    </w:p>
    <w:p w:rsidR="00646E62" w:rsidRDefault="00646E62" w:rsidP="00646E62">
      <w:pPr>
        <w:spacing w:after="0" w:line="240" w:lineRule="auto"/>
        <w:jc w:val="lowKashida"/>
        <w:rPr>
          <w:rFonts w:asciiTheme="majorBidi" w:hAnsiTheme="majorBidi" w:cstheme="majorBidi"/>
          <w:b/>
          <w:bCs/>
          <w:sz w:val="28"/>
          <w:szCs w:val="28"/>
          <w:lang w:bidi="ar-DZ"/>
        </w:rPr>
      </w:pPr>
      <w:r>
        <w:rPr>
          <w:rFonts w:asciiTheme="majorBidi" w:hAnsiTheme="majorBidi" w:cstheme="majorBidi"/>
          <w:b/>
          <w:bCs/>
          <w:sz w:val="28"/>
          <w:szCs w:val="28"/>
          <w:lang w:bidi="ar-DZ"/>
        </w:rPr>
        <w:t>Abstract</w:t>
      </w:r>
    </w:p>
    <w:p w:rsidR="00646E62" w:rsidRDefault="00646E62" w:rsidP="00646E62">
      <w:pPr>
        <w:spacing w:after="0" w:line="240" w:lineRule="auto"/>
        <w:jc w:val="lowKashida"/>
        <w:rPr>
          <w:rFonts w:asciiTheme="majorBidi" w:hAnsiTheme="majorBidi" w:cstheme="majorBidi"/>
          <w:sz w:val="28"/>
          <w:szCs w:val="28"/>
          <w:lang w:bidi="ar-DZ"/>
        </w:rPr>
      </w:pPr>
      <w:r>
        <w:rPr>
          <w:rFonts w:asciiTheme="majorBidi" w:hAnsiTheme="majorBidi" w:cstheme="majorBidi"/>
          <w:sz w:val="28"/>
          <w:szCs w:val="28"/>
          <w:lang w:bidi="ar-DZ"/>
        </w:rPr>
        <w:t xml:space="preserve">This study aimed to explore the impact of adopting </w:t>
      </w:r>
      <w:r>
        <w:rPr>
          <w:rFonts w:asciiTheme="majorBidi" w:hAnsiTheme="majorBidi" w:cstheme="majorBidi"/>
          <w:b/>
          <w:bCs/>
          <w:sz w:val="28"/>
          <w:szCs w:val="28"/>
          <w:lang w:bidi="ar-DZ"/>
        </w:rPr>
        <w:t>Takaful insurance in Algeria</w:t>
      </w:r>
      <w:r>
        <w:rPr>
          <w:rFonts w:asciiTheme="majorBidi" w:hAnsiTheme="majorBidi" w:cstheme="majorBidi"/>
          <w:sz w:val="28"/>
          <w:szCs w:val="28"/>
          <w:lang w:bidi="ar-DZ"/>
        </w:rPr>
        <w:t xml:space="preserve"> on a set of economic and social indicators, focusing on three main dimensions: </w:t>
      </w:r>
      <w:r>
        <w:rPr>
          <w:rFonts w:asciiTheme="majorBidi" w:hAnsiTheme="majorBidi" w:cstheme="majorBidi"/>
          <w:b/>
          <w:bCs/>
          <w:sz w:val="28"/>
          <w:szCs w:val="28"/>
          <w:lang w:bidi="ar-DZ"/>
        </w:rPr>
        <w:t>improving access to insurance services, increasing financial awareness, and enhancing economic stability</w:t>
      </w:r>
      <w:r>
        <w:rPr>
          <w:rFonts w:asciiTheme="majorBidi" w:hAnsiTheme="majorBidi" w:cstheme="majorBidi"/>
          <w:sz w:val="28"/>
          <w:szCs w:val="28"/>
          <w:lang w:bidi="ar-DZ"/>
        </w:rPr>
        <w:t xml:space="preserve">. A </w:t>
      </w:r>
      <w:r>
        <w:rPr>
          <w:rFonts w:asciiTheme="majorBidi" w:hAnsiTheme="majorBidi" w:cstheme="majorBidi"/>
          <w:b/>
          <w:bCs/>
          <w:sz w:val="28"/>
          <w:szCs w:val="28"/>
          <w:lang w:bidi="ar-DZ"/>
        </w:rPr>
        <w:t>descriptive-analytical approach</w:t>
      </w:r>
      <w:r>
        <w:rPr>
          <w:rFonts w:asciiTheme="majorBidi" w:hAnsiTheme="majorBidi" w:cstheme="majorBidi"/>
          <w:sz w:val="28"/>
          <w:szCs w:val="28"/>
          <w:lang w:bidi="ar-DZ"/>
        </w:rPr>
        <w:t xml:space="preserve"> was used to examine the relationship between these dimensions and the role of Takaful insurance in developing the Islamic financial system in Algeria. A questionnaire was distributed to a </w:t>
      </w:r>
      <w:r>
        <w:rPr>
          <w:rFonts w:asciiTheme="majorBidi" w:hAnsiTheme="majorBidi" w:cstheme="majorBidi"/>
          <w:b/>
          <w:bCs/>
          <w:sz w:val="28"/>
          <w:szCs w:val="28"/>
          <w:lang w:bidi="ar-DZ"/>
        </w:rPr>
        <w:t>sample of 33 respondents</w:t>
      </w:r>
      <w:r>
        <w:rPr>
          <w:rFonts w:asciiTheme="majorBidi" w:hAnsiTheme="majorBidi" w:cstheme="majorBidi"/>
          <w:sz w:val="28"/>
          <w:szCs w:val="28"/>
          <w:lang w:bidi="ar-DZ"/>
        </w:rPr>
        <w:t>, including employees and clients of Takaful insurance agencies.</w:t>
      </w:r>
      <w:r>
        <w:rPr>
          <w:rFonts w:asciiTheme="majorBidi" w:hAnsiTheme="majorBidi" w:cstheme="majorBidi"/>
          <w:sz w:val="28"/>
          <w:szCs w:val="28"/>
          <w:rtl/>
          <w:lang w:bidi="ar-DZ"/>
        </w:rPr>
        <w:t xml:space="preserve"> </w:t>
      </w:r>
      <w:r>
        <w:rPr>
          <w:rFonts w:asciiTheme="majorBidi" w:hAnsiTheme="majorBidi" w:cstheme="majorBidi"/>
          <w:sz w:val="28"/>
          <w:szCs w:val="28"/>
          <w:lang w:bidi="ar-DZ"/>
        </w:rPr>
        <w:t xml:space="preserve">The statistical analysis results, conducted using SPSS, revealed a statistically significant relationship between the adoption of Takaful insurance and the three target dimensions. The study </w:t>
      </w:r>
      <w:r>
        <w:rPr>
          <w:rFonts w:asciiTheme="majorBidi" w:hAnsiTheme="majorBidi" w:cstheme="majorBidi"/>
          <w:b/>
          <w:bCs/>
          <w:sz w:val="28"/>
          <w:szCs w:val="28"/>
          <w:lang w:bidi="ar-DZ"/>
        </w:rPr>
        <w:t>confirmed the three sub-hypotheses</w:t>
      </w:r>
      <w:r>
        <w:rPr>
          <w:rFonts w:asciiTheme="majorBidi" w:hAnsiTheme="majorBidi" w:cstheme="majorBidi"/>
          <w:sz w:val="28"/>
          <w:szCs w:val="28"/>
          <w:lang w:bidi="ar-DZ"/>
        </w:rPr>
        <w:t>, demonstrating that Takaful insurance can effectively contribute to enhancing insurance inclusion, raising financial literacy, and supporting micro-level economic stability.</w:t>
      </w:r>
      <w:r>
        <w:rPr>
          <w:rFonts w:asciiTheme="majorBidi" w:hAnsiTheme="majorBidi" w:cstheme="majorBidi"/>
          <w:sz w:val="28"/>
          <w:szCs w:val="28"/>
          <w:rtl/>
          <w:lang w:bidi="ar-DZ"/>
        </w:rPr>
        <w:t xml:space="preserve"> </w:t>
      </w:r>
      <w:r>
        <w:rPr>
          <w:rFonts w:asciiTheme="majorBidi" w:hAnsiTheme="majorBidi" w:cstheme="majorBidi"/>
          <w:sz w:val="28"/>
          <w:szCs w:val="28"/>
          <w:lang w:bidi="ar-DZ"/>
        </w:rPr>
        <w:t xml:space="preserve">Furthermore, the study identified that </w:t>
      </w:r>
      <w:r>
        <w:rPr>
          <w:rFonts w:asciiTheme="majorBidi" w:hAnsiTheme="majorBidi" w:cstheme="majorBidi"/>
          <w:b/>
          <w:bCs/>
          <w:sz w:val="28"/>
          <w:szCs w:val="28"/>
          <w:lang w:bidi="ar-DZ"/>
        </w:rPr>
        <w:t>low public awareness and weak marketing and outreach strategies</w:t>
      </w:r>
      <w:r>
        <w:rPr>
          <w:rFonts w:asciiTheme="majorBidi" w:hAnsiTheme="majorBidi" w:cstheme="majorBidi"/>
          <w:sz w:val="28"/>
          <w:szCs w:val="28"/>
          <w:lang w:bidi="ar-DZ"/>
        </w:rPr>
        <w:t xml:space="preserve"> are among the main challenges hindering the growth and spread of Takaful insurance in Algeria. This calls for more effective regulatory and awareness-raising interventions.</w:t>
      </w:r>
      <w:r>
        <w:rPr>
          <w:rFonts w:asciiTheme="majorBidi" w:hAnsiTheme="majorBidi" w:cstheme="majorBidi"/>
          <w:sz w:val="28"/>
          <w:szCs w:val="28"/>
          <w:rtl/>
          <w:lang w:bidi="ar-DZ"/>
        </w:rPr>
        <w:t xml:space="preserve"> </w:t>
      </w:r>
      <w:r>
        <w:rPr>
          <w:rFonts w:asciiTheme="majorBidi" w:hAnsiTheme="majorBidi" w:cstheme="majorBidi"/>
          <w:sz w:val="28"/>
          <w:szCs w:val="28"/>
          <w:lang w:bidi="ar-DZ"/>
        </w:rPr>
        <w:t xml:space="preserve">Based on the findings, the study recommends strengthening awareness campaigns, improving the </w:t>
      </w:r>
      <w:r>
        <w:rPr>
          <w:rFonts w:asciiTheme="majorBidi" w:hAnsiTheme="majorBidi" w:cstheme="majorBidi"/>
          <w:sz w:val="28"/>
          <w:szCs w:val="28"/>
          <w:lang w:bidi="ar-DZ"/>
        </w:rPr>
        <w:lastRenderedPageBreak/>
        <w:t>quality of Takaful services, developing human competencies in the sector, and enhancing the legislative and regulatory environment to suit the specific nature of Takaful insurance.</w:t>
      </w:r>
    </w:p>
    <w:p w:rsidR="00646E62" w:rsidRDefault="00646E62" w:rsidP="00646E62">
      <w:pPr>
        <w:spacing w:after="0" w:line="240" w:lineRule="auto"/>
        <w:jc w:val="lowKashida"/>
        <w:rPr>
          <w:rFonts w:asciiTheme="majorBidi" w:hAnsiTheme="majorBidi" w:cstheme="majorBidi"/>
          <w:b/>
          <w:bCs/>
          <w:sz w:val="28"/>
          <w:szCs w:val="28"/>
          <w:lang w:bidi="ar-DZ"/>
        </w:rPr>
      </w:pPr>
      <w:r>
        <w:rPr>
          <w:rFonts w:asciiTheme="majorBidi" w:hAnsiTheme="majorBidi" w:cstheme="majorBidi"/>
          <w:b/>
          <w:bCs/>
          <w:sz w:val="28"/>
          <w:szCs w:val="28"/>
          <w:lang w:bidi="ar-DZ"/>
        </w:rPr>
        <w:t>Keywords:</w:t>
      </w:r>
    </w:p>
    <w:p w:rsidR="00646E62" w:rsidRDefault="00646E62" w:rsidP="00646E62">
      <w:pPr>
        <w:spacing w:after="0" w:line="240" w:lineRule="auto"/>
        <w:jc w:val="lowKashida"/>
        <w:rPr>
          <w:rFonts w:asciiTheme="majorBidi" w:hAnsiTheme="majorBidi" w:cstheme="majorBidi"/>
          <w:sz w:val="28"/>
          <w:szCs w:val="28"/>
          <w:lang w:bidi="ar-DZ"/>
        </w:rPr>
      </w:pPr>
      <w:r>
        <w:rPr>
          <w:rFonts w:asciiTheme="majorBidi" w:hAnsiTheme="majorBidi" w:cstheme="majorBidi"/>
          <w:sz w:val="28"/>
          <w:szCs w:val="28"/>
          <w:lang w:bidi="ar-DZ"/>
        </w:rPr>
        <w:t>Takaful insurance, financial awareness, economic stability, insurance services, financial inclusion, insurance marketing</w:t>
      </w:r>
      <w:proofErr w:type="gramStart"/>
      <w:r>
        <w:rPr>
          <w:rFonts w:asciiTheme="majorBidi" w:hAnsiTheme="majorBidi" w:cstheme="majorBidi"/>
          <w:sz w:val="28"/>
          <w:szCs w:val="28"/>
          <w:rtl/>
          <w:lang w:bidi="ar-DZ"/>
        </w:rPr>
        <w:t>.</w:t>
      </w:r>
      <w:r>
        <w:rPr>
          <w:rFonts w:asciiTheme="majorBidi" w:hAnsiTheme="majorBidi" w:cstheme="majorBidi"/>
          <w:sz w:val="28"/>
          <w:szCs w:val="28"/>
          <w:lang w:bidi="ar-DZ"/>
        </w:rPr>
        <w:t>.</w:t>
      </w:r>
      <w:proofErr w:type="gramEnd"/>
    </w:p>
    <w:p w:rsidR="002C7DAD" w:rsidRDefault="002C7DAD">
      <w:bookmarkStart w:id="0" w:name="_GoBack"/>
      <w:bookmarkEnd w:id="0"/>
    </w:p>
    <w:sectPr w:rsidR="002C7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62"/>
    <w:rsid w:val="002C7DAD"/>
    <w:rsid w:val="00646E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62"/>
    <w:pPr>
      <w:spacing w:after="160" w:line="256" w:lineRule="auto"/>
    </w:pPr>
    <w:rPr>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62"/>
    <w:pPr>
      <w:spacing w:after="160" w:line="256" w:lineRule="auto"/>
    </w:pPr>
    <w:rPr>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2538</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LIB01</dc:creator>
  <cp:lastModifiedBy>PC- LIB01</cp:lastModifiedBy>
  <cp:revision>2</cp:revision>
  <dcterms:created xsi:type="dcterms:W3CDTF">2025-11-03T12:40:00Z</dcterms:created>
  <dcterms:modified xsi:type="dcterms:W3CDTF">2025-11-03T12:41:00Z</dcterms:modified>
</cp:coreProperties>
</file>