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0B8" w:rsidRDefault="001A60B8" w:rsidP="001A60B8">
      <w:pPr>
        <w:bidi/>
        <w:spacing w:line="240" w:lineRule="auto"/>
        <w:jc w:val="both"/>
        <w:rPr>
          <w:rFonts w:ascii="Sakkal Majalla" w:eastAsia="Calibri" w:hAnsi="Sakkal Majalla" w:cs="Sakkal Majalla"/>
          <w:b/>
          <w:bCs/>
          <w:sz w:val="28"/>
          <w:szCs w:val="28"/>
          <w:rtl/>
        </w:rPr>
      </w:pPr>
      <w:proofErr w:type="gramStart"/>
      <w:r>
        <w:rPr>
          <w:rFonts w:ascii="Sakkal Majalla" w:eastAsia="Calibri" w:hAnsi="Sakkal Majalla" w:cs="Sakkal Majalla" w:hint="cs"/>
          <w:b/>
          <w:bCs/>
          <w:sz w:val="28"/>
          <w:szCs w:val="28"/>
          <w:rtl/>
        </w:rPr>
        <w:t>الملخص</w:t>
      </w:r>
      <w:proofErr w:type="gramEnd"/>
    </w:p>
    <w:p w:rsidR="001A60B8" w:rsidRDefault="001A60B8" w:rsidP="001A60B8">
      <w:pPr>
        <w:pStyle w:val="NormalWeb"/>
        <w:bidi/>
        <w:jc w:val="both"/>
        <w:rPr>
          <w:rFonts w:ascii="Sakkal Majalla" w:hAnsi="Sakkal Majalla" w:cs="Sakkal Majalla"/>
          <w:sz w:val="28"/>
          <w:szCs w:val="28"/>
        </w:rPr>
      </w:pPr>
      <w:proofErr w:type="gramStart"/>
      <w:r>
        <w:rPr>
          <w:rFonts w:ascii="Sakkal Majalla" w:hAnsi="Sakkal Majalla" w:cs="Sakkal Majalla"/>
          <w:sz w:val="28"/>
          <w:szCs w:val="28"/>
          <w:rtl/>
        </w:rPr>
        <w:t>تهدف</w:t>
      </w:r>
      <w:proofErr w:type="gramEnd"/>
      <w:r>
        <w:rPr>
          <w:rFonts w:ascii="Sakkal Majalla" w:hAnsi="Sakkal Majalla" w:cs="Sakkal Majalla"/>
          <w:sz w:val="28"/>
          <w:szCs w:val="28"/>
          <w:rtl/>
        </w:rPr>
        <w:t xml:space="preserve"> هذه الدراسة إلى تسليط الضوء على واقع إدارة مخاطر التمويل في المصارف الإسلامية </w:t>
      </w:r>
      <w:proofErr w:type="spellStart"/>
      <w:r>
        <w:rPr>
          <w:rFonts w:ascii="Sakkal Majalla" w:hAnsi="Sakkal Majalla" w:cs="Sakkal Majalla"/>
          <w:sz w:val="28"/>
          <w:szCs w:val="28"/>
          <w:rtl/>
        </w:rPr>
        <w:t>الجزائرية،</w:t>
      </w:r>
      <w:proofErr w:type="spellEnd"/>
      <w:r>
        <w:rPr>
          <w:rFonts w:ascii="Sakkal Majalla" w:hAnsi="Sakkal Majalla" w:cs="Sakkal Majalla"/>
          <w:sz w:val="28"/>
          <w:szCs w:val="28"/>
          <w:rtl/>
        </w:rPr>
        <w:t xml:space="preserve"> من خلال التعرف على أهم أنواع المخاطر التي تواجهها هذه </w:t>
      </w:r>
      <w:proofErr w:type="spellStart"/>
      <w:r>
        <w:rPr>
          <w:rFonts w:ascii="Sakkal Majalla" w:hAnsi="Sakkal Majalla" w:cs="Sakkal Majalla"/>
          <w:sz w:val="28"/>
          <w:szCs w:val="28"/>
          <w:rtl/>
        </w:rPr>
        <w:t>المؤسسات،</w:t>
      </w:r>
      <w:proofErr w:type="spellEnd"/>
      <w:r>
        <w:rPr>
          <w:rFonts w:ascii="Sakkal Majalla" w:hAnsi="Sakkal Majalla" w:cs="Sakkal Majalla"/>
          <w:sz w:val="28"/>
          <w:szCs w:val="28"/>
          <w:rtl/>
        </w:rPr>
        <w:t xml:space="preserve"> وتحليل الأساليب والآليات المعتمدة في التخفيف </w:t>
      </w:r>
      <w:proofErr w:type="spellStart"/>
      <w:r>
        <w:rPr>
          <w:rFonts w:ascii="Sakkal Majalla" w:hAnsi="Sakkal Majalla" w:cs="Sakkal Majalla"/>
          <w:sz w:val="28"/>
          <w:szCs w:val="28"/>
          <w:rtl/>
        </w:rPr>
        <w:t>منها،</w:t>
      </w:r>
      <w:proofErr w:type="spellEnd"/>
      <w:r>
        <w:rPr>
          <w:rFonts w:ascii="Sakkal Majalla" w:hAnsi="Sakkal Majalla" w:cs="Sakkal Majalla"/>
          <w:sz w:val="28"/>
          <w:szCs w:val="28"/>
          <w:rtl/>
        </w:rPr>
        <w:t xml:space="preserve"> بما يتوافق مع ضوابط وأحكام الشريعة الإسلامية. </w:t>
      </w:r>
      <w:proofErr w:type="gramStart"/>
      <w:r>
        <w:rPr>
          <w:rFonts w:ascii="Sakkal Majalla" w:hAnsi="Sakkal Majalla" w:cs="Sakkal Majalla"/>
          <w:sz w:val="28"/>
          <w:szCs w:val="28"/>
          <w:rtl/>
        </w:rPr>
        <w:t>كما</w:t>
      </w:r>
      <w:proofErr w:type="gramEnd"/>
      <w:r>
        <w:rPr>
          <w:rFonts w:ascii="Sakkal Majalla" w:hAnsi="Sakkal Majalla" w:cs="Sakkal Majalla"/>
          <w:sz w:val="28"/>
          <w:szCs w:val="28"/>
          <w:rtl/>
        </w:rPr>
        <w:t xml:space="preserve"> تناولت الدراسة مدخلًا نظريًا مفصلًا حول طبيعة البنوك </w:t>
      </w:r>
      <w:proofErr w:type="spellStart"/>
      <w:r>
        <w:rPr>
          <w:rFonts w:ascii="Sakkal Majalla" w:hAnsi="Sakkal Majalla" w:cs="Sakkal Majalla"/>
          <w:sz w:val="28"/>
          <w:szCs w:val="28"/>
          <w:rtl/>
        </w:rPr>
        <w:t>الإسلامية،</w:t>
      </w:r>
      <w:proofErr w:type="spellEnd"/>
      <w:r>
        <w:rPr>
          <w:rFonts w:ascii="Sakkal Majalla" w:hAnsi="Sakkal Majalla" w:cs="Sakkal Majalla"/>
          <w:sz w:val="28"/>
          <w:szCs w:val="28"/>
          <w:rtl/>
        </w:rPr>
        <w:t xml:space="preserve"> ومفهوم إدارة المخاطر من منظور شرعي واقتصادي</w:t>
      </w:r>
      <w:r>
        <w:rPr>
          <w:rFonts w:ascii="Sakkal Majalla" w:hAnsi="Sakkal Majalla" w:cs="Sakkal Majalla"/>
          <w:sz w:val="28"/>
          <w:szCs w:val="28"/>
        </w:rPr>
        <w:t>.</w:t>
      </w:r>
    </w:p>
    <w:p w:rsidR="001A60B8" w:rsidRDefault="001A60B8" w:rsidP="001A60B8">
      <w:pPr>
        <w:pStyle w:val="NormalWeb"/>
        <w:bidi/>
        <w:spacing w:line="276" w:lineRule="auto"/>
        <w:jc w:val="both"/>
        <w:rPr>
          <w:rFonts w:ascii="Sakkal Majalla" w:hAnsi="Sakkal Majalla" w:cs="Sakkal Majalla"/>
          <w:sz w:val="28"/>
          <w:szCs w:val="28"/>
        </w:rPr>
      </w:pPr>
      <w:r>
        <w:rPr>
          <w:rFonts w:ascii="Sakkal Majalla" w:hAnsi="Sakkal Majalla" w:cs="Sakkal Majalla"/>
          <w:sz w:val="28"/>
          <w:szCs w:val="28"/>
          <w:rtl/>
        </w:rPr>
        <w:t xml:space="preserve">ولتحقيق أهداف </w:t>
      </w:r>
      <w:proofErr w:type="spellStart"/>
      <w:r>
        <w:rPr>
          <w:rFonts w:ascii="Sakkal Majalla" w:hAnsi="Sakkal Majalla" w:cs="Sakkal Majalla"/>
          <w:sz w:val="28"/>
          <w:szCs w:val="28"/>
          <w:rtl/>
        </w:rPr>
        <w:t>البحث،</w:t>
      </w:r>
      <w:proofErr w:type="spellEnd"/>
      <w:r>
        <w:rPr>
          <w:rFonts w:ascii="Sakkal Majalla" w:hAnsi="Sakkal Majalla" w:cs="Sakkal Majalla"/>
          <w:sz w:val="28"/>
          <w:szCs w:val="28"/>
          <w:rtl/>
        </w:rPr>
        <w:t xml:space="preserve"> تم اعتماد منهج</w:t>
      </w:r>
      <w:r>
        <w:rPr>
          <w:rFonts w:ascii="Sakkal Majalla" w:hAnsi="Sakkal Majalla" w:cs="Sakkal Majalla" w:hint="cs"/>
          <w:sz w:val="28"/>
          <w:szCs w:val="28"/>
          <w:rtl/>
          <w:lang w:val="en-US" w:bidi="ar-DZ"/>
        </w:rPr>
        <w:t xml:space="preserve"> وصفي</w:t>
      </w:r>
      <w:proofErr w:type="spellStart"/>
      <w:r>
        <w:rPr>
          <w:rFonts w:ascii="Sakkal Majalla" w:hAnsi="Sakkal Majalla" w:cs="Sakkal Majalla"/>
          <w:sz w:val="28"/>
          <w:szCs w:val="28"/>
          <w:rtl/>
        </w:rPr>
        <w:t>،</w:t>
      </w:r>
      <w:proofErr w:type="spellEnd"/>
      <w:r>
        <w:rPr>
          <w:rFonts w:ascii="Sakkal Majalla" w:hAnsi="Sakkal Majalla" w:cs="Sakkal Majalla"/>
          <w:sz w:val="28"/>
          <w:szCs w:val="28"/>
          <w:rtl/>
        </w:rPr>
        <w:t xml:space="preserve"> من خلال تصميم استبيان وُزّع على عينة من موظفي البنوك الإسلامية </w:t>
      </w:r>
      <w:proofErr w:type="spellStart"/>
      <w:r>
        <w:rPr>
          <w:rFonts w:ascii="Sakkal Majalla" w:hAnsi="Sakkal Majalla" w:cs="Sakkal Majalla"/>
          <w:sz w:val="28"/>
          <w:szCs w:val="28"/>
          <w:rtl/>
        </w:rPr>
        <w:t>الجزائرية،</w:t>
      </w:r>
      <w:proofErr w:type="spellEnd"/>
      <w:r>
        <w:rPr>
          <w:rFonts w:ascii="Sakkal Majalla" w:hAnsi="Sakkal Majalla" w:cs="Sakkal Majalla"/>
          <w:sz w:val="28"/>
          <w:szCs w:val="28"/>
          <w:rtl/>
        </w:rPr>
        <w:t xml:space="preserve"> إضافة إلى إجراء مقابلات ميدانية معمّقة مع إطارات تنشط في أقسام </w:t>
      </w:r>
      <w:proofErr w:type="spellStart"/>
      <w:r>
        <w:rPr>
          <w:rFonts w:ascii="Sakkal Majalla" w:hAnsi="Sakkal Majalla" w:cs="Sakkal Majalla"/>
          <w:sz w:val="28"/>
          <w:szCs w:val="28"/>
          <w:rtl/>
        </w:rPr>
        <w:t>الصيرفة</w:t>
      </w:r>
      <w:proofErr w:type="spellEnd"/>
      <w:r>
        <w:rPr>
          <w:rFonts w:ascii="Sakkal Majalla" w:hAnsi="Sakkal Majalla" w:cs="Sakkal Majalla"/>
          <w:sz w:val="28"/>
          <w:szCs w:val="28"/>
          <w:rtl/>
        </w:rPr>
        <w:t xml:space="preserve"> الإسلامية لثلاث مؤسسات </w:t>
      </w:r>
      <w:proofErr w:type="spellStart"/>
      <w:r>
        <w:rPr>
          <w:rFonts w:ascii="Sakkal Majalla" w:hAnsi="Sakkal Majalla" w:cs="Sakkal Majalla"/>
          <w:sz w:val="28"/>
          <w:szCs w:val="28"/>
          <w:rtl/>
        </w:rPr>
        <w:t>مالية:</w:t>
      </w:r>
      <w:proofErr w:type="spellEnd"/>
      <w:r>
        <w:rPr>
          <w:rFonts w:ascii="Sakkal Majalla" w:hAnsi="Sakkal Majalla" w:cs="Sakkal Majalla"/>
          <w:sz w:val="28"/>
          <w:szCs w:val="28"/>
          <w:rtl/>
        </w:rPr>
        <w:t xml:space="preserve"> بنك</w:t>
      </w:r>
      <w:r>
        <w:rPr>
          <w:rFonts w:ascii="Sakkal Majalla" w:hAnsi="Sakkal Majalla" w:cs="Sakkal Majalla"/>
          <w:sz w:val="28"/>
          <w:szCs w:val="28"/>
        </w:rPr>
        <w:t xml:space="preserve"> BNA</w:t>
      </w:r>
      <w:proofErr w:type="spellStart"/>
      <w:r>
        <w:rPr>
          <w:rFonts w:ascii="Sakkal Majalla" w:hAnsi="Sakkal Majalla" w:cs="Sakkal Majalla"/>
          <w:sz w:val="28"/>
          <w:szCs w:val="28"/>
          <w:rtl/>
        </w:rPr>
        <w:t>،</w:t>
      </w:r>
      <w:proofErr w:type="spellEnd"/>
      <w:r>
        <w:rPr>
          <w:rFonts w:ascii="Sakkal Majalla" w:hAnsi="Sakkal Majalla" w:cs="Sakkal Majalla"/>
          <w:sz w:val="28"/>
          <w:szCs w:val="28"/>
          <w:rtl/>
        </w:rPr>
        <w:t xml:space="preserve"> مصرف </w:t>
      </w:r>
      <w:proofErr w:type="spellStart"/>
      <w:r>
        <w:rPr>
          <w:rFonts w:ascii="Sakkal Majalla" w:hAnsi="Sakkal Majalla" w:cs="Sakkal Majalla"/>
          <w:sz w:val="28"/>
          <w:szCs w:val="28"/>
          <w:rtl/>
        </w:rPr>
        <w:t>السلام،</w:t>
      </w:r>
      <w:proofErr w:type="spellEnd"/>
      <w:r>
        <w:rPr>
          <w:rFonts w:ascii="Sakkal Majalla" w:hAnsi="Sakkal Majalla" w:cs="Sakkal Majalla"/>
          <w:sz w:val="28"/>
          <w:szCs w:val="28"/>
          <w:rtl/>
        </w:rPr>
        <w:t xml:space="preserve"> والبنك الخارجي الجزائري</w:t>
      </w:r>
      <w:r>
        <w:rPr>
          <w:rFonts w:ascii="Sakkal Majalla" w:hAnsi="Sakkal Majalla" w:cs="Sakkal Majalla"/>
          <w:sz w:val="28"/>
          <w:szCs w:val="28"/>
        </w:rPr>
        <w:t xml:space="preserve"> (BEA). </w:t>
      </w:r>
      <w:r>
        <w:rPr>
          <w:rFonts w:ascii="Sakkal Majalla" w:hAnsi="Sakkal Majalla" w:cs="Sakkal Majalla"/>
          <w:sz w:val="28"/>
          <w:szCs w:val="28"/>
          <w:rtl/>
        </w:rPr>
        <w:t xml:space="preserve">وقد تم </w:t>
      </w:r>
      <w:proofErr w:type="gramStart"/>
      <w:r>
        <w:rPr>
          <w:rFonts w:ascii="Sakkal Majalla" w:hAnsi="Sakkal Majalla" w:cs="Sakkal Majalla"/>
          <w:sz w:val="28"/>
          <w:szCs w:val="28"/>
          <w:rtl/>
        </w:rPr>
        <w:t>تحليل</w:t>
      </w:r>
      <w:proofErr w:type="gramEnd"/>
      <w:r>
        <w:rPr>
          <w:rFonts w:ascii="Sakkal Majalla" w:hAnsi="Sakkal Majalla" w:cs="Sakkal Majalla"/>
          <w:sz w:val="28"/>
          <w:szCs w:val="28"/>
          <w:rtl/>
        </w:rPr>
        <w:t xml:space="preserve"> البيانات باستخدام أدوات إحصائية مثل المتوسطات </w:t>
      </w:r>
      <w:proofErr w:type="spellStart"/>
      <w:r>
        <w:rPr>
          <w:rFonts w:ascii="Sakkal Majalla" w:hAnsi="Sakkal Majalla" w:cs="Sakkal Majalla"/>
          <w:sz w:val="28"/>
          <w:szCs w:val="28"/>
          <w:rtl/>
        </w:rPr>
        <w:t>الحسابية،</w:t>
      </w:r>
      <w:proofErr w:type="spellEnd"/>
      <w:r>
        <w:rPr>
          <w:rFonts w:ascii="Sakkal Majalla" w:hAnsi="Sakkal Majalla" w:cs="Sakkal Majalla"/>
          <w:sz w:val="28"/>
          <w:szCs w:val="28"/>
          <w:rtl/>
        </w:rPr>
        <w:t xml:space="preserve"> اختبار</w:t>
      </w:r>
      <w:r>
        <w:rPr>
          <w:rFonts w:ascii="Sakkal Majalla" w:hAnsi="Sakkal Majalla" w:cs="Sakkal Majalla"/>
          <w:sz w:val="28"/>
          <w:szCs w:val="28"/>
        </w:rPr>
        <w:t xml:space="preserve"> T</w:t>
      </w:r>
      <w:proofErr w:type="spellStart"/>
      <w:r>
        <w:rPr>
          <w:rFonts w:ascii="Sakkal Majalla" w:hAnsi="Sakkal Majalla" w:cs="Sakkal Majalla"/>
          <w:sz w:val="28"/>
          <w:szCs w:val="28"/>
          <w:rtl/>
        </w:rPr>
        <w:t>،</w:t>
      </w:r>
      <w:proofErr w:type="spellEnd"/>
      <w:r>
        <w:rPr>
          <w:rFonts w:ascii="Sakkal Majalla" w:hAnsi="Sakkal Majalla" w:cs="Sakkal Majalla"/>
          <w:sz w:val="28"/>
          <w:szCs w:val="28"/>
          <w:rtl/>
        </w:rPr>
        <w:t xml:space="preserve"> ومعاملات الارتباط</w:t>
      </w:r>
      <w:r>
        <w:rPr>
          <w:rFonts w:ascii="Sakkal Majalla" w:hAnsi="Sakkal Majalla" w:cs="Sakkal Majalla"/>
          <w:sz w:val="28"/>
          <w:szCs w:val="28"/>
        </w:rPr>
        <w:t>.</w:t>
      </w:r>
    </w:p>
    <w:p w:rsidR="001A60B8" w:rsidRDefault="001A60B8" w:rsidP="001A60B8">
      <w:pPr>
        <w:pStyle w:val="NormalWeb"/>
        <w:bidi/>
        <w:spacing w:line="276" w:lineRule="auto"/>
        <w:jc w:val="both"/>
        <w:rPr>
          <w:rFonts w:ascii="Sakkal Majalla" w:hAnsi="Sakkal Majalla" w:cs="Sakkal Majalla"/>
          <w:sz w:val="28"/>
          <w:szCs w:val="28"/>
        </w:rPr>
      </w:pPr>
      <w:proofErr w:type="gramStart"/>
      <w:r>
        <w:rPr>
          <w:rFonts w:ascii="Sakkal Majalla" w:hAnsi="Sakkal Majalla" w:cs="Sakkal Majalla"/>
          <w:sz w:val="28"/>
          <w:szCs w:val="28"/>
          <w:rtl/>
        </w:rPr>
        <w:t>وتوصلت</w:t>
      </w:r>
      <w:proofErr w:type="gramEnd"/>
      <w:r>
        <w:rPr>
          <w:rFonts w:ascii="Sakkal Majalla" w:hAnsi="Sakkal Majalla" w:cs="Sakkal Majalla"/>
          <w:sz w:val="28"/>
          <w:szCs w:val="28"/>
          <w:rtl/>
        </w:rPr>
        <w:t xml:space="preserve"> الدراسة إلى نتائج مهمة أبرزت فعالية إدارة المخاطر في هذه </w:t>
      </w:r>
      <w:proofErr w:type="spellStart"/>
      <w:r>
        <w:rPr>
          <w:rFonts w:ascii="Sakkal Majalla" w:hAnsi="Sakkal Majalla" w:cs="Sakkal Majalla"/>
          <w:sz w:val="28"/>
          <w:szCs w:val="28"/>
          <w:rtl/>
        </w:rPr>
        <w:t>البنوك،</w:t>
      </w:r>
      <w:proofErr w:type="spellEnd"/>
      <w:r>
        <w:rPr>
          <w:rFonts w:ascii="Sakkal Majalla" w:hAnsi="Sakkal Majalla" w:cs="Sakkal Majalla"/>
          <w:sz w:val="28"/>
          <w:szCs w:val="28"/>
          <w:rtl/>
        </w:rPr>
        <w:t xml:space="preserve"> إلى جانب التأثير الإيجابي لصيغ التمويل الإسلامي </w:t>
      </w:r>
      <w:proofErr w:type="spellStart"/>
      <w:r>
        <w:rPr>
          <w:rFonts w:ascii="Sakkal Majalla" w:hAnsi="Sakkal Majalla" w:cs="Sakkal Majalla"/>
          <w:sz w:val="28"/>
          <w:szCs w:val="28"/>
          <w:rtl/>
        </w:rPr>
        <w:t>(كالمشاركة،</w:t>
      </w:r>
      <w:proofErr w:type="spellEnd"/>
      <w:r>
        <w:rPr>
          <w:rFonts w:ascii="Sakkal Majalla" w:hAnsi="Sakkal Majalla" w:cs="Sakkal Majalla"/>
          <w:sz w:val="28"/>
          <w:szCs w:val="28"/>
          <w:rtl/>
        </w:rPr>
        <w:t xml:space="preserve"> </w:t>
      </w:r>
      <w:proofErr w:type="spellStart"/>
      <w:r>
        <w:rPr>
          <w:rFonts w:ascii="Sakkal Majalla" w:hAnsi="Sakkal Majalla" w:cs="Sakkal Majalla"/>
          <w:sz w:val="28"/>
          <w:szCs w:val="28"/>
          <w:rtl/>
        </w:rPr>
        <w:t>المرابحة،</w:t>
      </w:r>
      <w:proofErr w:type="spellEnd"/>
      <w:r>
        <w:rPr>
          <w:rFonts w:ascii="Sakkal Majalla" w:hAnsi="Sakkal Majalla" w:cs="Sakkal Majalla"/>
          <w:sz w:val="28"/>
          <w:szCs w:val="28"/>
          <w:rtl/>
        </w:rPr>
        <w:t xml:space="preserve"> والإجارة</w:t>
      </w:r>
      <w:proofErr w:type="spellStart"/>
      <w:r>
        <w:rPr>
          <w:rFonts w:ascii="Sakkal Majalla" w:hAnsi="Sakkal Majalla" w:cs="Sakkal Majalla"/>
          <w:sz w:val="28"/>
          <w:szCs w:val="28"/>
          <w:rtl/>
        </w:rPr>
        <w:t>)</w:t>
      </w:r>
      <w:proofErr w:type="spellEnd"/>
      <w:r>
        <w:rPr>
          <w:rFonts w:ascii="Sakkal Majalla" w:hAnsi="Sakkal Majalla" w:cs="Sakkal Majalla"/>
          <w:sz w:val="28"/>
          <w:szCs w:val="28"/>
          <w:rtl/>
        </w:rPr>
        <w:t xml:space="preserve"> في تقليل حجم المخاطر. </w:t>
      </w:r>
      <w:proofErr w:type="spellStart"/>
      <w:r>
        <w:rPr>
          <w:rFonts w:ascii="Sakkal Majalla" w:hAnsi="Sakkal Majalla" w:cs="Sakkal Majalla"/>
          <w:sz w:val="28"/>
          <w:szCs w:val="28"/>
          <w:rtl/>
        </w:rPr>
        <w:t>بالمقابل،</w:t>
      </w:r>
      <w:proofErr w:type="spellEnd"/>
      <w:r>
        <w:rPr>
          <w:rFonts w:ascii="Sakkal Majalla" w:hAnsi="Sakkal Majalla" w:cs="Sakkal Majalla"/>
          <w:sz w:val="28"/>
          <w:szCs w:val="28"/>
          <w:rtl/>
        </w:rPr>
        <w:t xml:space="preserve"> تم تسجيل مجموعة من المعوقات التي تُضعف من فعالية </w:t>
      </w:r>
      <w:proofErr w:type="spellStart"/>
      <w:r>
        <w:rPr>
          <w:rFonts w:ascii="Sakkal Majalla" w:hAnsi="Sakkal Majalla" w:cs="Sakkal Majalla"/>
          <w:sz w:val="28"/>
          <w:szCs w:val="28"/>
          <w:rtl/>
        </w:rPr>
        <w:t>الإدارة،</w:t>
      </w:r>
      <w:proofErr w:type="spellEnd"/>
      <w:r>
        <w:rPr>
          <w:rFonts w:ascii="Sakkal Majalla" w:hAnsi="Sakkal Majalla" w:cs="Sakkal Majalla"/>
          <w:sz w:val="28"/>
          <w:szCs w:val="28"/>
          <w:rtl/>
        </w:rPr>
        <w:t xml:space="preserve"> كضعف </w:t>
      </w:r>
      <w:proofErr w:type="spellStart"/>
      <w:r>
        <w:rPr>
          <w:rFonts w:ascii="Sakkal Majalla" w:hAnsi="Sakkal Majalla" w:cs="Sakkal Majalla"/>
          <w:sz w:val="28"/>
          <w:szCs w:val="28"/>
          <w:rtl/>
        </w:rPr>
        <w:t>الكفاءات،</w:t>
      </w:r>
      <w:proofErr w:type="spellEnd"/>
      <w:r>
        <w:rPr>
          <w:rFonts w:ascii="Sakkal Majalla" w:hAnsi="Sakkal Majalla" w:cs="Sakkal Majalla"/>
          <w:sz w:val="28"/>
          <w:szCs w:val="28"/>
          <w:rtl/>
        </w:rPr>
        <w:t xml:space="preserve"> محدودية الأدوات المالية المتوافقة مع </w:t>
      </w:r>
      <w:proofErr w:type="spellStart"/>
      <w:r>
        <w:rPr>
          <w:rFonts w:ascii="Sakkal Majalla" w:hAnsi="Sakkal Majalla" w:cs="Sakkal Majalla"/>
          <w:sz w:val="28"/>
          <w:szCs w:val="28"/>
          <w:rtl/>
        </w:rPr>
        <w:t>الشريعة،</w:t>
      </w:r>
      <w:proofErr w:type="spellEnd"/>
      <w:r>
        <w:rPr>
          <w:rFonts w:ascii="Sakkal Majalla" w:hAnsi="Sakkal Majalla" w:cs="Sakkal Majalla"/>
          <w:sz w:val="28"/>
          <w:szCs w:val="28"/>
          <w:rtl/>
        </w:rPr>
        <w:t xml:space="preserve"> وغياب إطار قانوني وتنظيمي متكامل</w:t>
      </w:r>
      <w:r>
        <w:rPr>
          <w:rFonts w:ascii="Sakkal Majalla" w:hAnsi="Sakkal Majalla" w:cs="Sakkal Majalla"/>
          <w:sz w:val="28"/>
          <w:szCs w:val="28"/>
        </w:rPr>
        <w:t>.</w:t>
      </w:r>
    </w:p>
    <w:p w:rsidR="001A60B8" w:rsidRDefault="001A60B8" w:rsidP="001A60B8">
      <w:pPr>
        <w:pStyle w:val="NormalWeb"/>
        <w:bidi/>
        <w:spacing w:line="276" w:lineRule="auto"/>
        <w:jc w:val="both"/>
        <w:rPr>
          <w:rFonts w:ascii="Sakkal Majalla" w:hAnsi="Sakkal Majalla" w:cs="Sakkal Majalla"/>
          <w:sz w:val="28"/>
          <w:szCs w:val="28"/>
        </w:rPr>
      </w:pPr>
      <w:proofErr w:type="spellStart"/>
      <w:proofErr w:type="gramStart"/>
      <w:r>
        <w:rPr>
          <w:rFonts w:ascii="Sakkal Majalla" w:hAnsi="Sakkal Majalla" w:cs="Sakkal Majalla"/>
          <w:sz w:val="28"/>
          <w:szCs w:val="28"/>
          <w:rtl/>
        </w:rPr>
        <w:t>وختامًا</w:t>
      </w:r>
      <w:proofErr w:type="gramEnd"/>
      <w:r>
        <w:rPr>
          <w:rFonts w:ascii="Sakkal Majalla" w:hAnsi="Sakkal Majalla" w:cs="Sakkal Majalla"/>
          <w:sz w:val="28"/>
          <w:szCs w:val="28"/>
          <w:rtl/>
        </w:rPr>
        <w:t>،</w:t>
      </w:r>
      <w:proofErr w:type="spellEnd"/>
      <w:r>
        <w:rPr>
          <w:rFonts w:ascii="Sakkal Majalla" w:hAnsi="Sakkal Majalla" w:cs="Sakkal Majalla"/>
          <w:sz w:val="28"/>
          <w:szCs w:val="28"/>
          <w:rtl/>
        </w:rPr>
        <w:t xml:space="preserve"> تقترح الدراسة مجموعة من الآليات والمقترحات التي يمكن أن تسهم في تعزيز نظام إدارة المخاطر لدى المصارف الإسلامية </w:t>
      </w:r>
      <w:proofErr w:type="spellStart"/>
      <w:r>
        <w:rPr>
          <w:rFonts w:ascii="Sakkal Majalla" w:hAnsi="Sakkal Majalla" w:cs="Sakkal Majalla"/>
          <w:sz w:val="28"/>
          <w:szCs w:val="28"/>
          <w:rtl/>
        </w:rPr>
        <w:t>الجزائرية،</w:t>
      </w:r>
      <w:proofErr w:type="spellEnd"/>
      <w:r>
        <w:rPr>
          <w:rFonts w:ascii="Sakkal Majalla" w:hAnsi="Sakkal Majalla" w:cs="Sakkal Majalla"/>
          <w:sz w:val="28"/>
          <w:szCs w:val="28"/>
          <w:rtl/>
        </w:rPr>
        <w:t xml:space="preserve"> وتحقيق التوازن المطلوب بين الامتثال الشرعي والأداء المالي الفعال</w:t>
      </w:r>
      <w:r>
        <w:rPr>
          <w:rFonts w:ascii="Sakkal Majalla" w:hAnsi="Sakkal Majalla" w:cs="Sakkal Majalla"/>
          <w:sz w:val="28"/>
          <w:szCs w:val="28"/>
        </w:rPr>
        <w:t>.</w:t>
      </w:r>
    </w:p>
    <w:p w:rsidR="001A60B8" w:rsidRPr="00F21A47" w:rsidRDefault="001A60B8" w:rsidP="001A60B8">
      <w:pPr>
        <w:pStyle w:val="NormalWeb"/>
        <w:bidi/>
        <w:spacing w:line="276" w:lineRule="auto"/>
        <w:jc w:val="right"/>
        <w:rPr>
          <w:sz w:val="22"/>
          <w:szCs w:val="22"/>
          <w:lang w:val="en-US"/>
        </w:rPr>
      </w:pPr>
      <w:r w:rsidRPr="00F21A47">
        <w:rPr>
          <w:sz w:val="22"/>
          <w:szCs w:val="22"/>
          <w:lang w:val="en-US"/>
        </w:rPr>
        <w:t>ABSTRACT:</w:t>
      </w:r>
    </w:p>
    <w:p w:rsidR="001A60B8" w:rsidRDefault="001A60B8" w:rsidP="001A60B8">
      <w:pPr>
        <w:pStyle w:val="NormalWeb"/>
        <w:spacing w:line="276" w:lineRule="auto"/>
        <w:jc w:val="both"/>
        <w:rPr>
          <w:sz w:val="22"/>
          <w:szCs w:val="22"/>
          <w:lang w:val="en-US"/>
        </w:rPr>
      </w:pPr>
      <w:r w:rsidRPr="00F21A47">
        <w:rPr>
          <w:sz w:val="22"/>
          <w:szCs w:val="22"/>
          <w:lang w:val="en-US"/>
        </w:rPr>
        <w:t xml:space="preserve">This study aims to highlight the reality of risk management in Islamic Banks in Algeria by identifying the main types of risks faced by these institutions and analyzing the methods and mechanisms used to mitigate them, in accordance with the principles and rulings of Islamic </w:t>
      </w:r>
      <w:proofErr w:type="spellStart"/>
      <w:r w:rsidRPr="00F21A47">
        <w:rPr>
          <w:sz w:val="22"/>
          <w:szCs w:val="22"/>
          <w:lang w:val="en-US"/>
        </w:rPr>
        <w:t>Sharia</w:t>
      </w:r>
      <w:proofErr w:type="spellEnd"/>
      <w:r w:rsidRPr="00F21A47">
        <w:rPr>
          <w:sz w:val="22"/>
          <w:szCs w:val="22"/>
          <w:lang w:val="en-US"/>
        </w:rPr>
        <w:t xml:space="preserve">. </w:t>
      </w:r>
      <w:r>
        <w:rPr>
          <w:sz w:val="22"/>
          <w:szCs w:val="22"/>
          <w:lang w:val="en-US"/>
        </w:rPr>
        <w:t xml:space="preserve">The study also included a detailed theoretical overview of the nature of Islamic banks and the concept of risk from both a </w:t>
      </w:r>
      <w:proofErr w:type="spellStart"/>
      <w:r>
        <w:rPr>
          <w:sz w:val="22"/>
          <w:szCs w:val="22"/>
          <w:lang w:val="en-US"/>
        </w:rPr>
        <w:t>Sharia</w:t>
      </w:r>
      <w:proofErr w:type="spellEnd"/>
      <w:r>
        <w:rPr>
          <w:sz w:val="22"/>
          <w:szCs w:val="22"/>
          <w:lang w:val="en-US"/>
        </w:rPr>
        <w:t xml:space="preserve"> and economic perspective.</w:t>
      </w:r>
    </w:p>
    <w:p w:rsidR="001A60B8" w:rsidRDefault="001A60B8" w:rsidP="001A60B8">
      <w:pPr>
        <w:pStyle w:val="NormalWeb"/>
        <w:spacing w:line="276" w:lineRule="auto"/>
        <w:jc w:val="both"/>
        <w:rPr>
          <w:sz w:val="22"/>
          <w:szCs w:val="22"/>
          <w:lang w:val="en-US"/>
        </w:rPr>
      </w:pPr>
      <w:r>
        <w:rPr>
          <w:sz w:val="22"/>
          <w:szCs w:val="22"/>
          <w:lang w:val="en-US"/>
        </w:rPr>
        <w:t>To achieve the research objectives, an applied methodology was adopted by designing a questionnaire distributed to a sample of employees working in Algerian Islamic banks, in addition to conducting in-depth field interviews with professionals in the Islamic banking departments of three financial institutions: BNA Bank, Al Salam Bank, and the External Bank of Algeria (BEA). The collected data were analyzed using statistical tools such as means, one-sample T-tests, and correlation coefficients.</w:t>
      </w:r>
    </w:p>
    <w:p w:rsidR="001A60B8" w:rsidRDefault="001A60B8" w:rsidP="001A60B8">
      <w:pPr>
        <w:pStyle w:val="NormalWeb"/>
        <w:spacing w:line="276" w:lineRule="auto"/>
        <w:jc w:val="both"/>
        <w:rPr>
          <w:sz w:val="22"/>
          <w:szCs w:val="22"/>
          <w:lang w:val="en-US"/>
        </w:rPr>
      </w:pPr>
      <w:r>
        <w:rPr>
          <w:sz w:val="22"/>
          <w:szCs w:val="22"/>
          <w:lang w:val="en-US"/>
        </w:rPr>
        <w:t xml:space="preserve">The study resulted in important findings, most notably the effectiveness of risk management in these banks, as well as the positive impact of Islamic financing methods—such as </w:t>
      </w:r>
      <w:proofErr w:type="spellStart"/>
      <w:r>
        <w:rPr>
          <w:sz w:val="22"/>
          <w:szCs w:val="22"/>
          <w:lang w:val="en-US"/>
        </w:rPr>
        <w:t>Musharakah</w:t>
      </w:r>
      <w:proofErr w:type="spellEnd"/>
      <w:r>
        <w:rPr>
          <w:sz w:val="22"/>
          <w:szCs w:val="22"/>
          <w:lang w:val="en-US"/>
        </w:rPr>
        <w:t xml:space="preserve">, </w:t>
      </w:r>
      <w:proofErr w:type="spellStart"/>
      <w:r>
        <w:rPr>
          <w:sz w:val="22"/>
          <w:szCs w:val="22"/>
          <w:lang w:val="en-US"/>
        </w:rPr>
        <w:t>Murabaha</w:t>
      </w:r>
      <w:proofErr w:type="spellEnd"/>
      <w:r>
        <w:rPr>
          <w:sz w:val="22"/>
          <w:szCs w:val="22"/>
          <w:lang w:val="en-US"/>
        </w:rPr>
        <w:t xml:space="preserve">, and </w:t>
      </w:r>
      <w:proofErr w:type="spellStart"/>
      <w:r>
        <w:rPr>
          <w:sz w:val="22"/>
          <w:szCs w:val="22"/>
          <w:lang w:val="en-US"/>
        </w:rPr>
        <w:t>Ijara</w:t>
      </w:r>
      <w:proofErr w:type="spellEnd"/>
      <w:r>
        <w:rPr>
          <w:sz w:val="22"/>
          <w:szCs w:val="22"/>
          <w:lang w:val="en-US"/>
        </w:rPr>
        <w:t xml:space="preserve">—on reducing risk exposure. On the other hand, several obstacles were identified that hinder the efficiency of risk management, such as the lack of </w:t>
      </w:r>
      <w:r>
        <w:rPr>
          <w:sz w:val="22"/>
          <w:szCs w:val="22"/>
          <w:lang w:val="en-US"/>
        </w:rPr>
        <w:lastRenderedPageBreak/>
        <w:t xml:space="preserve">specialized human resources, limited availability of </w:t>
      </w:r>
      <w:proofErr w:type="spellStart"/>
      <w:r>
        <w:rPr>
          <w:sz w:val="22"/>
          <w:szCs w:val="22"/>
          <w:lang w:val="en-US"/>
        </w:rPr>
        <w:t>Sharia</w:t>
      </w:r>
      <w:proofErr w:type="spellEnd"/>
      <w:r>
        <w:rPr>
          <w:sz w:val="22"/>
          <w:szCs w:val="22"/>
          <w:lang w:val="en-US"/>
        </w:rPr>
        <w:t>-compliant financial instruments, and the absence of a comprehensive legal and regulatory framework.</w:t>
      </w:r>
    </w:p>
    <w:p w:rsidR="001A60B8" w:rsidRDefault="001A60B8" w:rsidP="001A60B8">
      <w:pPr>
        <w:pStyle w:val="NormalWeb"/>
        <w:spacing w:line="276" w:lineRule="auto"/>
        <w:jc w:val="both"/>
        <w:rPr>
          <w:rFonts w:ascii="Sakkal Majalla" w:eastAsia="Calibri" w:hAnsi="Sakkal Majalla"/>
          <w:b/>
          <w:bCs/>
          <w:sz w:val="32"/>
          <w:szCs w:val="32"/>
          <w:rtl/>
          <w:lang w:val="en-US" w:bidi="ar-DZ"/>
        </w:rPr>
      </w:pPr>
      <w:r>
        <w:rPr>
          <w:sz w:val="22"/>
          <w:szCs w:val="22"/>
          <w:lang w:val="en-US"/>
        </w:rPr>
        <w:t xml:space="preserve">Finally, the study proposes a set of mechanisms and recommendations that could contribute to enhancing the risk management system in Algerian Islamic banks and achieving a balance between </w:t>
      </w:r>
      <w:proofErr w:type="spellStart"/>
      <w:r>
        <w:rPr>
          <w:sz w:val="22"/>
          <w:szCs w:val="22"/>
          <w:lang w:val="en-US"/>
        </w:rPr>
        <w:t>Sharia</w:t>
      </w:r>
      <w:proofErr w:type="spellEnd"/>
      <w:r>
        <w:rPr>
          <w:sz w:val="22"/>
          <w:szCs w:val="22"/>
          <w:lang w:val="en-US"/>
        </w:rPr>
        <w:t xml:space="preserve"> compliance and effective financial performan</w:t>
      </w:r>
      <w:r w:rsidRPr="00F21A47">
        <w:rPr>
          <w:sz w:val="22"/>
          <w:szCs w:val="22"/>
          <w:lang w:val="en-US"/>
        </w:rPr>
        <w:t>ce</w:t>
      </w:r>
      <w:proofErr w:type="spellStart"/>
      <w:r>
        <w:rPr>
          <w:rFonts w:hint="cs"/>
          <w:sz w:val="22"/>
          <w:szCs w:val="22"/>
          <w:rtl/>
          <w:lang w:val="en-US" w:bidi="ar-DZ"/>
        </w:rPr>
        <w:t>.</w:t>
      </w:r>
      <w:proofErr w:type="spellEnd"/>
    </w:p>
    <w:p w:rsidR="00085D14" w:rsidRPr="001A60B8" w:rsidRDefault="00085D14" w:rsidP="001A60B8">
      <w:pPr>
        <w:bidi/>
        <w:rPr>
          <w:rFonts w:ascii="Sakkal Majalla" w:hAnsi="Sakkal Majalla" w:cs="Sakkal Majalla"/>
          <w:sz w:val="32"/>
          <w:szCs w:val="32"/>
          <w:lang w:val="en-US" w:bidi="ar-DZ"/>
        </w:rPr>
      </w:pPr>
    </w:p>
    <w:sectPr w:rsidR="00085D14" w:rsidRPr="001A60B8" w:rsidSect="00085D1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A60B8"/>
    <w:rsid w:val="00085D14"/>
    <w:rsid w:val="001A60B8"/>
    <w:rsid w:val="00B514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B8"/>
    <w:pPr>
      <w:spacing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A60B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2525</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2025-07-14T12:23:00Z</dcterms:created>
  <dcterms:modified xsi:type="dcterms:W3CDTF">2025-07-14T12:24:00Z</dcterms:modified>
</cp:coreProperties>
</file>