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A5A" w:rsidRDefault="00495C46">
      <w:r>
        <w:rPr>
          <w:rFonts w:ascii="Sakkal Majalla" w:hAnsi="Sakkal Majalla" w:cs="Sakkal Majalla"/>
          <w:noProof/>
          <w:sz w:val="36"/>
          <w:szCs w:val="36"/>
          <w:rtl/>
          <w:lang w:val="fr-FR" w:eastAsia="fr-FR"/>
        </w:rPr>
        <mc:AlternateContent>
          <mc:Choice Requires="wps">
            <w:drawing>
              <wp:anchor distT="0" distB="0" distL="114300" distR="114300" simplePos="0" relativeHeight="251659264" behindDoc="0" locked="0" layoutInCell="1" allowOverlap="1" wp14:anchorId="191312E7" wp14:editId="0BC8DF25">
                <wp:simplePos x="0" y="0"/>
                <wp:positionH relativeFrom="margin">
                  <wp:align>center</wp:align>
                </wp:positionH>
                <wp:positionV relativeFrom="paragraph">
                  <wp:posOffset>202988</wp:posOffset>
                </wp:positionV>
                <wp:extent cx="6038850" cy="6942455"/>
                <wp:effectExtent l="0" t="0" r="19050" b="1079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8850" cy="6942455"/>
                        </a:xfrm>
                        <a:prstGeom prst="rect">
                          <a:avLst/>
                        </a:prstGeom>
                      </wps:spPr>
                      <wps:style>
                        <a:lnRef idx="2">
                          <a:schemeClr val="dk1"/>
                        </a:lnRef>
                        <a:fillRef idx="1">
                          <a:schemeClr val="lt1"/>
                        </a:fillRef>
                        <a:effectRef idx="0">
                          <a:schemeClr val="dk1"/>
                        </a:effectRef>
                        <a:fontRef idx="minor">
                          <a:schemeClr val="dk1"/>
                        </a:fontRef>
                      </wps:style>
                      <wps:txbx>
                        <w:txbxContent>
                          <w:p w:rsidR="00DC79AD" w:rsidRDefault="00DC79AD" w:rsidP="00DC79AD">
                            <w:pPr>
                              <w:tabs>
                                <w:tab w:val="left" w:pos="8545"/>
                              </w:tabs>
                              <w:rPr>
                                <w:rFonts w:ascii="Sakkal Majalla" w:hAnsi="Sakkal Majalla" w:cs="Sakkal Majalla"/>
                                <w:b/>
                                <w:bCs/>
                                <w:sz w:val="32"/>
                                <w:szCs w:val="32"/>
                                <w:rtl/>
                                <w:lang w:bidi="ar-DZ"/>
                              </w:rPr>
                            </w:pPr>
                            <w:bookmarkStart w:id="0" w:name="_Toc200892084"/>
                            <w:r w:rsidRPr="00FF46A1">
                              <w:rPr>
                                <w:rStyle w:val="Titre1Car"/>
                                <w:rFonts w:hint="cs"/>
                                <w:rtl/>
                              </w:rPr>
                              <w:t>الملخص</w:t>
                            </w:r>
                            <w:bookmarkEnd w:id="0"/>
                            <w:r>
                              <w:rPr>
                                <w:rFonts w:ascii="Sakkal Majalla" w:hAnsi="Sakkal Majalla" w:cs="Sakkal Majalla" w:hint="cs"/>
                                <w:b/>
                                <w:bCs/>
                                <w:sz w:val="32"/>
                                <w:szCs w:val="32"/>
                                <w:rtl/>
                                <w:lang w:bidi="ar-DZ"/>
                              </w:rPr>
                              <w:t>:</w:t>
                            </w:r>
                          </w:p>
                          <w:p w:rsidR="00DC79AD" w:rsidRDefault="00DC79AD" w:rsidP="00DC79AD">
                            <w:pPr>
                              <w:tabs>
                                <w:tab w:val="left" w:pos="8545"/>
                              </w:tabs>
                              <w:ind w:firstLine="566"/>
                              <w:jc w:val="both"/>
                              <w:rPr>
                                <w:rFonts w:ascii="Sakkal Majalla" w:hAnsi="Sakkal Majalla" w:cs="Sakkal Majalla"/>
                                <w:sz w:val="32"/>
                                <w:szCs w:val="32"/>
                                <w:rtl/>
                                <w:lang w:bidi="ar-DZ"/>
                              </w:rPr>
                            </w:pPr>
                            <w:r w:rsidRPr="00E55362">
                              <w:rPr>
                                <w:rFonts w:ascii="Sakkal Majalla" w:hAnsi="Sakkal Majalla" w:cs="Sakkal Majalla"/>
                                <w:sz w:val="32"/>
                                <w:szCs w:val="32"/>
                                <w:rtl/>
                                <w:lang w:bidi="ar-DZ"/>
                              </w:rPr>
                              <w:t xml:space="preserve">تؤكد الدراسة أن الإصلاح الجبائي والنظام المحاسبي المالي منظومتان متكاملتان وضروريتان لتحقيق الأهداف الاقتصادية والمالية. يساهم الإصلاح الجبائي الفعال في تحسين جودة وشفافية المعلومات المحاسبية عبر تبسيط الإجراءات وتوحيد القواعد، مما يؤدي إلى دقة أكبر في إعداد القوائم المالية والإقرارات الضريبية. هذا يعزز الامتثال الضريبي الطوعي ويقلل من التهرب الضريبي. كما تمكّن هذه البيانات الدقيقة الإدارة الضريبية من تحصيل الإيرادات بكفاءة أعلى وتوجيه السياسات الضريبية نحو تحقيق العدالة وتشجيع الاستثمار. ويبرز البحث أن التحول الرقمي هو مفتاح هذا التكامل، حيث يتيح التفاعل بسلاسة بين الأنظمة المحاسبية </w:t>
                            </w:r>
                            <w:proofErr w:type="spellStart"/>
                            <w:r w:rsidRPr="00E55362">
                              <w:rPr>
                                <w:rFonts w:ascii="Sakkal Majalla" w:hAnsi="Sakkal Majalla" w:cs="Sakkal Majalla"/>
                                <w:sz w:val="32"/>
                                <w:szCs w:val="32"/>
                                <w:rtl/>
                                <w:lang w:bidi="ar-DZ"/>
                              </w:rPr>
                              <w:t>والجبائية</w:t>
                            </w:r>
                            <w:proofErr w:type="spellEnd"/>
                            <w:r w:rsidRPr="00E55362">
                              <w:rPr>
                                <w:rFonts w:ascii="Sakkal Majalla" w:hAnsi="Sakkal Majalla" w:cs="Sakkal Majalla"/>
                                <w:sz w:val="32"/>
                                <w:szCs w:val="32"/>
                                <w:rtl/>
                                <w:lang w:bidi="ar-DZ"/>
                              </w:rPr>
                              <w:t>، ويعزز الرقابة ويخفض الأعباء الإدارية على المكلفين.</w:t>
                            </w:r>
                          </w:p>
                          <w:p w:rsidR="00DC79AD" w:rsidRPr="004521EE" w:rsidRDefault="00DC79AD" w:rsidP="00DC79AD">
                            <w:pPr>
                              <w:tabs>
                                <w:tab w:val="left" w:pos="8545"/>
                              </w:tabs>
                              <w:ind w:hanging="1"/>
                              <w:rPr>
                                <w:rFonts w:ascii="Sakkal Majalla" w:hAnsi="Sakkal Majalla" w:cs="Sakkal Majalla"/>
                                <w:sz w:val="32"/>
                                <w:szCs w:val="32"/>
                                <w:rtl/>
                                <w:lang w:bidi="ar-DZ"/>
                              </w:rPr>
                            </w:pPr>
                            <w:r w:rsidRPr="00957AC2">
                              <w:rPr>
                                <w:rFonts w:ascii="Sakkal Majalla" w:hAnsi="Sakkal Majalla" w:cs="Sakkal Majalla" w:hint="cs"/>
                                <w:b/>
                                <w:bCs/>
                                <w:sz w:val="32"/>
                                <w:szCs w:val="32"/>
                                <w:rtl/>
                                <w:lang w:bidi="ar-DZ"/>
                              </w:rPr>
                              <w:t>الكلمات المفتاحية</w:t>
                            </w:r>
                            <w:r>
                              <w:rPr>
                                <w:rFonts w:ascii="Sakkal Majalla" w:hAnsi="Sakkal Majalla" w:cs="Sakkal Majalla" w:hint="cs"/>
                                <w:sz w:val="32"/>
                                <w:szCs w:val="32"/>
                                <w:rtl/>
                                <w:lang w:bidi="ar-DZ"/>
                              </w:rPr>
                              <w:t>:</w:t>
                            </w:r>
                            <w:r>
                              <w:rPr>
                                <w:rFonts w:ascii="Sakkal Majalla" w:hAnsi="Sakkal Majalla" w:cs="Sakkal Majalla" w:hint="cs"/>
                                <w:sz w:val="32"/>
                                <w:szCs w:val="32"/>
                                <w:rtl/>
                                <w:lang w:bidi="ar-DZ"/>
                              </w:rPr>
                              <w:t xml:space="preserve"> </w:t>
                            </w:r>
                            <w:r w:rsidRPr="00715A0E">
                              <w:rPr>
                                <w:rFonts w:ascii="Sakkal Majalla" w:hAnsi="Sakkal Majalla" w:cs="Sakkal Majalla"/>
                                <w:sz w:val="32"/>
                                <w:szCs w:val="32"/>
                                <w:rtl/>
                                <w:lang w:bidi="ar-DZ"/>
                              </w:rPr>
                              <w:t>الاصلاح الجبائي</w:t>
                            </w:r>
                            <w:r>
                              <w:rPr>
                                <w:rFonts w:ascii="Sakkal Majalla" w:hAnsi="Sakkal Majalla" w:cs="Sakkal Majalla" w:hint="cs"/>
                                <w:sz w:val="32"/>
                                <w:szCs w:val="32"/>
                                <w:rtl/>
                                <w:lang w:bidi="ar-DZ"/>
                              </w:rPr>
                              <w:t>،</w:t>
                            </w:r>
                            <w:r>
                              <w:rPr>
                                <w:rFonts w:ascii="Sakkal Majalla" w:hAnsi="Sakkal Majalla" w:cs="Sakkal Majalla" w:hint="cs"/>
                                <w:sz w:val="32"/>
                                <w:szCs w:val="32"/>
                                <w:rtl/>
                                <w:lang w:bidi="ar-DZ"/>
                              </w:rPr>
                              <w:t xml:space="preserve"> </w:t>
                            </w:r>
                            <w:bookmarkStart w:id="1" w:name="_GoBack"/>
                            <w:bookmarkEnd w:id="1"/>
                            <w:r>
                              <w:rPr>
                                <w:rFonts w:ascii="Sakkal Majalla" w:hAnsi="Sakkal Majalla" w:cs="Sakkal Majalla" w:hint="cs"/>
                                <w:sz w:val="32"/>
                                <w:szCs w:val="32"/>
                                <w:rtl/>
                                <w:lang w:bidi="ar-DZ"/>
                              </w:rPr>
                              <w:t>ال</w:t>
                            </w:r>
                            <w:r w:rsidRPr="00715A0E">
                              <w:rPr>
                                <w:rFonts w:ascii="Sakkal Majalla" w:hAnsi="Sakkal Majalla" w:cs="Sakkal Majalla"/>
                                <w:sz w:val="32"/>
                                <w:szCs w:val="32"/>
                                <w:rtl/>
                                <w:lang w:bidi="ar-DZ"/>
                              </w:rPr>
                              <w:t xml:space="preserve">نظام المحاسبي </w:t>
                            </w:r>
                            <w:proofErr w:type="gramStart"/>
                            <w:r w:rsidRPr="00715A0E">
                              <w:rPr>
                                <w:rFonts w:ascii="Sakkal Majalla" w:hAnsi="Sakkal Majalla" w:cs="Sakkal Majalla"/>
                                <w:sz w:val="32"/>
                                <w:szCs w:val="32"/>
                                <w:rtl/>
                                <w:lang w:bidi="ar-DZ"/>
                              </w:rPr>
                              <w:t>المالي</w:t>
                            </w:r>
                            <w:r>
                              <w:rPr>
                                <w:rFonts w:ascii="Sakkal Majalla" w:hAnsi="Sakkal Majalla" w:cs="Sakkal Majalla" w:hint="cs"/>
                                <w:sz w:val="32"/>
                                <w:szCs w:val="32"/>
                                <w:rtl/>
                                <w:lang w:bidi="ar-DZ"/>
                              </w:rPr>
                              <w:t xml:space="preserve">، </w:t>
                            </w:r>
                            <w:r w:rsidRPr="00715A0E">
                              <w:rPr>
                                <w:rFonts w:ascii="Sakkal Majalla" w:hAnsi="Sakkal Majalla" w:cs="Sakkal Majalla"/>
                                <w:sz w:val="32"/>
                                <w:szCs w:val="32"/>
                                <w:rtl/>
                                <w:lang w:bidi="ar-DZ"/>
                              </w:rPr>
                              <w:t xml:space="preserve"> المعلومات</w:t>
                            </w:r>
                            <w:proofErr w:type="gramEnd"/>
                            <w:r w:rsidRPr="00715A0E">
                              <w:rPr>
                                <w:rFonts w:ascii="Sakkal Majalla" w:hAnsi="Sakkal Majalla" w:cs="Sakkal Majalla"/>
                                <w:sz w:val="32"/>
                                <w:szCs w:val="32"/>
                                <w:rtl/>
                                <w:lang w:bidi="ar-DZ"/>
                              </w:rPr>
                              <w:t xml:space="preserve"> المالية</w:t>
                            </w:r>
                            <w:r>
                              <w:rPr>
                                <w:rFonts w:ascii="Sakkal Majalla" w:hAnsi="Sakkal Majalla" w:cs="Sakkal Majalla" w:hint="cs"/>
                                <w:sz w:val="32"/>
                                <w:szCs w:val="32"/>
                                <w:rtl/>
                                <w:lang w:bidi="ar-DZ"/>
                              </w:rPr>
                              <w:t>،</w:t>
                            </w:r>
                            <w:r>
                              <w:rPr>
                                <w:rFonts w:ascii="Sakkal Majalla" w:hAnsi="Sakkal Majalla" w:cs="Sakkal Majalla" w:hint="cs"/>
                                <w:sz w:val="32"/>
                                <w:szCs w:val="32"/>
                                <w:rtl/>
                                <w:lang w:bidi="ar-DZ"/>
                              </w:rPr>
                              <w:t xml:space="preserve"> </w:t>
                            </w:r>
                            <w:r w:rsidRPr="004521EE">
                              <w:rPr>
                                <w:rFonts w:ascii="Sakkal Majalla" w:hAnsi="Sakkal Majalla" w:cs="Sakkal Majalla" w:hint="cs"/>
                                <w:sz w:val="32"/>
                                <w:szCs w:val="32"/>
                                <w:rtl/>
                                <w:lang w:bidi="ar-DZ"/>
                              </w:rPr>
                              <w:t>عصرنة</w:t>
                            </w:r>
                            <w:r>
                              <w:rPr>
                                <w:rFonts w:ascii="Sakkal Majalla" w:hAnsi="Sakkal Majalla" w:cs="Sakkal Majalla" w:hint="cs"/>
                                <w:sz w:val="32"/>
                                <w:szCs w:val="32"/>
                                <w:rtl/>
                                <w:lang w:bidi="ar-DZ"/>
                              </w:rPr>
                              <w:t xml:space="preserve"> الإدارة </w:t>
                            </w:r>
                            <w:proofErr w:type="spellStart"/>
                            <w:r w:rsidRPr="004521EE">
                              <w:rPr>
                                <w:rFonts w:ascii="Sakkal Majalla" w:hAnsi="Sakkal Majalla" w:cs="Sakkal Majalla" w:hint="cs"/>
                                <w:sz w:val="32"/>
                                <w:szCs w:val="32"/>
                                <w:rtl/>
                                <w:lang w:bidi="ar-DZ"/>
                              </w:rPr>
                              <w:t>الجبائية</w:t>
                            </w:r>
                            <w:proofErr w:type="spellEnd"/>
                          </w:p>
                          <w:p w:rsidR="00DC79AD" w:rsidRDefault="00DC79AD" w:rsidP="00DC79AD">
                            <w:pPr>
                              <w:tabs>
                                <w:tab w:val="left" w:pos="8545"/>
                              </w:tabs>
                              <w:ind w:hanging="1"/>
                              <w:jc w:val="both"/>
                              <w:rPr>
                                <w:rFonts w:ascii="Sakkal Majalla" w:hAnsi="Sakkal Majalla" w:cs="Sakkal Majalla"/>
                                <w:sz w:val="32"/>
                                <w:szCs w:val="32"/>
                                <w:rtl/>
                              </w:rPr>
                            </w:pPr>
                            <w:r>
                              <w:rPr>
                                <w:rFonts w:ascii="Sakkal Majalla" w:hAnsi="Sakkal Majalla" w:cs="Sakkal Majalla" w:hint="cs"/>
                                <w:sz w:val="32"/>
                                <w:szCs w:val="32"/>
                                <w:rtl/>
                                <w:lang w:bidi="ar-DZ"/>
                              </w:rPr>
                              <w:t>،</w:t>
                            </w:r>
                            <w:r>
                              <w:rPr>
                                <w:rFonts w:ascii="Sakkal Majalla" w:hAnsi="Sakkal Majalla" w:cs="Sakkal Majalla" w:hint="cs"/>
                                <w:sz w:val="32"/>
                                <w:szCs w:val="32"/>
                                <w:rtl/>
                                <w:lang w:bidi="ar-DZ"/>
                              </w:rPr>
                              <w:t xml:space="preserve"> </w:t>
                            </w:r>
                            <w:proofErr w:type="spellStart"/>
                            <w:r w:rsidRPr="004521EE">
                              <w:rPr>
                                <w:rFonts w:ascii="Sakkal Majalla" w:hAnsi="Sakkal Majalla" w:cs="Sakkal Majalla" w:hint="cs"/>
                                <w:sz w:val="32"/>
                                <w:szCs w:val="32"/>
                                <w:rtl/>
                                <w:lang w:bidi="ar-DZ"/>
                              </w:rPr>
                              <w:t>رقمنة</w:t>
                            </w:r>
                            <w:proofErr w:type="spellEnd"/>
                            <w:r>
                              <w:rPr>
                                <w:rFonts w:ascii="Sakkal Majalla" w:hAnsi="Sakkal Majalla" w:cs="Sakkal Majalla" w:hint="cs"/>
                                <w:sz w:val="32"/>
                                <w:szCs w:val="32"/>
                                <w:rtl/>
                                <w:lang w:bidi="ar-DZ"/>
                              </w:rPr>
                              <w:t xml:space="preserve"> الإدارة </w:t>
                            </w:r>
                            <w:proofErr w:type="spellStart"/>
                            <w:r w:rsidRPr="004521EE">
                              <w:rPr>
                                <w:rFonts w:ascii="Sakkal Majalla" w:hAnsi="Sakkal Majalla" w:cs="Sakkal Majalla" w:hint="cs"/>
                                <w:sz w:val="32"/>
                                <w:szCs w:val="32"/>
                                <w:rtl/>
                                <w:lang w:bidi="ar-DZ"/>
                              </w:rPr>
                              <w:t>الجبائية</w:t>
                            </w:r>
                            <w:proofErr w:type="spellEnd"/>
                            <w:r>
                              <w:rPr>
                                <w:rFonts w:ascii="Sakkal Majalla" w:hAnsi="Sakkal Majalla" w:cs="Sakkal Majalla" w:hint="cs"/>
                                <w:sz w:val="32"/>
                                <w:szCs w:val="32"/>
                                <w:rtl/>
                                <w:lang w:bidi="ar-DZ"/>
                              </w:rPr>
                              <w:t>.</w:t>
                            </w:r>
                          </w:p>
                          <w:p w:rsidR="00DC79AD" w:rsidRPr="00BB31E2" w:rsidRDefault="00DC79AD" w:rsidP="00DC79AD">
                            <w:pPr>
                              <w:tabs>
                                <w:tab w:val="left" w:pos="8545"/>
                              </w:tabs>
                              <w:jc w:val="both"/>
                              <w:rPr>
                                <w:b/>
                                <w:bCs/>
                                <w:sz w:val="28"/>
                                <w:szCs w:val="28"/>
                                <w:lang w:bidi="ar-DZ"/>
                              </w:rPr>
                            </w:pPr>
                            <w:r w:rsidRPr="00BB31E2">
                              <w:rPr>
                                <w:b/>
                                <w:bCs/>
                                <w:sz w:val="28"/>
                                <w:szCs w:val="28"/>
                                <w:lang w:bidi="ar-DZ"/>
                              </w:rPr>
                              <w:t>Abstract</w:t>
                            </w:r>
                            <w:r w:rsidRPr="00D0074F">
                              <w:rPr>
                                <w:b/>
                                <w:bCs/>
                                <w:sz w:val="28"/>
                                <w:szCs w:val="28"/>
                                <w:rtl/>
                                <w:lang w:bidi="ar-DZ"/>
                              </w:rPr>
                              <w:t>:</w:t>
                            </w:r>
                          </w:p>
                          <w:p w:rsidR="00DC79AD" w:rsidRDefault="00DC79AD" w:rsidP="00DC79AD">
                            <w:pPr>
                              <w:tabs>
                                <w:tab w:val="left" w:pos="8545"/>
                              </w:tabs>
                              <w:ind w:firstLine="567"/>
                              <w:jc w:val="both"/>
                              <w:rPr>
                                <w:rFonts w:ascii="Sakkal Majalla" w:hAnsi="Sakkal Majalla" w:cs="Sakkal Majalla"/>
                                <w:b/>
                                <w:bCs/>
                                <w:sz w:val="32"/>
                                <w:szCs w:val="32"/>
                                <w:rtl/>
                                <w:lang w:bidi="ar-DZ"/>
                              </w:rPr>
                            </w:pPr>
                            <w:r w:rsidRPr="00BB31E2">
                              <w:rPr>
                                <w:sz w:val="28"/>
                                <w:szCs w:val="28"/>
                                <w:lang w:bidi="ar-DZ"/>
                              </w:rPr>
                              <w:t xml:space="preserve">The study confirms that tax reform and the financial accounting system are two integrated and essential systems for achieving economic and financial objectives. </w:t>
                            </w:r>
                            <w:r w:rsidRPr="00D0074F">
                              <w:rPr>
                                <w:sz w:val="28"/>
                                <w:szCs w:val="28"/>
                                <w:lang w:bidi="ar-DZ"/>
                              </w:rPr>
                              <w:t>Effective tax reform contributes to improving the quality and transparency of accounting information by simplifying procedures and unifying rules, which leads to greater accuracy in the preparation of financial statements and tax returns. This enhances voluntary tax compliance and reduces tax evasion. Accurate data also enables tax authorities to collect revenues more efficiently and to direct tax policies toward achieving fairness and encouraging investment. The research highlights that digital transformation is the key to this integration, as it enables seamless interaction between accounting and tax systems, strengthens oversight, and reduces administrative burdens on taxpayers</w:t>
                            </w:r>
                          </w:p>
                          <w:p w:rsidR="00DC79AD" w:rsidRPr="004521EE" w:rsidRDefault="00DC79AD" w:rsidP="00DC79AD">
                            <w:pPr>
                              <w:jc w:val="both"/>
                              <w:rPr>
                                <w:sz w:val="28"/>
                                <w:szCs w:val="28"/>
                                <w:rtl/>
                                <w:lang w:bidi="ar-DZ"/>
                              </w:rPr>
                            </w:pPr>
                            <w:proofErr w:type="spellStart"/>
                            <w:r w:rsidRPr="00957AC2">
                              <w:rPr>
                                <w:b/>
                                <w:bCs/>
                                <w:sz w:val="28"/>
                                <w:szCs w:val="28"/>
                                <w:lang w:bidi="ar-DZ"/>
                              </w:rPr>
                              <w:t>Keywords</w:t>
                            </w:r>
                            <w:proofErr w:type="gramStart"/>
                            <w:r w:rsidRPr="00957AC2">
                              <w:rPr>
                                <w:sz w:val="28"/>
                                <w:szCs w:val="28"/>
                                <w:lang w:bidi="ar-DZ"/>
                              </w:rPr>
                              <w:t>:Tax</w:t>
                            </w:r>
                            <w:proofErr w:type="spellEnd"/>
                            <w:proofErr w:type="gramEnd"/>
                            <w:r w:rsidRPr="00957AC2">
                              <w:rPr>
                                <w:sz w:val="28"/>
                                <w:szCs w:val="28"/>
                                <w:lang w:bidi="ar-DZ"/>
                              </w:rPr>
                              <w:t xml:space="preserve"> reform, Financial accounting </w:t>
                            </w:r>
                            <w:r>
                              <w:rPr>
                                <w:sz w:val="28"/>
                                <w:szCs w:val="28"/>
                                <w:lang w:bidi="ar-DZ"/>
                              </w:rPr>
                              <w:t>system</w:t>
                            </w:r>
                            <w:r w:rsidRPr="00957AC2">
                              <w:rPr>
                                <w:sz w:val="28"/>
                                <w:szCs w:val="28"/>
                                <w:lang w:bidi="ar-DZ"/>
                              </w:rPr>
                              <w:t xml:space="preserve">, Financial </w:t>
                            </w:r>
                            <w:proofErr w:type="spellStart"/>
                            <w:r w:rsidRPr="00957AC2">
                              <w:rPr>
                                <w:sz w:val="28"/>
                                <w:szCs w:val="28"/>
                                <w:lang w:bidi="ar-DZ"/>
                              </w:rPr>
                              <w:t>information,</w:t>
                            </w:r>
                            <w:r w:rsidRPr="004521EE">
                              <w:rPr>
                                <w:sz w:val="28"/>
                                <w:szCs w:val="28"/>
                                <w:lang w:bidi="ar-DZ"/>
                              </w:rPr>
                              <w:t>Modernization</w:t>
                            </w:r>
                            <w:proofErr w:type="spellEnd"/>
                            <w:r w:rsidRPr="004521EE">
                              <w:rPr>
                                <w:sz w:val="28"/>
                                <w:szCs w:val="28"/>
                                <w:lang w:bidi="ar-DZ"/>
                              </w:rPr>
                              <w:t xml:space="preserve"> of the tax </w:t>
                            </w:r>
                            <w:proofErr w:type="spellStart"/>
                            <w:r w:rsidRPr="004521EE">
                              <w:rPr>
                                <w:sz w:val="28"/>
                                <w:szCs w:val="28"/>
                                <w:lang w:bidi="ar-DZ"/>
                              </w:rPr>
                              <w:t>administration</w:t>
                            </w:r>
                            <w:r>
                              <w:rPr>
                                <w:sz w:val="28"/>
                                <w:szCs w:val="28"/>
                                <w:lang w:bidi="ar-DZ"/>
                              </w:rPr>
                              <w:t>.</w:t>
                            </w:r>
                            <w:r w:rsidRPr="004521EE">
                              <w:rPr>
                                <w:sz w:val="28"/>
                                <w:szCs w:val="28"/>
                                <w:lang w:bidi="ar-DZ"/>
                              </w:rPr>
                              <w:t>Digitization</w:t>
                            </w:r>
                            <w:proofErr w:type="spellEnd"/>
                            <w:r w:rsidRPr="004521EE">
                              <w:rPr>
                                <w:sz w:val="28"/>
                                <w:szCs w:val="28"/>
                                <w:lang w:bidi="ar-DZ"/>
                              </w:rPr>
                              <w:t xml:space="preserve"> of the tax administration</w:t>
                            </w:r>
                            <w:r>
                              <w:rPr>
                                <w:sz w:val="28"/>
                                <w:szCs w:val="28"/>
                                <w:lang w:bidi="ar-DZ"/>
                              </w:rPr>
                              <w:t>.</w:t>
                            </w:r>
                          </w:p>
                          <w:p w:rsidR="00495C46" w:rsidRPr="00D95B14" w:rsidRDefault="00495C46" w:rsidP="00DC79AD">
                            <w:pPr>
                              <w:ind w:left="103" w:firstLine="425"/>
                              <w:jc w:val="both"/>
                              <w:rPr>
                                <w:rFonts w:ascii="Simplified Arabic" w:hAnsi="Simplified Arabic" w:cs="Simplified Arabic"/>
                                <w:sz w:val="32"/>
                                <w:szCs w:val="32"/>
                                <w:lang w:bidi="ar-DZ"/>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1312E7" id="Rectangle 3" o:spid="_x0000_s1026" style="position:absolute;left:0;text-align:left;margin-left:0;margin-top:16pt;width:475.5pt;height:546.6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" fillcolor="white [3201]" strokecolor="black [3200]" strokeweight="1pt">
                <v:path arrowok="t"/>
                <v:textbox>
                  <w:txbxContent>
                    <w:p w:rsidR="00DC79AD" w:rsidRDefault="00DC79AD" w:rsidP="00DC79AD">
                      <w:pPr>
                        <w:tabs>
                          <w:tab w:val="left" w:pos="8545"/>
                        </w:tabs>
                        <w:rPr>
                          <w:rFonts w:ascii="Sakkal Majalla" w:hAnsi="Sakkal Majalla" w:cs="Sakkal Majalla"/>
                          <w:b/>
                          <w:bCs/>
                          <w:sz w:val="32"/>
                          <w:szCs w:val="32"/>
                          <w:rtl/>
                          <w:lang w:bidi="ar-DZ"/>
                        </w:rPr>
                      </w:pPr>
                      <w:bookmarkStart w:id="2" w:name="_Toc200892084"/>
                      <w:r w:rsidRPr="00FF46A1">
                        <w:rPr>
                          <w:rStyle w:val="Titre1Car"/>
                          <w:rFonts w:hint="cs"/>
                          <w:rtl/>
                        </w:rPr>
                        <w:t>الملخص</w:t>
                      </w:r>
                      <w:bookmarkEnd w:id="2"/>
                      <w:r>
                        <w:rPr>
                          <w:rFonts w:ascii="Sakkal Majalla" w:hAnsi="Sakkal Majalla" w:cs="Sakkal Majalla" w:hint="cs"/>
                          <w:b/>
                          <w:bCs/>
                          <w:sz w:val="32"/>
                          <w:szCs w:val="32"/>
                          <w:rtl/>
                          <w:lang w:bidi="ar-DZ"/>
                        </w:rPr>
                        <w:t>:</w:t>
                      </w:r>
                    </w:p>
                    <w:p w:rsidR="00DC79AD" w:rsidRDefault="00DC79AD" w:rsidP="00DC79AD">
                      <w:pPr>
                        <w:tabs>
                          <w:tab w:val="left" w:pos="8545"/>
                        </w:tabs>
                        <w:ind w:firstLine="566"/>
                        <w:jc w:val="both"/>
                        <w:rPr>
                          <w:rFonts w:ascii="Sakkal Majalla" w:hAnsi="Sakkal Majalla" w:cs="Sakkal Majalla"/>
                          <w:sz w:val="32"/>
                          <w:szCs w:val="32"/>
                          <w:rtl/>
                          <w:lang w:bidi="ar-DZ"/>
                        </w:rPr>
                      </w:pPr>
                      <w:r w:rsidRPr="00E55362">
                        <w:rPr>
                          <w:rFonts w:ascii="Sakkal Majalla" w:hAnsi="Sakkal Majalla" w:cs="Sakkal Majalla"/>
                          <w:sz w:val="32"/>
                          <w:szCs w:val="32"/>
                          <w:rtl/>
                          <w:lang w:bidi="ar-DZ"/>
                        </w:rPr>
                        <w:t xml:space="preserve">تؤكد الدراسة أن الإصلاح الجبائي والنظام المحاسبي المالي منظومتان متكاملتان وضروريتان لتحقيق الأهداف الاقتصادية والمالية. يساهم الإصلاح الجبائي الفعال في تحسين جودة وشفافية المعلومات المحاسبية عبر تبسيط الإجراءات وتوحيد القواعد، مما يؤدي إلى دقة أكبر في إعداد القوائم المالية والإقرارات الضريبية. هذا يعزز الامتثال الضريبي الطوعي ويقلل من التهرب الضريبي. كما تمكّن هذه البيانات الدقيقة الإدارة الضريبية من تحصيل الإيرادات بكفاءة أعلى وتوجيه السياسات الضريبية نحو تحقيق العدالة وتشجيع الاستثمار. ويبرز البحث أن التحول الرقمي هو مفتاح هذا التكامل، حيث يتيح التفاعل بسلاسة بين الأنظمة المحاسبية </w:t>
                      </w:r>
                      <w:proofErr w:type="spellStart"/>
                      <w:r w:rsidRPr="00E55362">
                        <w:rPr>
                          <w:rFonts w:ascii="Sakkal Majalla" w:hAnsi="Sakkal Majalla" w:cs="Sakkal Majalla"/>
                          <w:sz w:val="32"/>
                          <w:szCs w:val="32"/>
                          <w:rtl/>
                          <w:lang w:bidi="ar-DZ"/>
                        </w:rPr>
                        <w:t>والجبائية</w:t>
                      </w:r>
                      <w:proofErr w:type="spellEnd"/>
                      <w:r w:rsidRPr="00E55362">
                        <w:rPr>
                          <w:rFonts w:ascii="Sakkal Majalla" w:hAnsi="Sakkal Majalla" w:cs="Sakkal Majalla"/>
                          <w:sz w:val="32"/>
                          <w:szCs w:val="32"/>
                          <w:rtl/>
                          <w:lang w:bidi="ar-DZ"/>
                        </w:rPr>
                        <w:t>، ويعزز الرقابة ويخفض الأعباء الإدارية على المكلفين.</w:t>
                      </w:r>
                    </w:p>
                    <w:p w:rsidR="00DC79AD" w:rsidRPr="004521EE" w:rsidRDefault="00DC79AD" w:rsidP="00DC79AD">
                      <w:pPr>
                        <w:tabs>
                          <w:tab w:val="left" w:pos="8545"/>
                        </w:tabs>
                        <w:ind w:hanging="1"/>
                        <w:rPr>
                          <w:rFonts w:ascii="Sakkal Majalla" w:hAnsi="Sakkal Majalla" w:cs="Sakkal Majalla"/>
                          <w:sz w:val="32"/>
                          <w:szCs w:val="32"/>
                          <w:rtl/>
                          <w:lang w:bidi="ar-DZ"/>
                        </w:rPr>
                      </w:pPr>
                      <w:r w:rsidRPr="00957AC2">
                        <w:rPr>
                          <w:rFonts w:ascii="Sakkal Majalla" w:hAnsi="Sakkal Majalla" w:cs="Sakkal Majalla" w:hint="cs"/>
                          <w:b/>
                          <w:bCs/>
                          <w:sz w:val="32"/>
                          <w:szCs w:val="32"/>
                          <w:rtl/>
                          <w:lang w:bidi="ar-DZ"/>
                        </w:rPr>
                        <w:t>الكلمات المفتاحية</w:t>
                      </w:r>
                      <w:r>
                        <w:rPr>
                          <w:rFonts w:ascii="Sakkal Majalla" w:hAnsi="Sakkal Majalla" w:cs="Sakkal Majalla" w:hint="cs"/>
                          <w:sz w:val="32"/>
                          <w:szCs w:val="32"/>
                          <w:rtl/>
                          <w:lang w:bidi="ar-DZ"/>
                        </w:rPr>
                        <w:t>:</w:t>
                      </w:r>
                      <w:r>
                        <w:rPr>
                          <w:rFonts w:ascii="Sakkal Majalla" w:hAnsi="Sakkal Majalla" w:cs="Sakkal Majalla" w:hint="cs"/>
                          <w:sz w:val="32"/>
                          <w:szCs w:val="32"/>
                          <w:rtl/>
                          <w:lang w:bidi="ar-DZ"/>
                        </w:rPr>
                        <w:t xml:space="preserve"> </w:t>
                      </w:r>
                      <w:r w:rsidRPr="00715A0E">
                        <w:rPr>
                          <w:rFonts w:ascii="Sakkal Majalla" w:hAnsi="Sakkal Majalla" w:cs="Sakkal Majalla"/>
                          <w:sz w:val="32"/>
                          <w:szCs w:val="32"/>
                          <w:rtl/>
                          <w:lang w:bidi="ar-DZ"/>
                        </w:rPr>
                        <w:t>الاصلاح الجبائي</w:t>
                      </w:r>
                      <w:r>
                        <w:rPr>
                          <w:rFonts w:ascii="Sakkal Majalla" w:hAnsi="Sakkal Majalla" w:cs="Sakkal Majalla" w:hint="cs"/>
                          <w:sz w:val="32"/>
                          <w:szCs w:val="32"/>
                          <w:rtl/>
                          <w:lang w:bidi="ar-DZ"/>
                        </w:rPr>
                        <w:t>،</w:t>
                      </w:r>
                      <w:r>
                        <w:rPr>
                          <w:rFonts w:ascii="Sakkal Majalla" w:hAnsi="Sakkal Majalla" w:cs="Sakkal Majalla" w:hint="cs"/>
                          <w:sz w:val="32"/>
                          <w:szCs w:val="32"/>
                          <w:rtl/>
                          <w:lang w:bidi="ar-DZ"/>
                        </w:rPr>
                        <w:t xml:space="preserve"> </w:t>
                      </w:r>
                      <w:bookmarkStart w:id="3" w:name="_GoBack"/>
                      <w:bookmarkEnd w:id="3"/>
                      <w:r>
                        <w:rPr>
                          <w:rFonts w:ascii="Sakkal Majalla" w:hAnsi="Sakkal Majalla" w:cs="Sakkal Majalla" w:hint="cs"/>
                          <w:sz w:val="32"/>
                          <w:szCs w:val="32"/>
                          <w:rtl/>
                          <w:lang w:bidi="ar-DZ"/>
                        </w:rPr>
                        <w:t>ال</w:t>
                      </w:r>
                      <w:r w:rsidRPr="00715A0E">
                        <w:rPr>
                          <w:rFonts w:ascii="Sakkal Majalla" w:hAnsi="Sakkal Majalla" w:cs="Sakkal Majalla"/>
                          <w:sz w:val="32"/>
                          <w:szCs w:val="32"/>
                          <w:rtl/>
                          <w:lang w:bidi="ar-DZ"/>
                        </w:rPr>
                        <w:t xml:space="preserve">نظام المحاسبي </w:t>
                      </w:r>
                      <w:proofErr w:type="gramStart"/>
                      <w:r w:rsidRPr="00715A0E">
                        <w:rPr>
                          <w:rFonts w:ascii="Sakkal Majalla" w:hAnsi="Sakkal Majalla" w:cs="Sakkal Majalla"/>
                          <w:sz w:val="32"/>
                          <w:szCs w:val="32"/>
                          <w:rtl/>
                          <w:lang w:bidi="ar-DZ"/>
                        </w:rPr>
                        <w:t>المالي</w:t>
                      </w:r>
                      <w:r>
                        <w:rPr>
                          <w:rFonts w:ascii="Sakkal Majalla" w:hAnsi="Sakkal Majalla" w:cs="Sakkal Majalla" w:hint="cs"/>
                          <w:sz w:val="32"/>
                          <w:szCs w:val="32"/>
                          <w:rtl/>
                          <w:lang w:bidi="ar-DZ"/>
                        </w:rPr>
                        <w:t xml:space="preserve">، </w:t>
                      </w:r>
                      <w:r w:rsidRPr="00715A0E">
                        <w:rPr>
                          <w:rFonts w:ascii="Sakkal Majalla" w:hAnsi="Sakkal Majalla" w:cs="Sakkal Majalla"/>
                          <w:sz w:val="32"/>
                          <w:szCs w:val="32"/>
                          <w:rtl/>
                          <w:lang w:bidi="ar-DZ"/>
                        </w:rPr>
                        <w:t xml:space="preserve"> المعلومات</w:t>
                      </w:r>
                      <w:proofErr w:type="gramEnd"/>
                      <w:r w:rsidRPr="00715A0E">
                        <w:rPr>
                          <w:rFonts w:ascii="Sakkal Majalla" w:hAnsi="Sakkal Majalla" w:cs="Sakkal Majalla"/>
                          <w:sz w:val="32"/>
                          <w:szCs w:val="32"/>
                          <w:rtl/>
                          <w:lang w:bidi="ar-DZ"/>
                        </w:rPr>
                        <w:t xml:space="preserve"> المالية</w:t>
                      </w:r>
                      <w:r>
                        <w:rPr>
                          <w:rFonts w:ascii="Sakkal Majalla" w:hAnsi="Sakkal Majalla" w:cs="Sakkal Majalla" w:hint="cs"/>
                          <w:sz w:val="32"/>
                          <w:szCs w:val="32"/>
                          <w:rtl/>
                          <w:lang w:bidi="ar-DZ"/>
                        </w:rPr>
                        <w:t>،</w:t>
                      </w:r>
                      <w:r>
                        <w:rPr>
                          <w:rFonts w:ascii="Sakkal Majalla" w:hAnsi="Sakkal Majalla" w:cs="Sakkal Majalla" w:hint="cs"/>
                          <w:sz w:val="32"/>
                          <w:szCs w:val="32"/>
                          <w:rtl/>
                          <w:lang w:bidi="ar-DZ"/>
                        </w:rPr>
                        <w:t xml:space="preserve"> </w:t>
                      </w:r>
                      <w:r w:rsidRPr="004521EE">
                        <w:rPr>
                          <w:rFonts w:ascii="Sakkal Majalla" w:hAnsi="Sakkal Majalla" w:cs="Sakkal Majalla" w:hint="cs"/>
                          <w:sz w:val="32"/>
                          <w:szCs w:val="32"/>
                          <w:rtl/>
                          <w:lang w:bidi="ar-DZ"/>
                        </w:rPr>
                        <w:t>عصرنة</w:t>
                      </w:r>
                      <w:r>
                        <w:rPr>
                          <w:rFonts w:ascii="Sakkal Majalla" w:hAnsi="Sakkal Majalla" w:cs="Sakkal Majalla" w:hint="cs"/>
                          <w:sz w:val="32"/>
                          <w:szCs w:val="32"/>
                          <w:rtl/>
                          <w:lang w:bidi="ar-DZ"/>
                        </w:rPr>
                        <w:t xml:space="preserve"> الإدارة </w:t>
                      </w:r>
                      <w:proofErr w:type="spellStart"/>
                      <w:r w:rsidRPr="004521EE">
                        <w:rPr>
                          <w:rFonts w:ascii="Sakkal Majalla" w:hAnsi="Sakkal Majalla" w:cs="Sakkal Majalla" w:hint="cs"/>
                          <w:sz w:val="32"/>
                          <w:szCs w:val="32"/>
                          <w:rtl/>
                          <w:lang w:bidi="ar-DZ"/>
                        </w:rPr>
                        <w:t>الجبائية</w:t>
                      </w:r>
                      <w:proofErr w:type="spellEnd"/>
                    </w:p>
                    <w:p w:rsidR="00DC79AD" w:rsidRDefault="00DC79AD" w:rsidP="00DC79AD">
                      <w:pPr>
                        <w:tabs>
                          <w:tab w:val="left" w:pos="8545"/>
                        </w:tabs>
                        <w:ind w:hanging="1"/>
                        <w:jc w:val="both"/>
                        <w:rPr>
                          <w:rFonts w:ascii="Sakkal Majalla" w:hAnsi="Sakkal Majalla" w:cs="Sakkal Majalla"/>
                          <w:sz w:val="32"/>
                          <w:szCs w:val="32"/>
                          <w:rtl/>
                        </w:rPr>
                      </w:pPr>
                      <w:r>
                        <w:rPr>
                          <w:rFonts w:ascii="Sakkal Majalla" w:hAnsi="Sakkal Majalla" w:cs="Sakkal Majalla" w:hint="cs"/>
                          <w:sz w:val="32"/>
                          <w:szCs w:val="32"/>
                          <w:rtl/>
                          <w:lang w:bidi="ar-DZ"/>
                        </w:rPr>
                        <w:t>،</w:t>
                      </w:r>
                      <w:r>
                        <w:rPr>
                          <w:rFonts w:ascii="Sakkal Majalla" w:hAnsi="Sakkal Majalla" w:cs="Sakkal Majalla" w:hint="cs"/>
                          <w:sz w:val="32"/>
                          <w:szCs w:val="32"/>
                          <w:rtl/>
                          <w:lang w:bidi="ar-DZ"/>
                        </w:rPr>
                        <w:t xml:space="preserve"> </w:t>
                      </w:r>
                      <w:proofErr w:type="spellStart"/>
                      <w:r w:rsidRPr="004521EE">
                        <w:rPr>
                          <w:rFonts w:ascii="Sakkal Majalla" w:hAnsi="Sakkal Majalla" w:cs="Sakkal Majalla" w:hint="cs"/>
                          <w:sz w:val="32"/>
                          <w:szCs w:val="32"/>
                          <w:rtl/>
                          <w:lang w:bidi="ar-DZ"/>
                        </w:rPr>
                        <w:t>رقمنة</w:t>
                      </w:r>
                      <w:proofErr w:type="spellEnd"/>
                      <w:r>
                        <w:rPr>
                          <w:rFonts w:ascii="Sakkal Majalla" w:hAnsi="Sakkal Majalla" w:cs="Sakkal Majalla" w:hint="cs"/>
                          <w:sz w:val="32"/>
                          <w:szCs w:val="32"/>
                          <w:rtl/>
                          <w:lang w:bidi="ar-DZ"/>
                        </w:rPr>
                        <w:t xml:space="preserve"> الإدارة </w:t>
                      </w:r>
                      <w:proofErr w:type="spellStart"/>
                      <w:r w:rsidRPr="004521EE">
                        <w:rPr>
                          <w:rFonts w:ascii="Sakkal Majalla" w:hAnsi="Sakkal Majalla" w:cs="Sakkal Majalla" w:hint="cs"/>
                          <w:sz w:val="32"/>
                          <w:szCs w:val="32"/>
                          <w:rtl/>
                          <w:lang w:bidi="ar-DZ"/>
                        </w:rPr>
                        <w:t>الجبائية</w:t>
                      </w:r>
                      <w:proofErr w:type="spellEnd"/>
                      <w:r>
                        <w:rPr>
                          <w:rFonts w:ascii="Sakkal Majalla" w:hAnsi="Sakkal Majalla" w:cs="Sakkal Majalla" w:hint="cs"/>
                          <w:sz w:val="32"/>
                          <w:szCs w:val="32"/>
                          <w:rtl/>
                          <w:lang w:bidi="ar-DZ"/>
                        </w:rPr>
                        <w:t>.</w:t>
                      </w:r>
                    </w:p>
                    <w:p w:rsidR="00DC79AD" w:rsidRPr="00BB31E2" w:rsidRDefault="00DC79AD" w:rsidP="00DC79AD">
                      <w:pPr>
                        <w:tabs>
                          <w:tab w:val="left" w:pos="8545"/>
                        </w:tabs>
                        <w:jc w:val="both"/>
                        <w:rPr>
                          <w:b/>
                          <w:bCs/>
                          <w:sz w:val="28"/>
                          <w:szCs w:val="28"/>
                          <w:lang w:bidi="ar-DZ"/>
                        </w:rPr>
                      </w:pPr>
                      <w:r w:rsidRPr="00BB31E2">
                        <w:rPr>
                          <w:b/>
                          <w:bCs/>
                          <w:sz w:val="28"/>
                          <w:szCs w:val="28"/>
                          <w:lang w:bidi="ar-DZ"/>
                        </w:rPr>
                        <w:t>Abstract</w:t>
                      </w:r>
                      <w:r w:rsidRPr="00D0074F">
                        <w:rPr>
                          <w:b/>
                          <w:bCs/>
                          <w:sz w:val="28"/>
                          <w:szCs w:val="28"/>
                          <w:rtl/>
                          <w:lang w:bidi="ar-DZ"/>
                        </w:rPr>
                        <w:t>:</w:t>
                      </w:r>
                    </w:p>
                    <w:p w:rsidR="00DC79AD" w:rsidRDefault="00DC79AD" w:rsidP="00DC79AD">
                      <w:pPr>
                        <w:tabs>
                          <w:tab w:val="left" w:pos="8545"/>
                        </w:tabs>
                        <w:ind w:firstLine="567"/>
                        <w:jc w:val="both"/>
                        <w:rPr>
                          <w:rFonts w:ascii="Sakkal Majalla" w:hAnsi="Sakkal Majalla" w:cs="Sakkal Majalla"/>
                          <w:b/>
                          <w:bCs/>
                          <w:sz w:val="32"/>
                          <w:szCs w:val="32"/>
                          <w:rtl/>
                          <w:lang w:bidi="ar-DZ"/>
                        </w:rPr>
                      </w:pPr>
                      <w:r w:rsidRPr="00BB31E2">
                        <w:rPr>
                          <w:sz w:val="28"/>
                          <w:szCs w:val="28"/>
                          <w:lang w:bidi="ar-DZ"/>
                        </w:rPr>
                        <w:t xml:space="preserve">The study confirms that tax reform and the financial accounting system are two integrated and essential systems for achieving economic and financial objectives. </w:t>
                      </w:r>
                      <w:r w:rsidRPr="00D0074F">
                        <w:rPr>
                          <w:sz w:val="28"/>
                          <w:szCs w:val="28"/>
                          <w:lang w:bidi="ar-DZ"/>
                        </w:rPr>
                        <w:t>Effective tax reform contributes to improving the quality and transparency of accounting information by simplifying procedures and unifying rules, which leads to greater accuracy in the preparation of financial statements and tax returns. This enhances voluntary tax compliance and reduces tax evasion. Accurate data also enables tax authorities to collect revenues more efficiently and to direct tax policies toward achieving fairness and encouraging investment. The research highlights that digital transformation is the key to this integration, as it enables seamless interaction between accounting and tax systems, strengthens oversight, and reduces administrative burdens on taxpayers</w:t>
                      </w:r>
                    </w:p>
                    <w:p w:rsidR="00DC79AD" w:rsidRPr="004521EE" w:rsidRDefault="00DC79AD" w:rsidP="00DC79AD">
                      <w:pPr>
                        <w:jc w:val="both"/>
                        <w:rPr>
                          <w:sz w:val="28"/>
                          <w:szCs w:val="28"/>
                          <w:rtl/>
                          <w:lang w:bidi="ar-DZ"/>
                        </w:rPr>
                      </w:pPr>
                      <w:proofErr w:type="spellStart"/>
                      <w:r w:rsidRPr="00957AC2">
                        <w:rPr>
                          <w:b/>
                          <w:bCs/>
                          <w:sz w:val="28"/>
                          <w:szCs w:val="28"/>
                          <w:lang w:bidi="ar-DZ"/>
                        </w:rPr>
                        <w:t>Keywords</w:t>
                      </w:r>
                      <w:proofErr w:type="gramStart"/>
                      <w:r w:rsidRPr="00957AC2">
                        <w:rPr>
                          <w:sz w:val="28"/>
                          <w:szCs w:val="28"/>
                          <w:lang w:bidi="ar-DZ"/>
                        </w:rPr>
                        <w:t>:Tax</w:t>
                      </w:r>
                      <w:proofErr w:type="spellEnd"/>
                      <w:proofErr w:type="gramEnd"/>
                      <w:r w:rsidRPr="00957AC2">
                        <w:rPr>
                          <w:sz w:val="28"/>
                          <w:szCs w:val="28"/>
                          <w:lang w:bidi="ar-DZ"/>
                        </w:rPr>
                        <w:t xml:space="preserve"> reform, Financial accounting </w:t>
                      </w:r>
                      <w:r>
                        <w:rPr>
                          <w:sz w:val="28"/>
                          <w:szCs w:val="28"/>
                          <w:lang w:bidi="ar-DZ"/>
                        </w:rPr>
                        <w:t>system</w:t>
                      </w:r>
                      <w:r w:rsidRPr="00957AC2">
                        <w:rPr>
                          <w:sz w:val="28"/>
                          <w:szCs w:val="28"/>
                          <w:lang w:bidi="ar-DZ"/>
                        </w:rPr>
                        <w:t xml:space="preserve">, Financial </w:t>
                      </w:r>
                      <w:proofErr w:type="spellStart"/>
                      <w:r w:rsidRPr="00957AC2">
                        <w:rPr>
                          <w:sz w:val="28"/>
                          <w:szCs w:val="28"/>
                          <w:lang w:bidi="ar-DZ"/>
                        </w:rPr>
                        <w:t>information,</w:t>
                      </w:r>
                      <w:r w:rsidRPr="004521EE">
                        <w:rPr>
                          <w:sz w:val="28"/>
                          <w:szCs w:val="28"/>
                          <w:lang w:bidi="ar-DZ"/>
                        </w:rPr>
                        <w:t>Modernization</w:t>
                      </w:r>
                      <w:proofErr w:type="spellEnd"/>
                      <w:r w:rsidRPr="004521EE">
                        <w:rPr>
                          <w:sz w:val="28"/>
                          <w:szCs w:val="28"/>
                          <w:lang w:bidi="ar-DZ"/>
                        </w:rPr>
                        <w:t xml:space="preserve"> of the tax </w:t>
                      </w:r>
                      <w:proofErr w:type="spellStart"/>
                      <w:r w:rsidRPr="004521EE">
                        <w:rPr>
                          <w:sz w:val="28"/>
                          <w:szCs w:val="28"/>
                          <w:lang w:bidi="ar-DZ"/>
                        </w:rPr>
                        <w:t>administration</w:t>
                      </w:r>
                      <w:r>
                        <w:rPr>
                          <w:sz w:val="28"/>
                          <w:szCs w:val="28"/>
                          <w:lang w:bidi="ar-DZ"/>
                        </w:rPr>
                        <w:t>.</w:t>
                      </w:r>
                      <w:r w:rsidRPr="004521EE">
                        <w:rPr>
                          <w:sz w:val="28"/>
                          <w:szCs w:val="28"/>
                          <w:lang w:bidi="ar-DZ"/>
                        </w:rPr>
                        <w:t>Digitization</w:t>
                      </w:r>
                      <w:proofErr w:type="spellEnd"/>
                      <w:r w:rsidRPr="004521EE">
                        <w:rPr>
                          <w:sz w:val="28"/>
                          <w:szCs w:val="28"/>
                          <w:lang w:bidi="ar-DZ"/>
                        </w:rPr>
                        <w:t xml:space="preserve"> of the tax administration</w:t>
                      </w:r>
                      <w:r>
                        <w:rPr>
                          <w:sz w:val="28"/>
                          <w:szCs w:val="28"/>
                          <w:lang w:bidi="ar-DZ"/>
                        </w:rPr>
                        <w:t>.</w:t>
                      </w:r>
                    </w:p>
                    <w:p w:rsidR="00495C46" w:rsidRPr="00D95B14" w:rsidRDefault="00495C46" w:rsidP="00DC79AD">
                      <w:pPr>
                        <w:ind w:left="103" w:firstLine="425"/>
                        <w:jc w:val="both"/>
                        <w:rPr>
                          <w:rFonts w:ascii="Simplified Arabic" w:hAnsi="Simplified Arabic" w:cs="Simplified Arabic"/>
                          <w:sz w:val="32"/>
                          <w:szCs w:val="32"/>
                          <w:lang w:bidi="ar-DZ"/>
                        </w:rPr>
                      </w:pPr>
                    </w:p>
                  </w:txbxContent>
                </v:textbox>
                <w10:wrap anchorx="margin"/>
              </v:rect>
            </w:pict>
          </mc:Fallback>
        </mc:AlternateContent>
      </w:r>
    </w:p>
    <w:sectPr w:rsidR="00233A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20B"/>
    <w:rsid w:val="00233A5A"/>
    <w:rsid w:val="00495C46"/>
    <w:rsid w:val="0094220B"/>
    <w:rsid w:val="00DC79A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89F873-5021-48F1-A369-2C965B018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5C46"/>
    <w:pPr>
      <w:bidi/>
      <w:spacing w:after="0" w:line="240" w:lineRule="auto"/>
    </w:pPr>
    <w:rPr>
      <w:rFonts w:ascii="Times New Roman" w:eastAsia="Times New Roman" w:hAnsi="Times New Roman" w:cs="Times New Roman"/>
      <w:sz w:val="24"/>
      <w:szCs w:val="24"/>
      <w:lang w:val="en-US"/>
    </w:rPr>
  </w:style>
  <w:style w:type="paragraph" w:styleId="Titre1">
    <w:name w:val="heading 1"/>
    <w:basedOn w:val="Normal"/>
    <w:next w:val="Normal"/>
    <w:link w:val="Titre1Car"/>
    <w:uiPriority w:val="9"/>
    <w:qFormat/>
    <w:rsid w:val="00DC79AD"/>
    <w:pPr>
      <w:keepNext/>
      <w:keepLines/>
      <w:bidi w:val="0"/>
      <w:spacing w:before="240" w:after="240" w:line="259" w:lineRule="auto"/>
      <w:outlineLvl w:val="0"/>
    </w:pPr>
    <w:rPr>
      <w:rFonts w:ascii="Sakkal Majalla" w:eastAsiaTheme="majorEastAsia" w:hAnsi="Sakkal Majalla" w:cs="Sakkal Majalla"/>
      <w:bCs/>
      <w:color w:val="2E74B5" w:themeColor="accent1" w:themeShade="BF"/>
      <w:sz w:val="40"/>
      <w:szCs w:val="32"/>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C79AD"/>
    <w:rPr>
      <w:rFonts w:ascii="Sakkal Majalla" w:eastAsiaTheme="majorEastAsia" w:hAnsi="Sakkal Majalla" w:cs="Sakkal Majalla"/>
      <w:bCs/>
      <w:color w:val="2E74B5" w:themeColor="accent1" w:themeShade="BF"/>
      <w:sz w:val="4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1</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2</cp:revision>
  <dcterms:created xsi:type="dcterms:W3CDTF">2025-07-14T19:34:00Z</dcterms:created>
  <dcterms:modified xsi:type="dcterms:W3CDTF">2025-07-14T19:34:00Z</dcterms:modified>
</cp:coreProperties>
</file>