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2CC4" w:rsidRDefault="00E12CC4" w:rsidP="0086278C">
      <w:pPr>
        <w:bidi/>
        <w:jc w:val="center"/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4BC30E8" wp14:editId="52AD2067">
                <wp:simplePos x="0" y="0"/>
                <wp:positionH relativeFrom="column">
                  <wp:posOffset>2108835</wp:posOffset>
                </wp:positionH>
                <wp:positionV relativeFrom="paragraph">
                  <wp:posOffset>-114300</wp:posOffset>
                </wp:positionV>
                <wp:extent cx="1774190" cy="1087755"/>
                <wp:effectExtent l="0" t="0" r="0" b="0"/>
                <wp:wrapNone/>
                <wp:docPr id="1736388408" name="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74190" cy="1087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12CC4" w:rsidRDefault="00E12CC4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E670D59" wp14:editId="027806C6">
                                  <wp:extent cx="1593850" cy="842645"/>
                                  <wp:effectExtent l="0" t="0" r="0" b="0"/>
                                  <wp:docPr id="1" name="Image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3850" cy="8426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BC30E8" id="_x0000_t202" coordsize="21600,21600" o:spt="202" path="m,l,21600r21600,l21600,xe">
                <v:stroke joinstyle="miter"/>
                <v:path gradientshapeok="t" o:connecttype="rect"/>
              </v:shapetype>
              <v:shape id=" 19" o:spid="_x0000_s1026" type="#_x0000_t202" style="position:absolute;left:0;text-align:left;margin-left:166.05pt;margin-top:-9pt;width:139.7pt;height:85.65pt;z-index:251662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" filled="f" stroked="f">
                <v:path arrowok="t"/>
                <v:textbox style="mso-fit-shape-to-text:t">
                  <w:txbxContent>
                    <w:p w:rsidR="00E12CC4" w:rsidRDefault="00E12CC4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E670D59" wp14:editId="027806C6">
                            <wp:extent cx="1593850" cy="842645"/>
                            <wp:effectExtent l="0" t="0" r="0" b="0"/>
                            <wp:docPr id="1" name="Image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3850" cy="8426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6C0ED61" wp14:editId="425F7389">
                <wp:simplePos x="0" y="0"/>
                <wp:positionH relativeFrom="column">
                  <wp:posOffset>-604520</wp:posOffset>
                </wp:positionH>
                <wp:positionV relativeFrom="paragraph">
                  <wp:posOffset>-581025</wp:posOffset>
                </wp:positionV>
                <wp:extent cx="6877685" cy="1400175"/>
                <wp:effectExtent l="0" t="0" r="12700" b="20320"/>
                <wp:wrapNone/>
                <wp:docPr id="49249817" name="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7685" cy="1400175"/>
                          <a:chOff x="704" y="601"/>
                          <a:chExt cx="10831" cy="2205"/>
                        </a:xfrm>
                      </wpg:grpSpPr>
                      <wpg:grpSp>
                        <wpg:cNvPr id="748959512" name=" 14"/>
                        <wpg:cNvGrpSpPr>
                          <a:grpSpLocks/>
                        </wpg:cNvGrpSpPr>
                        <wpg:grpSpPr bwMode="auto">
                          <a:xfrm>
                            <a:off x="1437" y="601"/>
                            <a:ext cx="9490" cy="2113"/>
                            <a:chOff x="1437" y="601"/>
                            <a:chExt cx="9490" cy="2113"/>
                          </a:xfrm>
                        </wpg:grpSpPr>
                        <wps:wsp>
                          <wps:cNvPr id="73915080" name=" 15"/>
                          <wps:cNvSpPr txBox="1">
                            <a:spLocks/>
                          </wps:cNvSpPr>
                          <wps:spPr bwMode="auto">
                            <a:xfrm>
                              <a:off x="1437" y="1529"/>
                              <a:ext cx="3480" cy="11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12CC4" w:rsidRPr="000B4618" w:rsidRDefault="00E12CC4" w:rsidP="002A7E67">
                                <w:pPr>
                                  <w:spacing w:after="0" w:line="320" w:lineRule="exact"/>
                                  <w:jc w:val="center"/>
                                  <w:rPr>
                                    <w:rFonts w:ascii="Calisto MT" w:hAnsi="Calisto MT"/>
                                    <w:b/>
                                    <w:bCs/>
                                  </w:rPr>
                                </w:pPr>
                                <w:r w:rsidRPr="000B4618">
                                  <w:rPr>
                                    <w:rFonts w:ascii="Calisto MT" w:hAnsi="Calisto MT"/>
                                    <w:b/>
                                    <w:bCs/>
                                  </w:rPr>
                                  <w:t>Université Ferhat Abbas Sétif</w:t>
                                </w:r>
                                <w:r>
                                  <w:rPr>
                                    <w:rFonts w:ascii="Calisto MT" w:hAnsi="Calisto MT"/>
                                    <w:b/>
                                    <w:bCs/>
                                  </w:rPr>
                                  <w:t xml:space="preserve"> 1</w:t>
                                </w:r>
                              </w:p>
                              <w:p w:rsidR="00E12CC4" w:rsidRDefault="00E12CC4" w:rsidP="002A7E67">
                                <w:pPr>
                                  <w:spacing w:after="0" w:line="320" w:lineRule="exact"/>
                                  <w:jc w:val="center"/>
                                  <w:rPr>
                                    <w:rFonts w:ascii="Calisto MT" w:hAnsi="Calisto MT"/>
                                    <w:b/>
                                    <w:bCs/>
                                  </w:rPr>
                                </w:pPr>
                                <w:r w:rsidRPr="000B4618">
                                  <w:rPr>
                                    <w:rFonts w:ascii="Calisto MT" w:hAnsi="Calisto MT"/>
                                    <w:b/>
                                    <w:bCs/>
                                  </w:rPr>
                                  <w:t>Faculté des Sciences de la</w:t>
                                </w:r>
                              </w:p>
                              <w:p w:rsidR="00E12CC4" w:rsidRPr="000B4618" w:rsidRDefault="00E12CC4" w:rsidP="002A7E67">
                                <w:pPr>
                                  <w:spacing w:after="0" w:line="320" w:lineRule="exact"/>
                                  <w:jc w:val="center"/>
                                  <w:rPr>
                                    <w:rFonts w:ascii="Calisto MT" w:hAnsi="Calisto MT"/>
                                    <w:b/>
                                    <w:bCs/>
                                  </w:rPr>
                                </w:pPr>
                                <w:r w:rsidRPr="000B4618">
                                  <w:rPr>
                                    <w:rFonts w:ascii="Calisto MT" w:hAnsi="Calisto MT"/>
                                    <w:b/>
                                    <w:bCs/>
                                  </w:rPr>
                                  <w:t>Nature et de la Vie</w:t>
                                </w:r>
                              </w:p>
                              <w:p w:rsidR="00E12CC4" w:rsidRDefault="00E12CC4" w:rsidP="007066C1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5197857" name=" 16"/>
                          <wps:cNvSpPr txBox="1">
                            <a:spLocks/>
                          </wps:cNvSpPr>
                          <wps:spPr bwMode="auto">
                            <a:xfrm>
                              <a:off x="4068" y="601"/>
                              <a:ext cx="4305" cy="8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12CC4" w:rsidRPr="00FB011A" w:rsidRDefault="00E12CC4" w:rsidP="002A7E67">
                                <w:pPr>
                                  <w:tabs>
                                    <w:tab w:val="right" w:pos="1722"/>
                                    <w:tab w:val="right" w:pos="1888"/>
                                    <w:tab w:val="right" w:pos="2162"/>
                                  </w:tabs>
                                  <w:bidi/>
                                  <w:spacing w:after="0" w:line="320" w:lineRule="exact"/>
                                  <w:jc w:val="center"/>
                                  <w:rPr>
                                    <w:rFonts w:ascii="Courier New" w:hAnsi="Courier New" w:cs="Arabic Transparent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B011A">
                                  <w:rPr>
                                    <w:rFonts w:ascii="Courier New" w:hAnsi="Courier New" w:cs="Arabic Transparent"/>
                                    <w:b/>
                                    <w:bCs/>
                                    <w:sz w:val="28"/>
                                    <w:szCs w:val="28"/>
                                    <w:rtl/>
                                  </w:rPr>
                                  <w:t>الجمهورية الجزائرية الديمقراطية الشعبية</w:t>
                                </w:r>
                              </w:p>
                              <w:p w:rsidR="00E12CC4" w:rsidRPr="00FB011A" w:rsidRDefault="00E12CC4" w:rsidP="002A7E67">
                                <w:pPr>
                                  <w:tabs>
                                    <w:tab w:val="right" w:pos="1722"/>
                                    <w:tab w:val="right" w:pos="1888"/>
                                    <w:tab w:val="right" w:pos="2005"/>
                                    <w:tab w:val="right" w:pos="2162"/>
                                  </w:tabs>
                                  <w:bidi/>
                                  <w:spacing w:after="0" w:line="320" w:lineRule="exact"/>
                                  <w:jc w:val="center"/>
                                  <w:rPr>
                                    <w:rFonts w:cs="Arabic Transparent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B011A">
                                  <w:rPr>
                                    <w:rFonts w:ascii="Courier New" w:hAnsi="Courier New" w:cs="Arabic Transparent"/>
                                    <w:b/>
                                    <w:bCs/>
                                    <w:sz w:val="28"/>
                                    <w:szCs w:val="28"/>
                                    <w:rtl/>
                                  </w:rPr>
                                  <w:t xml:space="preserve">وزارة التعليم العالي </w:t>
                                </w:r>
                                <w:r w:rsidRPr="00FB011A">
                                  <w:rPr>
                                    <w:rFonts w:ascii="Courier New" w:hAnsi="Courier New" w:cs="Arabic Transparent" w:hint="cs"/>
                                    <w:b/>
                                    <w:bCs/>
                                    <w:sz w:val="28"/>
                                    <w:szCs w:val="28"/>
                                    <w:rtl/>
                                  </w:rPr>
                                  <w:t>والبحث العلمي</w:t>
                                </w:r>
                              </w:p>
                              <w:p w:rsidR="00E12CC4" w:rsidRPr="00FB011A" w:rsidRDefault="00E12CC4" w:rsidP="007066C1">
                                <w:pPr>
                                  <w:tabs>
                                    <w:tab w:val="right" w:pos="1722"/>
                                    <w:tab w:val="right" w:pos="1888"/>
                                    <w:tab w:val="right" w:pos="2162"/>
                                  </w:tabs>
                                  <w:bidi/>
                                  <w:jc w:val="center"/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E12CC4" w:rsidRPr="00FB011A" w:rsidRDefault="00E12CC4" w:rsidP="007066C1">
                                <w:pPr>
                                  <w:tabs>
                                    <w:tab w:val="right" w:pos="1722"/>
                                    <w:tab w:val="right" w:pos="1888"/>
                                    <w:tab w:val="right" w:pos="2162"/>
                                  </w:tabs>
                                  <w:bidi/>
                                  <w:jc w:val="center"/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E12CC4" w:rsidRPr="00FB011A" w:rsidRDefault="00E12CC4" w:rsidP="007066C1">
                                <w:pPr>
                                  <w:tabs>
                                    <w:tab w:val="right" w:pos="1722"/>
                                    <w:tab w:val="right" w:pos="1888"/>
                                    <w:tab w:val="right" w:pos="2162"/>
                                  </w:tabs>
                                  <w:bidi/>
                                  <w:jc w:val="center"/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128726" name=" 17"/>
                          <wps:cNvSpPr txBox="1">
                            <a:spLocks/>
                          </wps:cNvSpPr>
                          <wps:spPr bwMode="auto">
                            <a:xfrm>
                              <a:off x="7725" y="1530"/>
                              <a:ext cx="3202" cy="103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12CC4" w:rsidRPr="00F172E6" w:rsidRDefault="00E12CC4" w:rsidP="002A7E67">
                                <w:pPr>
                                  <w:bidi/>
                                  <w:spacing w:after="0" w:line="320" w:lineRule="exact"/>
                                  <w:jc w:val="center"/>
                                  <w:rPr>
                                    <w:rFonts w:cs="Arabic Transparent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172E6">
                                  <w:rPr>
                                    <w:rFonts w:cs="Arabic Transparent" w:hint="cs"/>
                                    <w:b/>
                                    <w:bCs/>
                                    <w:sz w:val="28"/>
                                    <w:szCs w:val="28"/>
                                    <w:rtl/>
                                  </w:rPr>
                                  <w:t>جامعة فرحات عباس، سطيف</w:t>
                                </w:r>
                                <w:r>
                                  <w:rPr>
                                    <w:rFonts w:cs="Arabic Transparent" w:hint="cs"/>
                                    <w:b/>
                                    <w:bCs/>
                                    <w:sz w:val="28"/>
                                    <w:szCs w:val="28"/>
                                    <w:rtl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sto MT" w:hAnsi="Calisto MT"/>
                                    <w:b/>
                                    <w:bCs/>
                                  </w:rPr>
                                  <w:t>1</w:t>
                                </w:r>
                              </w:p>
                              <w:p w:rsidR="00E12CC4" w:rsidRPr="00F172E6" w:rsidRDefault="00E12CC4" w:rsidP="002A7E67">
                                <w:pPr>
                                  <w:bidi/>
                                  <w:spacing w:after="0" w:line="320" w:lineRule="exact"/>
                                  <w:jc w:val="center"/>
                                  <w:rPr>
                                    <w:rFonts w:cs="Arabic Transparent"/>
                                  </w:rPr>
                                </w:pPr>
                                <w:r w:rsidRPr="00F172E6">
                                  <w:rPr>
                                    <w:rFonts w:cs="Arabic Transparent" w:hint="cs"/>
                                    <w:b/>
                                    <w:bCs/>
                                    <w:sz w:val="28"/>
                                    <w:szCs w:val="28"/>
                                    <w:rtl/>
                                  </w:rPr>
                                  <w:t xml:space="preserve">كلية </w:t>
                                </w:r>
                                <w:r>
                                  <w:rPr>
                                    <w:rFonts w:cs="Arabic Transparent" w:hint="cs"/>
                                    <w:b/>
                                    <w:bCs/>
                                    <w:sz w:val="28"/>
                                    <w:szCs w:val="28"/>
                                    <w:rtl/>
                                  </w:rPr>
                                  <w:t xml:space="preserve">علوم </w:t>
                                </w:r>
                                <w:r w:rsidRPr="00F172E6">
                                  <w:rPr>
                                    <w:rFonts w:cs="Arabic Transparent" w:hint="cs"/>
                                    <w:b/>
                                    <w:bCs/>
                                    <w:sz w:val="28"/>
                                    <w:szCs w:val="28"/>
                                    <w:rtl/>
                                  </w:rPr>
                                  <w:t>الطبيعة والحياة</w:t>
                                </w:r>
                                <w:r>
                                  <w:rPr>
                                    <w:rFonts w:cs="Arabic Transparent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 xml:space="preserve">      </w:t>
                                </w:r>
                              </w:p>
                              <w:p w:rsidR="00E12CC4" w:rsidRDefault="00E12CC4" w:rsidP="007066C1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109485906" name=" 18"/>
                        <wps:cNvCnPr>
                          <a:cxnSpLocks/>
                        </wps:cNvCnPr>
                        <wps:spPr bwMode="auto">
                          <a:xfrm>
                            <a:off x="704" y="2805"/>
                            <a:ext cx="10831" cy="1"/>
                          </a:xfrm>
                          <a:prstGeom prst="straightConnector1">
                            <a:avLst/>
                          </a:prstGeom>
                          <a:noFill/>
                          <a:ln w="6350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C0ED61" id=" 13" o:spid="_x0000_s1027" style="position:absolute;left:0;text-align:left;margin-left:-47.6pt;margin-top:-45.75pt;width:541.55pt;height:110.25pt;z-index:251661312" coordorigin="704,601" coordsize="10831,2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">
                <v:group id=" 14" o:spid="_x0000_s1028" style="position:absolute;left:1437;top:601;width:9490;height:2113" coordorigin="1437,601" coordsize="9490,21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">
                  <v:shape id=" 15" o:spid="_x0000_s1029" type="#_x0000_t202" style="position:absolute;left:1437;top:1529;width:3480;height:1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Tn8gA&#10;AADhAAAADwAAAGRycy9kb3ducmV2LnhtbESPzWoCMRSF90LfIdyCO01sUaejUUqhIC4K2lpdXia3&#10;k8HJzTDJ6Pj2zUJweTh/fMt172pxoTZUnjVMxgoEceFNxaWGn+/PUQYiRGSDtWfScKMA69XTYIm5&#10;8Vfe0WUfS5FGOOSowcbY5FKGwpLDMPYNcfL+fOswJtmW0rR4TeOuli9KzaTDitODxYY+LBXnfec0&#10;UHboTl+xq/g4s/b8O98e1WGr9fC5f1+AiNTHR/je3hgN89e3yVRliSERJRqQq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+hOfyAAAAOEAAAAPAAAAAAAAAAAAAAAAAJgCAABk&#10;cnMvZG93bnJldi54bWxQSwUGAAAAAAQABAD1AAAAjQMAAAAA&#10;" stroked="f">
                    <v:path arrowok="t"/>
                    <v:textbox>
                      <w:txbxContent>
                        <w:p w:rsidR="00E12CC4" w:rsidRPr="000B4618" w:rsidRDefault="00E12CC4" w:rsidP="002A7E67">
                          <w:pPr>
                            <w:spacing w:after="0" w:line="320" w:lineRule="exact"/>
                            <w:jc w:val="center"/>
                            <w:rPr>
                              <w:rFonts w:ascii="Calisto MT" w:hAnsi="Calisto MT"/>
                              <w:b/>
                              <w:bCs/>
                            </w:rPr>
                          </w:pPr>
                          <w:r w:rsidRPr="000B4618">
                            <w:rPr>
                              <w:rFonts w:ascii="Calisto MT" w:hAnsi="Calisto MT"/>
                              <w:b/>
                              <w:bCs/>
                            </w:rPr>
                            <w:t>Université Ferhat Abbas Sétif</w:t>
                          </w:r>
                          <w:r>
                            <w:rPr>
                              <w:rFonts w:ascii="Calisto MT" w:hAnsi="Calisto MT"/>
                              <w:b/>
                              <w:bCs/>
                            </w:rPr>
                            <w:t xml:space="preserve"> 1</w:t>
                          </w:r>
                        </w:p>
                        <w:p w:rsidR="00E12CC4" w:rsidRDefault="00E12CC4" w:rsidP="002A7E67">
                          <w:pPr>
                            <w:spacing w:after="0" w:line="320" w:lineRule="exact"/>
                            <w:jc w:val="center"/>
                            <w:rPr>
                              <w:rFonts w:ascii="Calisto MT" w:hAnsi="Calisto MT"/>
                              <w:b/>
                              <w:bCs/>
                            </w:rPr>
                          </w:pPr>
                          <w:r w:rsidRPr="000B4618">
                            <w:rPr>
                              <w:rFonts w:ascii="Calisto MT" w:hAnsi="Calisto MT"/>
                              <w:b/>
                              <w:bCs/>
                            </w:rPr>
                            <w:t>Faculté des Sciences de la</w:t>
                          </w:r>
                        </w:p>
                        <w:p w:rsidR="00E12CC4" w:rsidRPr="000B4618" w:rsidRDefault="00E12CC4" w:rsidP="002A7E67">
                          <w:pPr>
                            <w:spacing w:after="0" w:line="320" w:lineRule="exact"/>
                            <w:jc w:val="center"/>
                            <w:rPr>
                              <w:rFonts w:ascii="Calisto MT" w:hAnsi="Calisto MT"/>
                              <w:b/>
                              <w:bCs/>
                            </w:rPr>
                          </w:pPr>
                          <w:r w:rsidRPr="000B4618">
                            <w:rPr>
                              <w:rFonts w:ascii="Calisto MT" w:hAnsi="Calisto MT"/>
                              <w:b/>
                              <w:bCs/>
                            </w:rPr>
                            <w:t>Nature et de la Vie</w:t>
                          </w:r>
                        </w:p>
                        <w:p w:rsidR="00E12CC4" w:rsidRDefault="00E12CC4" w:rsidP="007066C1"/>
                      </w:txbxContent>
                    </v:textbox>
                  </v:shape>
                  <v:shape id=" 16" o:spid="_x0000_s1030" type="#_x0000_t202" style="position:absolute;left:4068;top:601;width:4305;height: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sLWMcA&#10;AADjAAAADwAAAGRycy9kb3ducmV2LnhtbERP3WvCMBB/H+x/CDfY20wcaLvOKGMgiA+CX3OPR3Nr&#10;is2lNKl2/70RBnu83/fNFoNrxIW6UHvWMB4pEMSlNzVXGg775UsOIkRkg41n0vBLARbzx4cZFsZf&#10;eUuXXaxECuFQoAYbY1tIGUpLDsPIt8SJ+/Gdw5jOrpKmw2sKd418VWoqHdacGiy29GmpPO96p4Hy&#10;Y/+9iX3Np6m1569sfVLHtdbPT8PHO4hIQ/wX/7lXJs1X+WT8luWTDO4/JQDk/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07C1jHAAAA4wAAAA8AAAAAAAAAAAAAAAAAmAIAAGRy&#10;cy9kb3ducmV2LnhtbFBLBQYAAAAABAAEAPUAAACMAwAAAAA=&#10;" stroked="f">
                    <v:path arrowok="t"/>
                    <v:textbox>
                      <w:txbxContent>
                        <w:p w:rsidR="00E12CC4" w:rsidRPr="00FB011A" w:rsidRDefault="00E12CC4" w:rsidP="002A7E67">
                          <w:pPr>
                            <w:tabs>
                              <w:tab w:val="right" w:pos="1722"/>
                              <w:tab w:val="right" w:pos="1888"/>
                              <w:tab w:val="right" w:pos="2162"/>
                            </w:tabs>
                            <w:bidi/>
                            <w:spacing w:after="0" w:line="320" w:lineRule="exact"/>
                            <w:jc w:val="center"/>
                            <w:rPr>
                              <w:rFonts w:ascii="Courier New" w:hAnsi="Courier New" w:cs="Arabic Transparent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B011A">
                            <w:rPr>
                              <w:rFonts w:ascii="Courier New" w:hAnsi="Courier New" w:cs="Arabic Transparent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>الجمهورية الجزائرية الديمقراطية الشعبية</w:t>
                          </w:r>
                        </w:p>
                        <w:p w:rsidR="00E12CC4" w:rsidRPr="00FB011A" w:rsidRDefault="00E12CC4" w:rsidP="002A7E67">
                          <w:pPr>
                            <w:tabs>
                              <w:tab w:val="right" w:pos="1722"/>
                              <w:tab w:val="right" w:pos="1888"/>
                              <w:tab w:val="right" w:pos="2005"/>
                              <w:tab w:val="right" w:pos="2162"/>
                            </w:tabs>
                            <w:bidi/>
                            <w:spacing w:after="0" w:line="320" w:lineRule="exact"/>
                            <w:jc w:val="center"/>
                            <w:rPr>
                              <w:rFonts w:cs="Arabic Transparent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B011A">
                            <w:rPr>
                              <w:rFonts w:ascii="Courier New" w:hAnsi="Courier New" w:cs="Arabic Transparent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 xml:space="preserve">وزارة التعليم العالي </w:t>
                          </w:r>
                          <w:r w:rsidRPr="00FB011A">
                            <w:rPr>
                              <w:rFonts w:ascii="Courier New" w:hAnsi="Courier New" w:cs="Arabic Transparent" w:hint="cs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>والبحث العلمي</w:t>
                          </w:r>
                        </w:p>
                        <w:p w:rsidR="00E12CC4" w:rsidRPr="00FB011A" w:rsidRDefault="00E12CC4" w:rsidP="007066C1">
                          <w:pPr>
                            <w:tabs>
                              <w:tab w:val="right" w:pos="1722"/>
                              <w:tab w:val="right" w:pos="1888"/>
                              <w:tab w:val="right" w:pos="2162"/>
                            </w:tabs>
                            <w:bidi/>
                            <w:jc w:val="center"/>
                            <w:rPr>
                              <w:b/>
                              <w:bCs/>
                              <w:sz w:val="28"/>
                              <w:szCs w:val="28"/>
                            </w:rPr>
                          </w:pPr>
                        </w:p>
                        <w:p w:rsidR="00E12CC4" w:rsidRPr="00FB011A" w:rsidRDefault="00E12CC4" w:rsidP="007066C1">
                          <w:pPr>
                            <w:tabs>
                              <w:tab w:val="right" w:pos="1722"/>
                              <w:tab w:val="right" w:pos="1888"/>
                              <w:tab w:val="right" w:pos="2162"/>
                            </w:tabs>
                            <w:bidi/>
                            <w:jc w:val="center"/>
                            <w:rPr>
                              <w:b/>
                              <w:bCs/>
                              <w:sz w:val="28"/>
                              <w:szCs w:val="28"/>
                            </w:rPr>
                          </w:pPr>
                        </w:p>
                        <w:p w:rsidR="00E12CC4" w:rsidRPr="00FB011A" w:rsidRDefault="00E12CC4" w:rsidP="007066C1">
                          <w:pPr>
                            <w:tabs>
                              <w:tab w:val="right" w:pos="1722"/>
                              <w:tab w:val="right" w:pos="1888"/>
                              <w:tab w:val="right" w:pos="2162"/>
                            </w:tabs>
                            <w:bidi/>
                            <w:jc w:val="center"/>
                            <w:rPr>
                              <w:b/>
                              <w:bCs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shape>
                  <v:shape id=" 17" o:spid="_x0000_s1031" type="#_x0000_t202" style="position:absolute;left:7725;top:1530;width:3202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JbicYA&#10;AADiAAAADwAAAGRycy9kb3ducmV2LnhtbERPXWvCMBR9F/Yfwh34pqkVaumMIoOB+DCYzrnHS3Nt&#10;is1NaVLt/v0iCD4ezvdyPdhGXKnztWMFs2kCgrh0uuZKwffhY5KD8AFZY+OYFPyRh/XqZbTEQrsb&#10;f9F1HyoRQ9gXqMCE0BZS+tKQRT91LXHkzq6zGCLsKqk7vMVw28g0STJpsebYYLCld0PlZd9bBZQf&#10;+9/P0Nd8yoy5/Cx2p+S4U2r8OmzeQAQawlP8cG91nD+fz9J8kWZwvxQxy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AJbicYAAADiAAAADwAAAAAAAAAAAAAAAACYAgAAZHJz&#10;L2Rvd25yZXYueG1sUEsFBgAAAAAEAAQA9QAAAIsDAAAAAA==&#10;" stroked="f">
                    <v:path arrowok="t"/>
                    <v:textbox>
                      <w:txbxContent>
                        <w:p w:rsidR="00E12CC4" w:rsidRPr="00F172E6" w:rsidRDefault="00E12CC4" w:rsidP="002A7E67">
                          <w:pPr>
                            <w:bidi/>
                            <w:spacing w:after="0" w:line="320" w:lineRule="exact"/>
                            <w:jc w:val="center"/>
                            <w:rPr>
                              <w:rFonts w:cs="Arabic Transparent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172E6">
                            <w:rPr>
                              <w:rFonts w:cs="Arabic Transparent" w:hint="cs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>جامعة فرحات عباس، سطيف</w:t>
                          </w:r>
                          <w:r>
                            <w:rPr>
                              <w:rFonts w:cs="Arabic Transparent" w:hint="cs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 xml:space="preserve"> </w:t>
                          </w:r>
                          <w:r>
                            <w:rPr>
                              <w:rFonts w:ascii="Calisto MT" w:hAnsi="Calisto MT"/>
                              <w:b/>
                              <w:bCs/>
                            </w:rPr>
                            <w:t>1</w:t>
                          </w:r>
                        </w:p>
                        <w:p w:rsidR="00E12CC4" w:rsidRPr="00F172E6" w:rsidRDefault="00E12CC4" w:rsidP="002A7E67">
                          <w:pPr>
                            <w:bidi/>
                            <w:spacing w:after="0" w:line="320" w:lineRule="exact"/>
                            <w:jc w:val="center"/>
                            <w:rPr>
                              <w:rFonts w:cs="Arabic Transparent"/>
                            </w:rPr>
                          </w:pPr>
                          <w:r w:rsidRPr="00F172E6">
                            <w:rPr>
                              <w:rFonts w:cs="Arabic Transparent" w:hint="cs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 xml:space="preserve">كلية </w:t>
                          </w:r>
                          <w:r>
                            <w:rPr>
                              <w:rFonts w:cs="Arabic Transparent" w:hint="cs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 xml:space="preserve">علوم </w:t>
                          </w:r>
                          <w:r w:rsidRPr="00F172E6">
                            <w:rPr>
                              <w:rFonts w:cs="Arabic Transparent" w:hint="cs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>الطبيعة والحياة</w:t>
                          </w:r>
                          <w:r>
                            <w:rPr>
                              <w:rFonts w:cs="Arabic Transparent"/>
                              <w:b/>
                              <w:bCs/>
                              <w:sz w:val="28"/>
                              <w:szCs w:val="28"/>
                            </w:rPr>
                            <w:t xml:space="preserve">      </w:t>
                          </w:r>
                        </w:p>
                        <w:p w:rsidR="00E12CC4" w:rsidRDefault="00E12CC4" w:rsidP="007066C1"/>
                      </w:txbxContent>
                    </v:textbox>
                  </v:shape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 18" o:spid="_x0000_s1032" type="#_x0000_t32" style="position:absolute;left:704;top:2805;width:10831;height: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5CeZYssAAADjAAAADwAA&#10;AAAAAAAAAAAAAAChAgAAZHJzL2Rvd25yZXYueG1sUEsFBgAAAAAEAAQA+QAAAJkDAAAAAA==&#10;" strokeweight=".5pt">
                  <v:stroke dashstyle="1 1" endcap="round"/>
                  <o:lock v:ext="edit" shapetype="f"/>
                </v:shape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2E02BAE" wp14:editId="4CF8950A">
                <wp:simplePos x="0" y="0"/>
                <wp:positionH relativeFrom="column">
                  <wp:posOffset>-606425</wp:posOffset>
                </wp:positionH>
                <wp:positionV relativeFrom="paragraph">
                  <wp:posOffset>-702945</wp:posOffset>
                </wp:positionV>
                <wp:extent cx="6877685" cy="9963150"/>
                <wp:effectExtent l="19050" t="19050" r="0" b="0"/>
                <wp:wrapNone/>
                <wp:docPr id="2104629773" name="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77685" cy="99631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18CF28" id=" 12" o:spid="_x0000_s1026" style="position:absolute;margin-left:-47.75pt;margin-top:-55.35pt;width:541.55pt;height:78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" filled="f" strokeweight="2.25pt">
                <v:path arrowok="t"/>
              </v:rect>
            </w:pict>
          </mc:Fallback>
        </mc:AlternateContent>
      </w:r>
    </w:p>
    <w:p w:rsidR="00E12CC4" w:rsidRDefault="00E12CC4" w:rsidP="0086278C">
      <w:pPr>
        <w:bidi/>
        <w:jc w:val="center"/>
        <w:rPr>
          <w:noProof/>
          <w:lang w:eastAsia="fr-FR"/>
        </w:rPr>
      </w:pPr>
    </w:p>
    <w:p w:rsidR="00C1014F" w:rsidRDefault="00E12CC4" w:rsidP="009A5A0B">
      <w:pPr>
        <w:spacing w:before="120" w:after="0"/>
        <w:jc w:val="center"/>
        <w:rPr>
          <w:rStyle w:val="lev"/>
          <w:rFonts w:ascii="Segoe UI" w:hAnsi="Segoe UI" w:cs="Segoe UI"/>
          <w:color w:val="000000" w:themeColor="text1"/>
          <w:sz w:val="36"/>
          <w:szCs w:val="36"/>
          <w:shd w:val="clear" w:color="auto" w:fill="FFFFFF"/>
          <w:lang w:val="en-US"/>
        </w:rPr>
      </w:pPr>
      <w:r w:rsidRPr="009A5A0B">
        <w:rPr>
          <w:rFonts w:ascii="Times New Roman" w:hAnsi="Times New Roman" w:cs="Times New Roman"/>
          <w:b/>
          <w:bCs/>
          <w:smallCaps/>
          <w:sz w:val="28"/>
          <w:szCs w:val="28"/>
          <w:lang w:val="en-US"/>
        </w:rPr>
        <w:br/>
      </w:r>
    </w:p>
    <w:p w:rsidR="00E12CC4" w:rsidRPr="009A5A0B" w:rsidRDefault="00E12CC4" w:rsidP="009A5A0B">
      <w:pPr>
        <w:spacing w:before="120" w:after="0"/>
        <w:jc w:val="center"/>
        <w:rPr>
          <w:rStyle w:val="lev"/>
          <w:rFonts w:ascii="Proxima Nova ScOsf Th" w:hAnsi="Proxima Nova ScOsf Th" w:cs="Times New Roman"/>
          <w:smallCaps/>
          <w:color w:val="000000" w:themeColor="text1"/>
          <w:sz w:val="28"/>
          <w:szCs w:val="28"/>
          <w:rtl/>
        </w:rPr>
      </w:pPr>
      <w:r w:rsidRPr="009A5A0B">
        <w:rPr>
          <w:rStyle w:val="lev"/>
          <w:rFonts w:ascii="Segoe UI" w:hAnsi="Segoe UI" w:cs="Segoe UI"/>
          <w:color w:val="000000" w:themeColor="text1"/>
          <w:sz w:val="36"/>
          <w:szCs w:val="36"/>
          <w:shd w:val="clear" w:color="auto" w:fill="FFFFFF"/>
          <w:lang w:val="en-US"/>
        </w:rPr>
        <w:t>Department of Plant Biology and Physiology</w:t>
      </w:r>
    </w:p>
    <w:p w:rsidR="00E12CC4" w:rsidRPr="00EF25AA" w:rsidRDefault="00E12CC4" w:rsidP="00862CCE">
      <w:pPr>
        <w:tabs>
          <w:tab w:val="left" w:pos="4536"/>
        </w:tabs>
        <w:spacing w:before="360" w:after="0"/>
        <w:jc w:val="center"/>
        <w:rPr>
          <w:rFonts w:ascii="Algerian" w:hAnsi="Algerian"/>
          <w:b/>
          <w:bCs/>
          <w:sz w:val="40"/>
          <w:szCs w:val="40"/>
          <w:lang w:val="en-US"/>
        </w:rPr>
      </w:pPr>
      <w:r w:rsidRPr="00A92AB5">
        <w:rPr>
          <w:b/>
          <w:bCs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77A90DF" wp14:editId="3414BEF6">
                <wp:simplePos x="0" y="0"/>
                <wp:positionH relativeFrom="column">
                  <wp:posOffset>4291965</wp:posOffset>
                </wp:positionH>
                <wp:positionV relativeFrom="paragraph">
                  <wp:posOffset>13970</wp:posOffset>
                </wp:positionV>
                <wp:extent cx="1866900" cy="270510"/>
                <wp:effectExtent l="0" t="0" r="0" b="0"/>
                <wp:wrapNone/>
                <wp:docPr id="2029153403" name="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866900" cy="270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12CC4" w:rsidRDefault="00E12CC4" w:rsidP="006262C5">
                            <w:r>
                              <w:t>N°</w:t>
                            </w:r>
                            <w:r>
                              <w:rPr>
                                <w:sz w:val="8"/>
                                <w:szCs w:val="8"/>
                              </w:rPr>
                              <w:t>………………………………</w:t>
                            </w:r>
                            <w:r>
                              <w:t>/SNV/</w:t>
                            </w:r>
                            <w:r>
                              <w:rPr>
                                <w:b/>
                                <w:bCs/>
                              </w:rPr>
                              <w:t>2025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7A90DF" id=" 11" o:spid="_x0000_s1033" type="#_x0000_t202" style="position:absolute;left:0;text-align:left;margin-left:337.95pt;margin-top:1.1pt;width:147pt;height:21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" stroked="f">
                <v:path arrowok="t"/>
                <v:textbox>
                  <w:txbxContent>
                    <w:p w:rsidR="00E12CC4" w:rsidRDefault="00E12CC4" w:rsidP="006262C5">
                      <w:r>
                        <w:t>N°</w:t>
                      </w:r>
                      <w:r>
                        <w:rPr>
                          <w:sz w:val="8"/>
                          <w:szCs w:val="8"/>
                        </w:rPr>
                        <w:t>………………………………</w:t>
                      </w:r>
                      <w:r>
                        <w:t>/SNV/</w:t>
                      </w:r>
                      <w:r>
                        <w:rPr>
                          <w:b/>
                          <w:bCs/>
                        </w:rPr>
                        <w:t>2025</w:t>
                      </w:r>
                    </w:p>
                  </w:txbxContent>
                </v:textbox>
              </v:shape>
            </w:pict>
          </mc:Fallback>
        </mc:AlternateContent>
      </w:r>
      <w:r w:rsidRPr="00EF25AA">
        <w:rPr>
          <w:lang w:val="en-US"/>
        </w:rPr>
        <w:t xml:space="preserve"> </w:t>
      </w:r>
      <w:r w:rsidRPr="00EF25AA">
        <w:rPr>
          <w:rFonts w:ascii="Algerian" w:hAnsi="Algerian"/>
          <w:b/>
          <w:bCs/>
          <w:sz w:val="48"/>
          <w:szCs w:val="48"/>
          <w:lang w:val="en-US"/>
        </w:rPr>
        <w:t>Memory</w:t>
      </w:r>
    </w:p>
    <w:p w:rsidR="00E12CC4" w:rsidRPr="00EF25AA" w:rsidRDefault="00E12CC4" w:rsidP="00065655">
      <w:pPr>
        <w:jc w:val="center"/>
        <w:rPr>
          <w:sz w:val="28"/>
          <w:szCs w:val="28"/>
          <w:rtl/>
        </w:rPr>
      </w:pPr>
      <w:r w:rsidRPr="00EF25AA">
        <w:rPr>
          <w:sz w:val="28"/>
          <w:szCs w:val="28"/>
          <w:lang w:val="en-US"/>
        </w:rPr>
        <w:t>Prepared by</w:t>
      </w:r>
    </w:p>
    <w:p w:rsidR="00E12CC4" w:rsidRPr="00087675" w:rsidRDefault="00E12CC4" w:rsidP="00065655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087675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BEKHOUKH </w:t>
      </w:r>
      <w:proofErr w:type="spellStart"/>
      <w:r w:rsidRPr="00087675">
        <w:rPr>
          <w:rFonts w:ascii="Times New Roman" w:hAnsi="Times New Roman" w:cs="Times New Roman"/>
          <w:b/>
          <w:bCs/>
          <w:sz w:val="28"/>
          <w:szCs w:val="28"/>
          <w:lang w:val="en-US"/>
        </w:rPr>
        <w:t>Aya</w:t>
      </w:r>
      <w:proofErr w:type="spellEnd"/>
    </w:p>
    <w:p w:rsidR="00E12CC4" w:rsidRPr="00EF25AA" w:rsidRDefault="00E12CC4" w:rsidP="00065655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EF25AA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AISSAOUI </w:t>
      </w:r>
      <w:proofErr w:type="spellStart"/>
      <w:r w:rsidRPr="00EF25AA">
        <w:rPr>
          <w:rFonts w:ascii="Times New Roman" w:hAnsi="Times New Roman" w:cs="Times New Roman"/>
          <w:b/>
          <w:bCs/>
          <w:sz w:val="28"/>
          <w:szCs w:val="28"/>
          <w:lang w:val="en-US"/>
        </w:rPr>
        <w:t>Loualoua</w:t>
      </w:r>
      <w:proofErr w:type="spellEnd"/>
    </w:p>
    <w:p w:rsidR="00E12CC4" w:rsidRPr="00EF25AA" w:rsidRDefault="00E12CC4" w:rsidP="00EF25AA">
      <w:pPr>
        <w:jc w:val="center"/>
        <w:rPr>
          <w:rFonts w:ascii="Times New Roman" w:hAnsi="Times New Roman" w:cs="Times New Roman"/>
          <w:sz w:val="32"/>
          <w:szCs w:val="32"/>
          <w:lang w:val="en-US"/>
        </w:rPr>
      </w:pPr>
      <w:r w:rsidRPr="00EF25AA">
        <w:rPr>
          <w:rFonts w:ascii="Times New Roman" w:hAnsi="Times New Roman" w:cs="Times New Roman"/>
          <w:sz w:val="26"/>
          <w:szCs w:val="26"/>
          <w:lang w:val="en-US"/>
        </w:rPr>
        <w:t xml:space="preserve">            </w:t>
      </w:r>
      <w:r w:rsidRPr="00EF25AA">
        <w:rPr>
          <w:sz w:val="28"/>
          <w:szCs w:val="28"/>
          <w:lang w:val="en-US"/>
        </w:rPr>
        <w:t>For obtaining the diploma of</w:t>
      </w:r>
    </w:p>
    <w:p w:rsidR="00E12CC4" w:rsidRPr="00087675" w:rsidRDefault="00E12CC4" w:rsidP="00DC7247">
      <w:pPr>
        <w:jc w:val="center"/>
        <w:rPr>
          <w:rFonts w:ascii="Stencil" w:hAnsi="Stencil" w:cs="Times New Roman"/>
          <w:sz w:val="40"/>
          <w:szCs w:val="40"/>
          <w:lang w:val="en-US"/>
        </w:rPr>
      </w:pPr>
      <w:r w:rsidRPr="00EF25AA">
        <w:rPr>
          <w:rFonts w:ascii="Stencil" w:hAnsi="Stencil" w:cs="Times New Roman"/>
          <w:b/>
          <w:bCs/>
          <w:sz w:val="40"/>
          <w:szCs w:val="40"/>
          <w:lang w:val="en-US"/>
        </w:rPr>
        <w:t xml:space="preserve">   </w:t>
      </w:r>
      <w:r w:rsidRPr="00087675">
        <w:rPr>
          <w:rFonts w:ascii="Stencil" w:hAnsi="Stencil" w:cs="Times New Roman"/>
          <w:b/>
          <w:bCs/>
          <w:sz w:val="40"/>
          <w:szCs w:val="40"/>
          <w:lang w:val="en-US"/>
        </w:rPr>
        <w:t>MASTER</w:t>
      </w:r>
    </w:p>
    <w:p w:rsidR="00E12CC4" w:rsidRPr="009A5A0B" w:rsidRDefault="00E12CC4" w:rsidP="00EF25AA">
      <w:pPr>
        <w:jc w:val="center"/>
        <w:rPr>
          <w:rFonts w:ascii="Algerian" w:hAnsi="Algerian" w:cs="Times New Roman"/>
          <w:b/>
          <w:bCs/>
          <w:sz w:val="28"/>
          <w:szCs w:val="28"/>
          <w:lang w:val="en-US"/>
        </w:rPr>
      </w:pPr>
      <w:r w:rsidRPr="009A5A0B">
        <w:rPr>
          <w:rFonts w:ascii="Rockwell" w:hAnsi="Rockwell" w:cs="Times New Roman"/>
          <w:b/>
          <w:bCs/>
          <w:sz w:val="28"/>
          <w:szCs w:val="28"/>
          <w:lang w:val="en-US"/>
        </w:rPr>
        <w:t xml:space="preserve">   </w:t>
      </w:r>
      <w:proofErr w:type="gramStart"/>
      <w:r>
        <w:rPr>
          <w:rFonts w:ascii="Rockwell" w:hAnsi="Rockwell" w:cs="Times New Roman"/>
          <w:b/>
          <w:bCs/>
          <w:sz w:val="28"/>
          <w:szCs w:val="28"/>
          <w:lang w:val="en-US"/>
        </w:rPr>
        <w:t>Field</w:t>
      </w:r>
      <w:r>
        <w:rPr>
          <w:rFonts w:ascii="Rockwell" w:hAnsi="Rockwell" w:cs="Times New Roman" w:hint="cs"/>
          <w:b/>
          <w:bCs/>
          <w:sz w:val="28"/>
          <w:szCs w:val="28"/>
          <w:rtl/>
        </w:rPr>
        <w:t xml:space="preserve"> </w:t>
      </w:r>
      <w:r w:rsidRPr="009A5A0B">
        <w:rPr>
          <w:rFonts w:ascii="Times New Roman" w:hAnsi="Times New Roman" w:cs="Times New Roman"/>
          <w:b/>
          <w:bCs/>
          <w:sz w:val="28"/>
          <w:szCs w:val="28"/>
          <w:lang w:val="en-US"/>
        </w:rPr>
        <w:t>:</w:t>
      </w:r>
      <w:proofErr w:type="gramEnd"/>
      <w:r w:rsidRPr="009A5A0B">
        <w:rPr>
          <w:rFonts w:ascii="Times New Roman" w:hAnsi="Times New Roman" w:cs="Times New Roman"/>
          <w:b/>
          <w:bCs/>
          <w:sz w:val="24"/>
          <w:szCs w:val="24"/>
          <w:lang w:val="en-US" w:eastAsia="en-GB"/>
        </w:rPr>
        <w:t xml:space="preserve"> </w:t>
      </w:r>
      <w:r w:rsidRPr="009A5A0B">
        <w:rPr>
          <w:rStyle w:val="lev"/>
          <w:rFonts w:ascii="Algerian" w:hAnsi="Algerian" w:cs="Segoe UI"/>
          <w:color w:val="000000" w:themeColor="text1"/>
          <w:sz w:val="28"/>
          <w:szCs w:val="28"/>
          <w:shd w:val="clear" w:color="auto" w:fill="FFFFFF"/>
          <w:lang w:val="en-US"/>
        </w:rPr>
        <w:t>Biological Sciences</w:t>
      </w:r>
    </w:p>
    <w:p w:rsidR="00E12CC4" w:rsidRDefault="00E12CC4" w:rsidP="009A5A0B">
      <w:pPr>
        <w:pStyle w:val="Titre3"/>
        <w:shd w:val="clear" w:color="auto" w:fill="FFFFFF"/>
        <w:spacing w:before="274" w:beforeAutospacing="0" w:after="206" w:afterAutospacing="0"/>
        <w:jc w:val="center"/>
        <w:rPr>
          <w:rFonts w:ascii="Algerian" w:hAnsi="Algerian" w:cs="Segoe UI"/>
          <w:color w:val="000000" w:themeColor="text1"/>
          <w:sz w:val="28"/>
          <w:szCs w:val="28"/>
          <w:lang w:val="en-US"/>
        </w:rPr>
      </w:pPr>
      <w:proofErr w:type="gramStart"/>
      <w:r w:rsidRPr="00AF0D04">
        <w:rPr>
          <w:rFonts w:ascii="Rockwell" w:hAnsi="Rockwell"/>
          <w:sz w:val="28"/>
          <w:szCs w:val="28"/>
          <w:lang w:val="en-US"/>
        </w:rPr>
        <w:t>Specialty</w:t>
      </w:r>
      <w:r>
        <w:rPr>
          <w:rFonts w:ascii="Rockwell" w:hAnsi="Rockwell" w:hint="cs"/>
          <w:sz w:val="28"/>
          <w:szCs w:val="28"/>
          <w:rtl/>
        </w:rPr>
        <w:t xml:space="preserve"> </w:t>
      </w:r>
      <w:r w:rsidRPr="009A5A0B">
        <w:rPr>
          <w:sz w:val="28"/>
          <w:szCs w:val="28"/>
          <w:lang w:val="en-US"/>
        </w:rPr>
        <w:t>:</w:t>
      </w:r>
      <w:proofErr w:type="gramEnd"/>
      <w:r w:rsidRPr="009A5A0B">
        <w:rPr>
          <w:sz w:val="28"/>
          <w:szCs w:val="28"/>
          <w:lang w:val="en-US"/>
        </w:rPr>
        <w:t xml:space="preserve"> </w:t>
      </w:r>
      <w:r w:rsidRPr="009A5A0B">
        <w:rPr>
          <w:rFonts w:ascii="Algerian" w:hAnsi="Algerian" w:cs="Segoe UI"/>
          <w:color w:val="000000" w:themeColor="text1"/>
          <w:sz w:val="28"/>
          <w:szCs w:val="28"/>
          <w:lang w:val="en-US"/>
        </w:rPr>
        <w:t>Biodiversity and Plant Physiology</w:t>
      </w:r>
    </w:p>
    <w:p w:rsidR="00E12CC4" w:rsidRPr="00087675" w:rsidRDefault="00E12CC4" w:rsidP="009A5A0B">
      <w:pPr>
        <w:pStyle w:val="Titre3"/>
        <w:shd w:val="clear" w:color="auto" w:fill="FFFFFF"/>
        <w:spacing w:before="274" w:beforeAutospacing="0" w:after="206" w:afterAutospacing="0"/>
        <w:jc w:val="center"/>
        <w:rPr>
          <w:rFonts w:ascii="Bodoni MT" w:hAnsi="Bodoni MT"/>
          <w:color w:val="000000" w:themeColor="text1"/>
          <w:sz w:val="32"/>
          <w:szCs w:val="32"/>
          <w:lang w:val="en-US"/>
        </w:rPr>
      </w:pPr>
      <w:r>
        <w:rPr>
          <w:b w:val="0"/>
          <w:bCs w:val="0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107B1E6" wp14:editId="32CAA5B3">
                <wp:simplePos x="0" y="0"/>
                <wp:positionH relativeFrom="column">
                  <wp:posOffset>426720</wp:posOffset>
                </wp:positionH>
                <wp:positionV relativeFrom="paragraph">
                  <wp:posOffset>649605</wp:posOffset>
                </wp:positionV>
                <wp:extent cx="5029200" cy="584200"/>
                <wp:effectExtent l="0" t="0" r="19050" b="25400"/>
                <wp:wrapNone/>
                <wp:docPr id="2" name="Rectangle à coins arrondi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0" cy="5842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4AA688" id="Rectangle à coins arrondis 2" o:spid="_x0000_s1026" style="position:absolute;margin-left:33.6pt;margin-top:51.15pt;width:396pt;height:4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" filled="f" strokecolor="black [3213]" strokeweight="1pt">
                <v:stroke joinstyle="miter"/>
              </v:roundrect>
            </w:pict>
          </mc:Fallback>
        </mc:AlternateContent>
      </w:r>
      <w:r w:rsidRPr="00087675">
        <w:rPr>
          <w:rFonts w:ascii="Algerian" w:hAnsi="Algerian"/>
          <w:sz w:val="32"/>
          <w:szCs w:val="32"/>
          <w:lang w:val="en-US"/>
        </w:rPr>
        <w:br/>
      </w:r>
      <w:r w:rsidRPr="00087675">
        <w:rPr>
          <w:rFonts w:ascii="Bodoni MT" w:hAnsi="Bodoni MT"/>
          <w:color w:val="000000" w:themeColor="text1"/>
          <w:sz w:val="32"/>
          <w:szCs w:val="32"/>
          <w:lang w:val="en-US"/>
        </w:rPr>
        <w:t>Titled:</w:t>
      </w:r>
    </w:p>
    <w:p w:rsidR="00E12CC4" w:rsidRPr="00AF0D04" w:rsidRDefault="00E12CC4" w:rsidP="009A5A0B">
      <w:pPr>
        <w:pStyle w:val="Titre3"/>
        <w:shd w:val="clear" w:color="auto" w:fill="FFFFFF"/>
        <w:spacing w:before="274" w:beforeAutospacing="0" w:after="206" w:afterAutospacing="0"/>
        <w:jc w:val="center"/>
        <w:rPr>
          <w:b w:val="0"/>
          <w:bCs w:val="0"/>
          <w:sz w:val="40"/>
          <w:szCs w:val="40"/>
          <w:lang w:val="en-US" w:eastAsia="en-GB"/>
        </w:rPr>
      </w:pPr>
      <w:proofErr w:type="spellStart"/>
      <w:r w:rsidRPr="00AF0D04">
        <w:rPr>
          <w:sz w:val="40"/>
          <w:szCs w:val="40"/>
          <w:lang w:val="en-US" w:eastAsia="en-GB"/>
        </w:rPr>
        <w:t>Ethnobotanical</w:t>
      </w:r>
      <w:proofErr w:type="spellEnd"/>
      <w:r w:rsidRPr="00AF0D04">
        <w:rPr>
          <w:sz w:val="40"/>
          <w:szCs w:val="40"/>
          <w:lang w:val="en-US" w:eastAsia="en-GB"/>
        </w:rPr>
        <w:t xml:space="preserve"> survey of </w:t>
      </w:r>
      <w:proofErr w:type="spellStart"/>
      <w:r w:rsidRPr="00AF0D04">
        <w:rPr>
          <w:i/>
          <w:iCs/>
          <w:sz w:val="40"/>
          <w:szCs w:val="40"/>
          <w:lang w:val="en-US" w:eastAsia="en-GB"/>
        </w:rPr>
        <w:t>Moringa</w:t>
      </w:r>
      <w:proofErr w:type="spellEnd"/>
      <w:r w:rsidRPr="00AF0D04">
        <w:rPr>
          <w:i/>
          <w:iCs/>
          <w:sz w:val="40"/>
          <w:szCs w:val="40"/>
          <w:lang w:val="en-US" w:eastAsia="en-GB"/>
        </w:rPr>
        <w:t xml:space="preserve"> </w:t>
      </w:r>
      <w:proofErr w:type="spellStart"/>
      <w:r w:rsidRPr="00AF0D04">
        <w:rPr>
          <w:i/>
          <w:iCs/>
          <w:sz w:val="40"/>
          <w:szCs w:val="40"/>
          <w:lang w:val="en-US" w:eastAsia="en-GB"/>
        </w:rPr>
        <w:t>oleifera</w:t>
      </w:r>
      <w:proofErr w:type="spellEnd"/>
      <w:r>
        <w:rPr>
          <w:i/>
          <w:iCs/>
          <w:sz w:val="40"/>
          <w:szCs w:val="40"/>
          <w:lang w:val="en-US" w:eastAsia="en-GB"/>
        </w:rPr>
        <w:t xml:space="preserve"> L</w:t>
      </w:r>
    </w:p>
    <w:p w:rsidR="00E12CC4" w:rsidRDefault="00E12CC4" w:rsidP="00242325">
      <w:pPr>
        <w:spacing w:after="0" w:line="360" w:lineRule="auto"/>
        <w:rPr>
          <w:rFonts w:ascii="Times New Roman" w:hAnsi="Times New Roman"/>
          <w:bCs/>
          <w:sz w:val="24"/>
          <w:szCs w:val="24"/>
          <w:lang w:val="en-US"/>
        </w:rPr>
      </w:pPr>
    </w:p>
    <w:p w:rsidR="00E12CC4" w:rsidRPr="00087675" w:rsidRDefault="00E12CC4" w:rsidP="000876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/>
        </w:rPr>
      </w:pPr>
      <w:r w:rsidRPr="00087675">
        <w:rPr>
          <w:rFonts w:asciiTheme="majorBidi" w:hAnsiTheme="majorBidi" w:cstheme="majorBidi"/>
          <w:sz w:val="24"/>
          <w:szCs w:val="24"/>
          <w:lang w:val="en-US"/>
        </w:rPr>
        <w:t>Publicly supported on: 2</w:t>
      </w:r>
      <w:r>
        <w:rPr>
          <w:rFonts w:asciiTheme="majorBidi" w:hAnsiTheme="majorBidi" w:cstheme="majorBidi"/>
          <w:sz w:val="24"/>
          <w:szCs w:val="24"/>
          <w:lang w:val="en-US"/>
        </w:rPr>
        <w:t>4</w:t>
      </w:r>
      <w:r w:rsidRPr="00087675">
        <w:rPr>
          <w:rFonts w:asciiTheme="majorBidi" w:hAnsiTheme="majorBidi" w:cstheme="majorBidi"/>
          <w:sz w:val="24"/>
          <w:szCs w:val="24"/>
          <w:lang w:val="en-US"/>
        </w:rPr>
        <w:t>/06 /2025</w:t>
      </w:r>
    </w:p>
    <w:p w:rsidR="00E12CC4" w:rsidRPr="009A5A0B" w:rsidRDefault="00E12CC4" w:rsidP="009A5A0B">
      <w:pPr>
        <w:spacing w:after="0" w:line="360" w:lineRule="auto"/>
        <w:jc w:val="center"/>
        <w:rPr>
          <w:rFonts w:asciiTheme="majorBidi" w:hAnsiTheme="majorBidi" w:cstheme="majorBidi"/>
          <w:bCs/>
          <w:sz w:val="28"/>
          <w:szCs w:val="28"/>
          <w:lang w:val="en-US"/>
        </w:rPr>
      </w:pPr>
    </w:p>
    <w:p w:rsidR="00E12CC4" w:rsidRPr="00AF0D04" w:rsidRDefault="00E12CC4" w:rsidP="00242325">
      <w:pPr>
        <w:spacing w:after="0" w:line="360" w:lineRule="auto"/>
        <w:rPr>
          <w:rFonts w:ascii="Arial Rounded MT Bold" w:hAnsi="Arial Rounded MT Bold" w:cs="Andalus"/>
          <w:b/>
          <w:bCs/>
          <w:color w:val="000000" w:themeColor="text1"/>
          <w:sz w:val="32"/>
          <w:szCs w:val="32"/>
          <w:lang w:val="en-US"/>
        </w:rPr>
      </w:pPr>
      <w:r w:rsidRPr="00AF0D04">
        <w:rPr>
          <w:rFonts w:ascii="Arial Rounded MT Bold" w:hAnsi="Arial Rounded MT Bold" w:cs="Andalus"/>
          <w:b/>
          <w:bCs/>
          <w:color w:val="000000" w:themeColor="text1"/>
          <w:sz w:val="28"/>
          <w:szCs w:val="28"/>
          <w:lang w:val="en-US"/>
        </w:rPr>
        <w:t>Before the Jury:</w:t>
      </w:r>
    </w:p>
    <w:p w:rsidR="00E12CC4" w:rsidRPr="00AF0D04" w:rsidRDefault="00E12CC4" w:rsidP="00087675">
      <w:pPr>
        <w:jc w:val="both"/>
        <w:rPr>
          <w:rFonts w:asciiTheme="majorBidi" w:hAnsiTheme="majorBidi" w:cstheme="majorBidi"/>
          <w:b/>
          <w:bCs/>
          <w:sz w:val="28"/>
          <w:szCs w:val="28"/>
          <w:lang w:val="en-US"/>
        </w:rPr>
      </w:pPr>
      <w:proofErr w:type="gramStart"/>
      <w:r w:rsidRPr="00AF0D04">
        <w:rPr>
          <w:rFonts w:asciiTheme="majorBidi" w:hAnsiTheme="majorBidi" w:cstheme="majorBidi"/>
          <w:sz w:val="28"/>
          <w:szCs w:val="28"/>
          <w:lang w:val="en-US"/>
        </w:rPr>
        <w:t>President :</w:t>
      </w:r>
      <w:proofErr w:type="gramEnd"/>
      <w:r w:rsidRPr="00AF0D04">
        <w:rPr>
          <w:rFonts w:asciiTheme="majorBidi" w:hAnsiTheme="majorBidi" w:cstheme="majorBidi"/>
          <w:sz w:val="28"/>
          <w:szCs w:val="28"/>
          <w:lang w:val="en-US"/>
        </w:rPr>
        <w:t xml:space="preserve"> </w:t>
      </w:r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LAOUER </w:t>
      </w:r>
      <w:proofErr w:type="spellStart"/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>Hocine</w:t>
      </w:r>
      <w:proofErr w:type="spellEnd"/>
      <w:r w:rsidRPr="00AF0D04">
        <w:rPr>
          <w:rFonts w:asciiTheme="majorBidi" w:hAnsiTheme="majorBidi" w:cstheme="majorBidi"/>
          <w:sz w:val="28"/>
          <w:szCs w:val="28"/>
          <w:lang w:val="en-US"/>
        </w:rPr>
        <w:t xml:space="preserve">                                           </w:t>
      </w:r>
      <w:r>
        <w:rPr>
          <w:rFonts w:asciiTheme="majorBidi" w:hAnsiTheme="majorBidi" w:cstheme="majorBidi"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b/>
          <w:bCs/>
          <w:sz w:val="28"/>
          <w:szCs w:val="28"/>
          <w:lang w:val="en-US"/>
        </w:rPr>
        <w:t>Pr</w:t>
      </w:r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>.</w:t>
      </w:r>
      <w:r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    </w:t>
      </w:r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UFA </w:t>
      </w:r>
      <w:proofErr w:type="spellStart"/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>Setif</w:t>
      </w:r>
      <w:proofErr w:type="spellEnd"/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1</w:t>
      </w:r>
    </w:p>
    <w:p w:rsidR="00E12CC4" w:rsidRPr="00AF0D04" w:rsidRDefault="00E12CC4" w:rsidP="00087675">
      <w:pPr>
        <w:rPr>
          <w:rFonts w:asciiTheme="majorBidi" w:hAnsiTheme="majorBidi" w:cstheme="majorBidi"/>
          <w:b/>
          <w:bCs/>
          <w:sz w:val="28"/>
          <w:szCs w:val="28"/>
          <w:lang w:val="en-US"/>
        </w:rPr>
      </w:pPr>
      <w:r w:rsidRPr="00AF0D04">
        <w:rPr>
          <w:rFonts w:asciiTheme="majorBidi" w:hAnsiTheme="majorBidi" w:cstheme="majorBidi"/>
          <w:sz w:val="28"/>
          <w:szCs w:val="28"/>
          <w:lang w:val="en-US"/>
        </w:rPr>
        <w:t xml:space="preserve">SUPERVISOR: </w:t>
      </w:r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LAMAMRA </w:t>
      </w:r>
      <w:proofErr w:type="spellStart"/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>M</w:t>
      </w:r>
      <w:r>
        <w:rPr>
          <w:rFonts w:asciiTheme="majorBidi" w:hAnsiTheme="majorBidi" w:cstheme="majorBidi"/>
          <w:b/>
          <w:bCs/>
          <w:sz w:val="28"/>
          <w:szCs w:val="28"/>
          <w:lang w:val="en-US"/>
        </w:rPr>
        <w:t>e</w:t>
      </w:r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>barka</w:t>
      </w:r>
      <w:proofErr w:type="spellEnd"/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                          MCA.UFA </w:t>
      </w:r>
      <w:proofErr w:type="spellStart"/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>Setif</w:t>
      </w:r>
      <w:proofErr w:type="spellEnd"/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1</w:t>
      </w:r>
    </w:p>
    <w:p w:rsidR="00E12CC4" w:rsidRPr="00AF0D04" w:rsidRDefault="00E12CC4" w:rsidP="00087675">
      <w:pPr>
        <w:rPr>
          <w:rFonts w:asciiTheme="majorBidi" w:hAnsiTheme="majorBidi" w:cstheme="majorBidi"/>
          <w:b/>
          <w:bCs/>
          <w:sz w:val="28"/>
          <w:szCs w:val="28"/>
          <w:lang w:val="en-US"/>
        </w:rPr>
      </w:pPr>
      <w:r w:rsidRPr="00AF0D04">
        <w:rPr>
          <w:rFonts w:asciiTheme="majorBidi" w:hAnsiTheme="majorBidi" w:cstheme="majorBidi"/>
          <w:sz w:val="28"/>
          <w:szCs w:val="28"/>
          <w:lang w:val="en-US"/>
        </w:rPr>
        <w:t xml:space="preserve"> </w:t>
      </w:r>
      <w:proofErr w:type="gramStart"/>
      <w:r w:rsidRPr="00AF0D04">
        <w:rPr>
          <w:rFonts w:asciiTheme="majorBidi" w:hAnsiTheme="majorBidi" w:cstheme="majorBidi"/>
          <w:sz w:val="28"/>
          <w:szCs w:val="28"/>
          <w:lang w:val="en-US"/>
        </w:rPr>
        <w:t>Examiner :</w:t>
      </w:r>
      <w:proofErr w:type="gramEnd"/>
      <w:r w:rsidRPr="00AF0D04">
        <w:rPr>
          <w:rFonts w:asciiTheme="majorBidi" w:hAnsiTheme="majorBidi" w:cstheme="majorBidi"/>
          <w:sz w:val="28"/>
          <w:szCs w:val="28"/>
          <w:lang w:val="en-US"/>
        </w:rPr>
        <w:t xml:space="preserve"> </w:t>
      </w:r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BERGHOUT </w:t>
      </w:r>
      <w:proofErr w:type="spellStart"/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>Nihed</w:t>
      </w:r>
      <w:proofErr w:type="spellEnd"/>
      <w:r w:rsidRPr="00AF0D04">
        <w:rPr>
          <w:rFonts w:asciiTheme="majorBidi" w:hAnsiTheme="majorBidi" w:cstheme="majorBidi"/>
          <w:sz w:val="28"/>
          <w:szCs w:val="28"/>
          <w:lang w:val="en-US"/>
        </w:rPr>
        <w:t xml:space="preserve">                                    </w:t>
      </w:r>
      <w:r>
        <w:rPr>
          <w:rFonts w:asciiTheme="majorBidi" w:hAnsiTheme="majorBidi" w:cstheme="majorBidi"/>
          <w:sz w:val="28"/>
          <w:szCs w:val="28"/>
          <w:lang w:val="en-US"/>
        </w:rPr>
        <w:t xml:space="preserve"> </w:t>
      </w:r>
      <w:r w:rsidRPr="00AF0D04">
        <w:rPr>
          <w:rFonts w:asciiTheme="majorBidi" w:hAnsiTheme="majorBidi" w:cstheme="majorBidi"/>
          <w:sz w:val="28"/>
          <w:szCs w:val="28"/>
          <w:lang w:val="en-US"/>
        </w:rPr>
        <w:t xml:space="preserve"> </w:t>
      </w:r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MCA.UFA </w:t>
      </w:r>
      <w:proofErr w:type="spellStart"/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>Setif</w:t>
      </w:r>
      <w:proofErr w:type="spellEnd"/>
      <w:r w:rsidRPr="00AF0D04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1</w:t>
      </w:r>
    </w:p>
    <w:p w:rsidR="00E12CC4" w:rsidRDefault="00E12CC4" w:rsidP="005D1DD3">
      <w:pPr>
        <w:tabs>
          <w:tab w:val="left" w:pos="1560"/>
          <w:tab w:val="left" w:pos="3969"/>
          <w:tab w:val="left" w:pos="4962"/>
        </w:tabs>
        <w:spacing w:after="0" w:line="240" w:lineRule="auto"/>
        <w:jc w:val="center"/>
        <w:rPr>
          <w:lang w:val="en-US"/>
        </w:rPr>
      </w:pPr>
    </w:p>
    <w:p w:rsidR="00E12CC4" w:rsidRDefault="00E12CC4" w:rsidP="005D1DD3">
      <w:pPr>
        <w:tabs>
          <w:tab w:val="left" w:pos="1560"/>
          <w:tab w:val="left" w:pos="3969"/>
          <w:tab w:val="left" w:pos="4962"/>
        </w:tabs>
        <w:spacing w:after="0" w:line="240" w:lineRule="auto"/>
        <w:jc w:val="center"/>
        <w:rPr>
          <w:lang w:val="en-US"/>
        </w:rPr>
      </w:pPr>
    </w:p>
    <w:p w:rsidR="00C1014F" w:rsidRDefault="00C1014F" w:rsidP="005D1DD3">
      <w:pPr>
        <w:tabs>
          <w:tab w:val="left" w:pos="1560"/>
          <w:tab w:val="left" w:pos="3969"/>
          <w:tab w:val="left" w:pos="4962"/>
        </w:tabs>
        <w:spacing w:after="0" w:line="240" w:lineRule="auto"/>
        <w:jc w:val="center"/>
        <w:rPr>
          <w:lang w:val="en-US"/>
        </w:rPr>
      </w:pPr>
    </w:p>
    <w:p w:rsidR="00C1014F" w:rsidRDefault="00C1014F" w:rsidP="005D1DD3">
      <w:pPr>
        <w:tabs>
          <w:tab w:val="left" w:pos="1560"/>
          <w:tab w:val="left" w:pos="3969"/>
          <w:tab w:val="left" w:pos="4962"/>
        </w:tabs>
        <w:spacing w:after="0" w:line="240" w:lineRule="auto"/>
        <w:jc w:val="center"/>
        <w:rPr>
          <w:lang w:val="en-US"/>
        </w:rPr>
      </w:pPr>
    </w:p>
    <w:p w:rsidR="00E12CC4" w:rsidRPr="00AF0D04" w:rsidRDefault="00E12CC4" w:rsidP="00AF0D04">
      <w:pPr>
        <w:tabs>
          <w:tab w:val="left" w:pos="1560"/>
          <w:tab w:val="left" w:pos="3969"/>
          <w:tab w:val="left" w:pos="4962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</w:pPr>
      <w:r w:rsidRPr="00AF0D04">
        <w:rPr>
          <w:b/>
          <w:bCs/>
          <w:color w:val="000000" w:themeColor="text1"/>
          <w:sz w:val="24"/>
          <w:szCs w:val="24"/>
          <w:lang w:val="en-US"/>
        </w:rPr>
        <w:t>College year: 2024/2025</w:t>
      </w:r>
    </w:p>
    <w:p w:rsidR="00E12CC4" w:rsidRDefault="00E12CC4">
      <w:r>
        <w:br w:type="page"/>
      </w:r>
    </w:p>
    <w:p w:rsidR="00E12CC4" w:rsidRPr="00733305" w:rsidRDefault="00E12CC4" w:rsidP="00E12CC4">
      <w:pPr>
        <w:pStyle w:val="ds-markdown-paragraph"/>
        <w:shd w:val="clear" w:color="auto" w:fill="FFFFFF"/>
        <w:spacing w:before="206" w:beforeAutospacing="0" w:after="206" w:afterAutospacing="0" w:line="360" w:lineRule="auto"/>
        <w:jc w:val="both"/>
        <w:rPr>
          <w:rFonts w:asciiTheme="majorBidi" w:hAnsiTheme="majorBidi" w:cstheme="majorBidi"/>
          <w:color w:val="000000" w:themeColor="text1"/>
          <w:lang w:val="en-US"/>
        </w:rPr>
      </w:pPr>
      <w:r w:rsidRPr="00E97553">
        <w:rPr>
          <w:b/>
          <w:bCs/>
          <w:sz w:val="32"/>
          <w:szCs w:val="32"/>
          <w:lang w:val="en-US"/>
        </w:rPr>
        <w:lastRenderedPageBreak/>
        <w:t>Introduction</w:t>
      </w:r>
    </w:p>
    <w:p w:rsidR="00E12CC4" w:rsidRPr="00733305" w:rsidRDefault="00E12CC4" w:rsidP="00E12CC4">
      <w:pPr>
        <w:pStyle w:val="ds-markdown-paragraph"/>
        <w:shd w:val="clear" w:color="auto" w:fill="FFFFFF"/>
        <w:spacing w:before="206" w:beforeAutospacing="0" w:after="206" w:afterAutospacing="0" w:line="360" w:lineRule="auto"/>
        <w:ind w:firstLine="284"/>
        <w:jc w:val="both"/>
        <w:rPr>
          <w:rFonts w:asciiTheme="majorBidi" w:hAnsiTheme="majorBidi" w:cstheme="majorBidi"/>
          <w:color w:val="000000" w:themeColor="text1"/>
          <w:lang w:val="en-US"/>
        </w:rPr>
      </w:pPr>
      <w:r w:rsidRPr="00733305">
        <w:rPr>
          <w:rFonts w:asciiTheme="majorBidi" w:hAnsiTheme="majorBidi" w:cstheme="majorBidi"/>
          <w:color w:val="000000" w:themeColor="text1"/>
          <w:lang w:val="en-US"/>
        </w:rPr>
        <w:t>The scientific use of plant-derived preparations for prevention and treatment is termed </w:t>
      </w:r>
      <w:proofErr w:type="spellStart"/>
      <w:r w:rsidRPr="00E12CC4">
        <w:rPr>
          <w:rStyle w:val="lev"/>
          <w:rFonts w:asciiTheme="majorBidi" w:eastAsiaTheme="majorEastAsia" w:hAnsiTheme="majorBidi"/>
          <w:b w:val="0"/>
          <w:bCs w:val="0"/>
          <w:color w:val="000000" w:themeColor="text1"/>
          <w:lang w:val="en-US"/>
        </w:rPr>
        <w:t>Phytotherapy</w:t>
      </w:r>
      <w:proofErr w:type="spellEnd"/>
      <w:r w:rsidRPr="00E12CC4">
        <w:rPr>
          <w:rFonts w:asciiTheme="majorBidi" w:hAnsiTheme="majorBidi" w:cstheme="majorBidi"/>
          <w:b/>
          <w:bCs/>
          <w:color w:val="000000" w:themeColor="text1"/>
          <w:lang w:val="en-US"/>
        </w:rPr>
        <w:t>.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 This approach constitutes an evidence-based medical methodology, distinct from traditional practices relying solely on cumulative knowledge, through its foundation in rigorous biological studies and </w:t>
      </w:r>
      <w:proofErr w:type="gramStart"/>
      <w:r w:rsidRPr="00733305">
        <w:rPr>
          <w:rFonts w:asciiTheme="majorBidi" w:hAnsiTheme="majorBidi" w:cstheme="majorBidi"/>
          <w:color w:val="000000" w:themeColor="text1"/>
          <w:lang w:val="en-US"/>
        </w:rPr>
        <w:t>controlled</w:t>
      </w:r>
      <w:proofErr w:type="gram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 clinical trials (</w:t>
      </w:r>
      <w:proofErr w:type="spellStart"/>
      <w:r w:rsidRPr="00733305">
        <w:rPr>
          <w:rFonts w:asciiTheme="majorBidi" w:hAnsiTheme="majorBidi" w:cstheme="majorBidi"/>
          <w:color w:val="000000" w:themeColor="text1"/>
          <w:lang w:val="en-US"/>
        </w:rPr>
        <w:t>Falzon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 and </w:t>
      </w:r>
      <w:proofErr w:type="spellStart"/>
      <w:r w:rsidRPr="00733305">
        <w:rPr>
          <w:rFonts w:asciiTheme="majorBidi" w:hAnsiTheme="majorBidi" w:cstheme="majorBidi"/>
          <w:color w:val="000000" w:themeColor="text1"/>
          <w:lang w:val="en-US"/>
        </w:rPr>
        <w:t>Balabanova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, 2017). Credit for coining the term and establishing the modern concept of </w:t>
      </w:r>
      <w:proofErr w:type="spellStart"/>
      <w:r w:rsidRPr="00733305">
        <w:rPr>
          <w:rFonts w:asciiTheme="majorBidi" w:hAnsiTheme="majorBidi" w:cstheme="majorBidi"/>
          <w:color w:val="000000" w:themeColor="text1"/>
          <w:lang w:val="en-US"/>
        </w:rPr>
        <w:t>phytotherapy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 </w:t>
      </w:r>
      <w:proofErr w:type="gramStart"/>
      <w:r w:rsidRPr="00733305">
        <w:rPr>
          <w:rFonts w:asciiTheme="majorBidi" w:hAnsiTheme="majorBidi" w:cstheme="majorBidi"/>
          <w:color w:val="000000" w:themeColor="text1"/>
          <w:lang w:val="en-US"/>
        </w:rPr>
        <w:t>is attributed</w:t>
      </w:r>
      <w:proofErr w:type="gram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 to French physician Henri Leclerc in the early 20th century, while the seminal textbook "Précis de </w:t>
      </w:r>
      <w:proofErr w:type="spellStart"/>
      <w:r w:rsidRPr="00733305">
        <w:rPr>
          <w:rFonts w:asciiTheme="majorBidi" w:hAnsiTheme="majorBidi" w:cstheme="majorBidi"/>
          <w:color w:val="000000" w:themeColor="text1"/>
          <w:lang w:val="en-US"/>
        </w:rPr>
        <w:t>Phytothérapie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" by German botanist Rudolf Fritz Weiss in the 1960s significantly contributed to consolidating its scientific standing (Ferreira et </w:t>
      </w:r>
      <w:r w:rsidRPr="00334AF8">
        <w:rPr>
          <w:rFonts w:asciiTheme="majorBidi" w:hAnsiTheme="majorBidi" w:cstheme="majorBidi"/>
          <w:i/>
          <w:iCs/>
          <w:color w:val="000000" w:themeColor="text1"/>
          <w:lang w:val="en-US"/>
        </w:rPr>
        <w:t>al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>., 2014).</w:t>
      </w:r>
    </w:p>
    <w:p w:rsidR="00E12CC4" w:rsidRPr="00733305" w:rsidRDefault="00E12CC4" w:rsidP="00E12CC4">
      <w:pPr>
        <w:pStyle w:val="ds-markdown-paragraph"/>
        <w:shd w:val="clear" w:color="auto" w:fill="FFFFFF"/>
        <w:spacing w:before="206" w:beforeAutospacing="0" w:after="206" w:afterAutospacing="0" w:line="360" w:lineRule="auto"/>
        <w:ind w:firstLine="284"/>
        <w:jc w:val="both"/>
        <w:rPr>
          <w:rFonts w:asciiTheme="majorBidi" w:hAnsiTheme="majorBidi" w:cstheme="majorBidi"/>
          <w:color w:val="000000" w:themeColor="text1"/>
          <w:lang w:val="en-US"/>
        </w:rPr>
      </w:pPr>
      <w:r w:rsidRPr="00733305">
        <w:rPr>
          <w:rFonts w:asciiTheme="majorBidi" w:hAnsiTheme="majorBidi" w:cstheme="majorBidi"/>
          <w:color w:val="000000" w:themeColor="text1"/>
          <w:lang w:val="en-US"/>
        </w:rPr>
        <w:t>Numerous plants possess a long history of medicinal use across civilizations. Among these, </w:t>
      </w:r>
      <w:proofErr w:type="spellStart"/>
      <w:r w:rsidRPr="00E12CC4">
        <w:rPr>
          <w:rStyle w:val="lev"/>
          <w:rFonts w:asciiTheme="majorBidi" w:eastAsiaTheme="majorEastAsia" w:hAnsiTheme="majorBidi"/>
          <w:b w:val="0"/>
          <w:bCs w:val="0"/>
          <w:i/>
          <w:iCs/>
          <w:color w:val="000000" w:themeColor="text1"/>
          <w:lang w:val="en-US"/>
        </w:rPr>
        <w:t>Moringa</w:t>
      </w:r>
      <w:proofErr w:type="spellEnd"/>
      <w:r w:rsidRPr="00E12CC4">
        <w:rPr>
          <w:rStyle w:val="lev"/>
          <w:rFonts w:asciiTheme="majorBidi" w:eastAsiaTheme="majorEastAsia" w:hAnsiTheme="majorBidi"/>
          <w:b w:val="0"/>
          <w:bCs w:val="0"/>
          <w:i/>
          <w:iCs/>
          <w:color w:val="000000" w:themeColor="text1"/>
          <w:lang w:val="en-US"/>
        </w:rPr>
        <w:t xml:space="preserve"> </w:t>
      </w:r>
      <w:proofErr w:type="spellStart"/>
      <w:r w:rsidRPr="00E12CC4">
        <w:rPr>
          <w:rStyle w:val="lev"/>
          <w:rFonts w:asciiTheme="majorBidi" w:eastAsiaTheme="majorEastAsia" w:hAnsiTheme="majorBidi"/>
          <w:b w:val="0"/>
          <w:bCs w:val="0"/>
          <w:i/>
          <w:iCs/>
          <w:color w:val="000000" w:themeColor="text1"/>
          <w:lang w:val="en-US"/>
        </w:rPr>
        <w:t>oleifera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 has garnered increasing attention in recent decades due to its rich nutritional profile and diverse therapeutic properties (Leone et </w:t>
      </w:r>
      <w:r w:rsidRPr="009662F3">
        <w:rPr>
          <w:rFonts w:asciiTheme="majorBidi" w:hAnsiTheme="majorBidi" w:cstheme="majorBidi"/>
          <w:i/>
          <w:iCs/>
          <w:color w:val="000000" w:themeColor="text1"/>
          <w:lang w:val="en-US"/>
        </w:rPr>
        <w:t>al.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, 2015). Contemporary scientific studies indicate that </w:t>
      </w:r>
      <w:proofErr w:type="spellStart"/>
      <w:r w:rsidRPr="009662F3">
        <w:rPr>
          <w:rFonts w:asciiTheme="majorBidi" w:hAnsiTheme="majorBidi" w:cstheme="majorBidi"/>
          <w:i/>
          <w:iCs/>
          <w:color w:val="000000" w:themeColor="text1"/>
          <w:lang w:val="en-US"/>
        </w:rPr>
        <w:t>Moringa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 may play a significant role in managing metabolic disorders, including</w:t>
      </w:r>
      <w:r w:rsidRPr="00733305">
        <w:rPr>
          <w:rFonts w:asciiTheme="majorBidi" w:hAnsiTheme="majorBidi" w:cstheme="majorBidi"/>
          <w:b/>
          <w:bCs/>
          <w:color w:val="000000" w:themeColor="text1"/>
          <w:lang w:val="en-US"/>
        </w:rPr>
        <w:t> </w:t>
      </w:r>
      <w:r w:rsidRPr="00E12CC4">
        <w:rPr>
          <w:rStyle w:val="lev"/>
          <w:rFonts w:asciiTheme="majorBidi" w:eastAsiaTheme="majorEastAsia" w:hAnsiTheme="majorBidi"/>
          <w:b w:val="0"/>
          <w:bCs w:val="0"/>
          <w:color w:val="000000" w:themeColor="text1"/>
          <w:lang w:val="en-US"/>
        </w:rPr>
        <w:t>insulin resistance and obesity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. Preliminary research suggests its extracts can regulate lipid and glucose absorption while modulating metabolic pathways (Vergara-Jimenez et </w:t>
      </w:r>
      <w:r w:rsidRPr="009662F3">
        <w:rPr>
          <w:rFonts w:asciiTheme="majorBidi" w:hAnsiTheme="majorBidi" w:cstheme="majorBidi"/>
          <w:i/>
          <w:iCs/>
          <w:color w:val="000000" w:themeColor="text1"/>
          <w:lang w:val="en-US"/>
        </w:rPr>
        <w:t>al.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>, 2017</w:t>
      </w:r>
      <w:r>
        <w:rPr>
          <w:rFonts w:asciiTheme="majorBidi" w:hAnsiTheme="majorBidi" w:cstheme="majorBidi"/>
          <w:color w:val="000000" w:themeColor="text1"/>
          <w:lang w:val="en-US"/>
        </w:rPr>
        <w:t>;</w:t>
      </w:r>
      <w:r w:rsidRPr="00E97553">
        <w:rPr>
          <w:lang w:val="en-US"/>
        </w:rPr>
        <w:t xml:space="preserve"> </w:t>
      </w:r>
      <w:proofErr w:type="spellStart"/>
      <w:r w:rsidRPr="009662F3">
        <w:rPr>
          <w:rFonts w:asciiTheme="majorBidi" w:hAnsiTheme="majorBidi" w:cstheme="majorBidi"/>
          <w:color w:val="000000" w:themeColor="text1"/>
          <w:lang w:val="en-US"/>
        </w:rPr>
        <w:t>Tshingani</w:t>
      </w:r>
      <w:proofErr w:type="spellEnd"/>
      <w:r w:rsidRPr="009662F3">
        <w:rPr>
          <w:rFonts w:asciiTheme="majorBidi" w:hAnsiTheme="majorBidi" w:cstheme="majorBidi"/>
          <w:color w:val="000000" w:themeColor="text1"/>
          <w:lang w:val="en-US"/>
        </w:rPr>
        <w:t xml:space="preserve"> et </w:t>
      </w:r>
      <w:r w:rsidRPr="009662F3">
        <w:rPr>
          <w:rFonts w:asciiTheme="majorBidi" w:hAnsiTheme="majorBidi" w:cstheme="majorBidi"/>
          <w:i/>
          <w:iCs/>
          <w:color w:val="000000" w:themeColor="text1"/>
          <w:lang w:val="en-US"/>
        </w:rPr>
        <w:t>al.</w:t>
      </w:r>
      <w:r w:rsidRPr="009662F3">
        <w:rPr>
          <w:rFonts w:asciiTheme="majorBidi" w:hAnsiTheme="majorBidi" w:cstheme="majorBidi"/>
          <w:color w:val="000000" w:themeColor="text1"/>
          <w:lang w:val="en-US"/>
        </w:rPr>
        <w:t xml:space="preserve">, </w:t>
      </w:r>
      <w:proofErr w:type="gramStart"/>
      <w:r w:rsidRPr="009662F3">
        <w:rPr>
          <w:rFonts w:asciiTheme="majorBidi" w:hAnsiTheme="majorBidi" w:cstheme="majorBidi"/>
          <w:color w:val="000000" w:themeColor="text1"/>
          <w:lang w:val="en-US"/>
        </w:rPr>
        <w:t>2020;</w:t>
      </w:r>
      <w:proofErr w:type="gram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). The application of </w:t>
      </w:r>
      <w:proofErr w:type="spellStart"/>
      <w:r w:rsidRPr="009662F3">
        <w:rPr>
          <w:rFonts w:asciiTheme="majorBidi" w:hAnsiTheme="majorBidi" w:cstheme="majorBidi"/>
          <w:i/>
          <w:iCs/>
          <w:color w:val="000000" w:themeColor="text1"/>
          <w:lang w:val="en-US"/>
        </w:rPr>
        <w:t>Moringa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 as an adjunct in</w:t>
      </w:r>
      <w:r>
        <w:rPr>
          <w:rFonts w:asciiTheme="majorBidi" w:hAnsiTheme="majorBidi" w:cstheme="majorBidi"/>
          <w:color w:val="000000" w:themeColor="text1"/>
          <w:lang w:val="en-US"/>
        </w:rPr>
        <w:t xml:space="preserve"> </w:t>
      </w:r>
      <w:r w:rsidRPr="00E12CC4">
        <w:rPr>
          <w:rStyle w:val="lev"/>
          <w:rFonts w:asciiTheme="majorBidi" w:eastAsiaTheme="majorEastAsia" w:hAnsiTheme="majorBidi"/>
          <w:b w:val="0"/>
          <w:bCs w:val="0"/>
          <w:color w:val="000000" w:themeColor="text1"/>
          <w:lang w:val="en-US"/>
        </w:rPr>
        <w:t>weight management programs</w:t>
      </w:r>
      <w:r>
        <w:rPr>
          <w:rFonts w:asciiTheme="majorBidi" w:hAnsiTheme="majorBidi" w:cstheme="majorBidi"/>
          <w:b/>
          <w:bCs/>
          <w:color w:val="000000" w:themeColor="text1"/>
          <w:lang w:val="en-US"/>
        </w:rPr>
        <w:t xml:space="preserve"> 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represents a prevalent use case warranting further clinical research </w:t>
      </w:r>
      <w:proofErr w:type="gramStart"/>
      <w:r w:rsidRPr="00733305">
        <w:rPr>
          <w:rFonts w:asciiTheme="majorBidi" w:hAnsiTheme="majorBidi" w:cstheme="majorBidi"/>
          <w:color w:val="000000" w:themeColor="text1"/>
          <w:lang w:val="en-US"/>
        </w:rPr>
        <w:t>to precisely elucidate</w:t>
      </w:r>
      <w:proofErr w:type="gram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 its efficacy and mechanisms of action (Saini et </w:t>
      </w:r>
      <w:r w:rsidRPr="009662F3">
        <w:rPr>
          <w:rFonts w:asciiTheme="majorBidi" w:hAnsiTheme="majorBidi" w:cstheme="majorBidi"/>
          <w:i/>
          <w:iCs/>
          <w:color w:val="000000" w:themeColor="text1"/>
          <w:lang w:val="en-US"/>
        </w:rPr>
        <w:t>al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>., 2022).</w:t>
      </w:r>
    </w:p>
    <w:p w:rsidR="00E12CC4" w:rsidRPr="00E97553" w:rsidRDefault="00E12CC4" w:rsidP="00E12CC4">
      <w:pPr>
        <w:pStyle w:val="ds-markdown-paragraph"/>
        <w:shd w:val="clear" w:color="auto" w:fill="FFFFFF"/>
        <w:spacing w:before="206" w:beforeAutospacing="0" w:after="206" w:afterAutospacing="0" w:line="360" w:lineRule="auto"/>
        <w:ind w:firstLine="284"/>
        <w:jc w:val="both"/>
        <w:rPr>
          <w:rFonts w:asciiTheme="majorBidi" w:hAnsiTheme="majorBidi" w:cstheme="majorBidi"/>
          <w:color w:val="000000" w:themeColor="text1"/>
          <w:lang w:val="en-US"/>
        </w:rPr>
      </w:pPr>
      <w:r w:rsidRPr="00733305">
        <w:rPr>
          <w:rFonts w:asciiTheme="majorBidi" w:hAnsiTheme="majorBidi" w:cstheme="majorBidi"/>
          <w:color w:val="000000" w:themeColor="text1"/>
          <w:lang w:val="en-US"/>
        </w:rPr>
        <w:t>Building upon this foundation, this study aimed to conduct an </w:t>
      </w:r>
      <w:proofErr w:type="spellStart"/>
      <w:r w:rsidRPr="00E12CC4">
        <w:rPr>
          <w:rStyle w:val="lev"/>
          <w:rFonts w:asciiTheme="majorBidi" w:eastAsiaTheme="majorEastAsia" w:hAnsiTheme="majorBidi"/>
          <w:b w:val="0"/>
          <w:bCs w:val="0"/>
          <w:color w:val="000000" w:themeColor="text1"/>
          <w:lang w:val="en-US"/>
        </w:rPr>
        <w:t>ethnobotanical</w:t>
      </w:r>
      <w:proofErr w:type="spellEnd"/>
      <w:r w:rsidRPr="00E12CC4">
        <w:rPr>
          <w:rStyle w:val="lev"/>
          <w:rFonts w:asciiTheme="majorBidi" w:eastAsiaTheme="majorEastAsia" w:hAnsiTheme="majorBidi"/>
          <w:b w:val="0"/>
          <w:bCs w:val="0"/>
          <w:color w:val="000000" w:themeColor="text1"/>
          <w:lang w:val="en-US"/>
        </w:rPr>
        <w:t xml:space="preserve"> evaluation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> of the medicinal applications of </w:t>
      </w:r>
      <w:r w:rsidRPr="00733305">
        <w:rPr>
          <w:rStyle w:val="Accentuation"/>
          <w:rFonts w:asciiTheme="majorBidi" w:hAnsiTheme="majorBidi" w:cstheme="majorBidi"/>
          <w:color w:val="000000" w:themeColor="text1"/>
          <w:lang w:val="en-US"/>
        </w:rPr>
        <w:t>M</w:t>
      </w:r>
      <w:r>
        <w:rPr>
          <w:rStyle w:val="Accentuation"/>
          <w:rFonts w:asciiTheme="majorBidi" w:hAnsiTheme="majorBidi" w:cstheme="majorBidi"/>
          <w:color w:val="000000" w:themeColor="text1"/>
          <w:lang w:val="en-US"/>
        </w:rPr>
        <w:t>.</w:t>
      </w:r>
      <w:r w:rsidRPr="00733305">
        <w:rPr>
          <w:rStyle w:val="Accentuation"/>
          <w:rFonts w:asciiTheme="majorBidi" w:hAnsiTheme="majorBidi" w:cstheme="majorBidi"/>
          <w:color w:val="000000" w:themeColor="text1"/>
          <w:lang w:val="en-US"/>
        </w:rPr>
        <w:t xml:space="preserve"> </w:t>
      </w:r>
      <w:proofErr w:type="spellStart"/>
      <w:r w:rsidRPr="00733305">
        <w:rPr>
          <w:rStyle w:val="Accentuation"/>
          <w:rFonts w:asciiTheme="majorBidi" w:hAnsiTheme="majorBidi" w:cstheme="majorBidi"/>
          <w:color w:val="000000" w:themeColor="text1"/>
          <w:lang w:val="en-US"/>
        </w:rPr>
        <w:t>oleifera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. Fieldwork </w:t>
      </w:r>
      <w:proofErr w:type="gramStart"/>
      <w:r w:rsidRPr="00733305">
        <w:rPr>
          <w:rFonts w:asciiTheme="majorBidi" w:hAnsiTheme="majorBidi" w:cstheme="majorBidi"/>
          <w:color w:val="000000" w:themeColor="text1"/>
          <w:lang w:val="en-US"/>
        </w:rPr>
        <w:t>was implemented</w:t>
      </w:r>
      <w:proofErr w:type="gram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 across three principal areas in </w:t>
      </w:r>
      <w:proofErr w:type="spellStart"/>
      <w:r w:rsidRPr="00733305">
        <w:rPr>
          <w:rFonts w:asciiTheme="majorBidi" w:hAnsiTheme="majorBidi" w:cstheme="majorBidi"/>
          <w:color w:val="000000" w:themeColor="text1"/>
          <w:lang w:val="en-US"/>
        </w:rPr>
        <w:t>S</w:t>
      </w:r>
      <w:r>
        <w:rPr>
          <w:rFonts w:asciiTheme="majorBidi" w:hAnsiTheme="majorBidi" w:cstheme="majorBidi"/>
          <w:color w:val="000000" w:themeColor="text1"/>
          <w:lang w:val="en-US"/>
        </w:rPr>
        <w:t>e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>tif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 Province</w:t>
      </w:r>
      <w:r>
        <w:rPr>
          <w:rFonts w:asciiTheme="majorBidi" w:hAnsiTheme="majorBidi" w:cstheme="majorBidi"/>
          <w:color w:val="000000" w:themeColor="text1"/>
          <w:lang w:val="en-US"/>
        </w:rPr>
        <w:t xml:space="preserve"> (Algeria)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, </w:t>
      </w:r>
      <w:proofErr w:type="spellStart"/>
      <w:r w:rsidRPr="00E12CC4">
        <w:rPr>
          <w:rStyle w:val="lev"/>
          <w:rFonts w:asciiTheme="majorBidi" w:eastAsiaTheme="majorEastAsia" w:hAnsiTheme="majorBidi"/>
          <w:b w:val="0"/>
          <w:bCs w:val="0"/>
          <w:color w:val="000000" w:themeColor="text1"/>
          <w:lang w:val="en-US"/>
        </w:rPr>
        <w:t>Setif</w:t>
      </w:r>
      <w:proofErr w:type="spellEnd"/>
      <w:r w:rsidRPr="00E12CC4">
        <w:rPr>
          <w:rStyle w:val="lev"/>
          <w:rFonts w:asciiTheme="majorBidi" w:eastAsiaTheme="majorEastAsia" w:hAnsiTheme="majorBidi"/>
          <w:b w:val="0"/>
          <w:bCs w:val="0"/>
          <w:color w:val="000000" w:themeColor="text1"/>
          <w:lang w:val="en-US"/>
        </w:rPr>
        <w:t xml:space="preserve"> City, El </w:t>
      </w:r>
      <w:proofErr w:type="spellStart"/>
      <w:r w:rsidRPr="00E12CC4">
        <w:rPr>
          <w:rStyle w:val="lev"/>
          <w:rFonts w:asciiTheme="majorBidi" w:eastAsiaTheme="majorEastAsia" w:hAnsiTheme="majorBidi"/>
          <w:b w:val="0"/>
          <w:bCs w:val="0"/>
          <w:color w:val="000000" w:themeColor="text1"/>
          <w:lang w:val="en-US"/>
        </w:rPr>
        <w:t>Eulma</w:t>
      </w:r>
      <w:proofErr w:type="spellEnd"/>
      <w:r w:rsidRPr="00E12CC4">
        <w:rPr>
          <w:rStyle w:val="lev"/>
          <w:rFonts w:asciiTheme="majorBidi" w:eastAsiaTheme="majorEastAsia" w:hAnsiTheme="majorBidi"/>
          <w:b w:val="0"/>
          <w:bCs w:val="0"/>
          <w:color w:val="000000" w:themeColor="text1"/>
          <w:lang w:val="en-US"/>
        </w:rPr>
        <w:t xml:space="preserve">, and </w:t>
      </w:r>
      <w:proofErr w:type="spellStart"/>
      <w:r w:rsidRPr="00E12CC4">
        <w:rPr>
          <w:rStyle w:val="lev"/>
          <w:rFonts w:asciiTheme="majorBidi" w:eastAsiaTheme="majorEastAsia" w:hAnsiTheme="majorBidi"/>
          <w:b w:val="0"/>
          <w:bCs w:val="0"/>
          <w:color w:val="000000" w:themeColor="text1"/>
          <w:lang w:val="en-US"/>
        </w:rPr>
        <w:t>Ain</w:t>
      </w:r>
      <w:proofErr w:type="spellEnd"/>
      <w:r w:rsidRPr="00E12CC4">
        <w:rPr>
          <w:rStyle w:val="lev"/>
          <w:rFonts w:asciiTheme="majorBidi" w:eastAsiaTheme="majorEastAsia" w:hAnsiTheme="majorBidi"/>
          <w:b w:val="0"/>
          <w:bCs w:val="0"/>
          <w:color w:val="000000" w:themeColor="text1"/>
          <w:lang w:val="en-US"/>
        </w:rPr>
        <w:t xml:space="preserve"> </w:t>
      </w:r>
      <w:proofErr w:type="spellStart"/>
      <w:r w:rsidRPr="00E12CC4">
        <w:rPr>
          <w:rStyle w:val="lev"/>
          <w:rFonts w:asciiTheme="majorBidi" w:eastAsiaTheme="majorEastAsia" w:hAnsiTheme="majorBidi"/>
          <w:b w:val="0"/>
          <w:bCs w:val="0"/>
          <w:color w:val="000000" w:themeColor="text1"/>
          <w:lang w:val="en-US"/>
        </w:rPr>
        <w:t>Oulmane</w:t>
      </w:r>
      <w:proofErr w:type="spellEnd"/>
      <w:r w:rsidRPr="00E12CC4">
        <w:rPr>
          <w:rStyle w:val="lev"/>
          <w:rFonts w:asciiTheme="majorBidi" w:eastAsiaTheme="majorEastAsia" w:hAnsiTheme="majorBidi"/>
          <w:b w:val="0"/>
          <w:bCs w:val="0"/>
          <w:color w:val="000000" w:themeColor="text1"/>
          <w:lang w:val="en-US"/>
        </w:rPr>
        <w:t xml:space="preserve"> Municipality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. </w:t>
      </w:r>
      <w:r w:rsidRPr="00E97553">
        <w:rPr>
          <w:rFonts w:asciiTheme="majorBidi" w:hAnsiTheme="majorBidi" w:cstheme="majorBidi"/>
          <w:color w:val="000000" w:themeColor="text1"/>
          <w:lang w:val="en-US"/>
        </w:rPr>
        <w:t>Data collection employed a dual-method approach:</w:t>
      </w:r>
    </w:p>
    <w:p w:rsidR="00E12CC4" w:rsidRPr="00733305" w:rsidRDefault="00E12CC4" w:rsidP="00E12CC4">
      <w:pPr>
        <w:pStyle w:val="ds-markdown-paragraph"/>
        <w:numPr>
          <w:ilvl w:val="0"/>
          <w:numId w:val="1"/>
        </w:numPr>
        <w:shd w:val="clear" w:color="auto" w:fill="FFFFFF"/>
        <w:spacing w:before="0" w:beforeAutospacing="0" w:line="360" w:lineRule="auto"/>
        <w:ind w:left="0"/>
        <w:jc w:val="both"/>
        <w:rPr>
          <w:rFonts w:asciiTheme="majorBidi" w:hAnsiTheme="majorBidi" w:cstheme="majorBidi"/>
          <w:color w:val="000000" w:themeColor="text1"/>
          <w:lang w:val="en-US"/>
        </w:rPr>
      </w:pPr>
      <w:r w:rsidRPr="00733305">
        <w:rPr>
          <w:rStyle w:val="lev"/>
          <w:rFonts w:asciiTheme="majorBidi" w:eastAsiaTheme="majorEastAsia" w:hAnsiTheme="majorBidi"/>
          <w:color w:val="000000" w:themeColor="text1"/>
          <w:lang w:val="en-US"/>
        </w:rPr>
        <w:t>Semi-structured interviews: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> Conducted with local herbalists to document traditional knowledge regarding plant parts utilized (leaves, seeds, roots), preparation methods (infusion, decoction, powder), and primary therapeutic indications.</w:t>
      </w:r>
    </w:p>
    <w:p w:rsidR="00E12CC4" w:rsidRPr="00733305" w:rsidRDefault="00E12CC4" w:rsidP="00E12CC4">
      <w:pPr>
        <w:pStyle w:val="ds-markdown-paragraph"/>
        <w:numPr>
          <w:ilvl w:val="0"/>
          <w:numId w:val="1"/>
        </w:numPr>
        <w:shd w:val="clear" w:color="auto" w:fill="FFFFFF"/>
        <w:spacing w:before="0" w:beforeAutospacing="0" w:line="360" w:lineRule="auto"/>
        <w:ind w:left="0"/>
        <w:jc w:val="both"/>
        <w:rPr>
          <w:rFonts w:asciiTheme="majorBidi" w:hAnsiTheme="majorBidi" w:cstheme="majorBidi"/>
          <w:color w:val="000000" w:themeColor="text1"/>
          <w:lang w:val="en-US"/>
        </w:rPr>
      </w:pPr>
      <w:r w:rsidRPr="00733305">
        <w:rPr>
          <w:rStyle w:val="lev"/>
          <w:rFonts w:asciiTheme="majorBidi" w:eastAsiaTheme="majorEastAsia" w:hAnsiTheme="majorBidi"/>
          <w:color w:val="000000" w:themeColor="text1"/>
          <w:lang w:val="en-US"/>
        </w:rPr>
        <w:t>Specially designed online questionnaire: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 Administered to consumers using </w:t>
      </w:r>
      <w:proofErr w:type="spellStart"/>
      <w:r w:rsidRPr="00733305">
        <w:rPr>
          <w:rFonts w:asciiTheme="majorBidi" w:hAnsiTheme="majorBidi" w:cstheme="majorBidi"/>
          <w:color w:val="000000" w:themeColor="text1"/>
          <w:lang w:val="en-US"/>
        </w:rPr>
        <w:t>Moringa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 to assess subjective experiences, dosage regimens, perceived efficacy, and potential adverse effects.</w:t>
      </w:r>
    </w:p>
    <w:p w:rsidR="00E12CC4" w:rsidRPr="00733305" w:rsidRDefault="00E12CC4" w:rsidP="00E12CC4">
      <w:pPr>
        <w:pStyle w:val="ds-markdown-paragraph"/>
        <w:shd w:val="clear" w:color="auto" w:fill="FFFFFF"/>
        <w:spacing w:before="206" w:beforeAutospacing="0" w:after="206" w:afterAutospacing="0" w:line="360" w:lineRule="auto"/>
        <w:ind w:firstLine="284"/>
        <w:jc w:val="both"/>
        <w:rPr>
          <w:rFonts w:asciiTheme="majorBidi" w:hAnsiTheme="majorBidi" w:cstheme="majorBidi"/>
          <w:color w:val="000000" w:themeColor="text1"/>
          <w:lang w:val="en-US"/>
        </w:rPr>
      </w:pPr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This study </w:t>
      </w:r>
      <w:proofErr w:type="gramStart"/>
      <w:r w:rsidRPr="00733305">
        <w:rPr>
          <w:rFonts w:asciiTheme="majorBidi" w:hAnsiTheme="majorBidi" w:cstheme="majorBidi"/>
          <w:color w:val="000000" w:themeColor="text1"/>
          <w:lang w:val="en-US"/>
        </w:rPr>
        <w:t>is structured</w:t>
      </w:r>
      <w:proofErr w:type="gram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 as follows:</w:t>
      </w:r>
    </w:p>
    <w:p w:rsidR="00E12CC4" w:rsidRPr="00733305" w:rsidRDefault="00E12CC4" w:rsidP="00E12CC4">
      <w:pPr>
        <w:pStyle w:val="ds-markdown-paragraph"/>
        <w:numPr>
          <w:ilvl w:val="0"/>
          <w:numId w:val="2"/>
        </w:numPr>
        <w:shd w:val="clear" w:color="auto" w:fill="FFFFFF"/>
        <w:spacing w:before="0" w:beforeAutospacing="0" w:line="360" w:lineRule="auto"/>
        <w:ind w:left="0"/>
        <w:jc w:val="both"/>
        <w:rPr>
          <w:rFonts w:asciiTheme="majorBidi" w:hAnsiTheme="majorBidi" w:cstheme="majorBidi"/>
          <w:color w:val="000000" w:themeColor="text1"/>
          <w:lang w:val="en-US"/>
        </w:rPr>
      </w:pPr>
      <w:r w:rsidRPr="00733305">
        <w:rPr>
          <w:rStyle w:val="lev"/>
          <w:rFonts w:asciiTheme="majorBidi" w:eastAsiaTheme="majorEastAsia" w:hAnsiTheme="majorBidi"/>
          <w:color w:val="000000" w:themeColor="text1"/>
          <w:lang w:val="en-US"/>
        </w:rPr>
        <w:t>Chapter 1 (</w:t>
      </w:r>
      <w:r w:rsidRPr="00733305">
        <w:rPr>
          <w:b/>
          <w:bCs/>
          <w:lang w:val="en-US"/>
        </w:rPr>
        <w:t>bibliographic part</w:t>
      </w:r>
      <w:r w:rsidRPr="00733305">
        <w:rPr>
          <w:rStyle w:val="lev"/>
          <w:rFonts w:asciiTheme="majorBidi" w:eastAsiaTheme="majorEastAsia" w:hAnsiTheme="majorBidi"/>
          <w:color w:val="000000" w:themeColor="text1"/>
          <w:lang w:val="en-US"/>
        </w:rPr>
        <w:t>):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 Presents a comprehensive overview of </w:t>
      </w:r>
      <w:proofErr w:type="spellStart"/>
      <w:r w:rsidRPr="00733305">
        <w:rPr>
          <w:rFonts w:asciiTheme="majorBidi" w:hAnsiTheme="majorBidi" w:cstheme="majorBidi"/>
          <w:color w:val="000000" w:themeColor="text1"/>
          <w:lang w:val="en-US"/>
        </w:rPr>
        <w:t>phytotherapy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, </w:t>
      </w:r>
      <w:proofErr w:type="spellStart"/>
      <w:r w:rsidRPr="00733305">
        <w:rPr>
          <w:rFonts w:asciiTheme="majorBidi" w:hAnsiTheme="majorBidi" w:cstheme="majorBidi"/>
          <w:color w:val="000000" w:themeColor="text1"/>
          <w:lang w:val="en-US"/>
        </w:rPr>
        <w:t>ethnobotany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, </w:t>
      </w:r>
      <w:proofErr w:type="gramStart"/>
      <w:r w:rsidRPr="00733305">
        <w:rPr>
          <w:rFonts w:asciiTheme="majorBidi" w:hAnsiTheme="majorBidi" w:cstheme="majorBidi"/>
          <w:color w:val="000000" w:themeColor="text1"/>
          <w:lang w:val="en-US"/>
        </w:rPr>
        <w:t>the</w:t>
      </w:r>
      <w:proofErr w:type="gram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 botanical, phytochemical, and therapeutic properties of </w:t>
      </w:r>
      <w:r w:rsidRPr="00733305">
        <w:rPr>
          <w:rStyle w:val="Accentuation"/>
          <w:rFonts w:asciiTheme="majorBidi" w:hAnsiTheme="majorBidi" w:cstheme="majorBidi"/>
          <w:color w:val="000000" w:themeColor="text1"/>
          <w:lang w:val="en-US"/>
        </w:rPr>
        <w:t>M</w:t>
      </w:r>
      <w:r>
        <w:rPr>
          <w:rStyle w:val="Accentuation"/>
          <w:rFonts w:asciiTheme="majorBidi" w:hAnsiTheme="majorBidi" w:cstheme="majorBidi"/>
          <w:color w:val="000000" w:themeColor="text1"/>
          <w:lang w:val="en-US"/>
        </w:rPr>
        <w:t xml:space="preserve">. </w:t>
      </w:r>
      <w:proofErr w:type="spellStart"/>
      <w:r w:rsidRPr="00733305">
        <w:rPr>
          <w:rStyle w:val="Accentuation"/>
          <w:rFonts w:asciiTheme="majorBidi" w:hAnsiTheme="majorBidi" w:cstheme="majorBidi"/>
          <w:color w:val="000000" w:themeColor="text1"/>
          <w:lang w:val="en-US"/>
        </w:rPr>
        <w:t>oleifera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>, supported by current scientific literature.</w:t>
      </w:r>
    </w:p>
    <w:p w:rsidR="00E12CC4" w:rsidRPr="00733305" w:rsidRDefault="00E12CC4" w:rsidP="00E12CC4">
      <w:pPr>
        <w:pStyle w:val="ds-markdown-paragraph"/>
        <w:numPr>
          <w:ilvl w:val="0"/>
          <w:numId w:val="2"/>
        </w:numPr>
        <w:shd w:val="clear" w:color="auto" w:fill="FFFFFF"/>
        <w:spacing w:before="0" w:beforeAutospacing="0" w:line="360" w:lineRule="auto"/>
        <w:ind w:left="0"/>
        <w:jc w:val="both"/>
        <w:rPr>
          <w:rFonts w:asciiTheme="majorBidi" w:hAnsiTheme="majorBidi" w:cstheme="majorBidi"/>
          <w:color w:val="000000" w:themeColor="text1"/>
          <w:lang w:val="en-US"/>
        </w:rPr>
      </w:pPr>
      <w:r w:rsidRPr="00733305">
        <w:rPr>
          <w:rStyle w:val="lev"/>
          <w:rFonts w:asciiTheme="majorBidi" w:eastAsiaTheme="majorEastAsia" w:hAnsiTheme="majorBidi"/>
          <w:color w:val="000000" w:themeColor="text1"/>
          <w:lang w:val="en-US"/>
        </w:rPr>
        <w:lastRenderedPageBreak/>
        <w:t>Chapter 2 (Methodology):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> Details the study areas (</w:t>
      </w:r>
      <w:proofErr w:type="spellStart"/>
      <w:r w:rsidRPr="00733305">
        <w:rPr>
          <w:rFonts w:asciiTheme="majorBidi" w:hAnsiTheme="majorBidi" w:cstheme="majorBidi"/>
          <w:color w:val="000000" w:themeColor="text1"/>
          <w:lang w:val="en-US"/>
        </w:rPr>
        <w:t>S</w:t>
      </w:r>
      <w:r>
        <w:rPr>
          <w:rFonts w:asciiTheme="majorBidi" w:hAnsiTheme="majorBidi" w:cstheme="majorBidi"/>
          <w:color w:val="000000" w:themeColor="text1"/>
          <w:lang w:val="en-US"/>
        </w:rPr>
        <w:t>e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>tif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, El </w:t>
      </w:r>
      <w:proofErr w:type="spellStart"/>
      <w:r w:rsidRPr="00733305">
        <w:rPr>
          <w:rFonts w:asciiTheme="majorBidi" w:hAnsiTheme="majorBidi" w:cstheme="majorBidi"/>
          <w:color w:val="000000" w:themeColor="text1"/>
          <w:lang w:val="en-US"/>
        </w:rPr>
        <w:t>Eulma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, </w:t>
      </w:r>
      <w:proofErr w:type="spellStart"/>
      <w:r w:rsidRPr="00733305">
        <w:rPr>
          <w:rFonts w:asciiTheme="majorBidi" w:hAnsiTheme="majorBidi" w:cstheme="majorBidi"/>
          <w:color w:val="000000" w:themeColor="text1"/>
          <w:lang w:val="en-US"/>
        </w:rPr>
        <w:t>Ain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 </w:t>
      </w:r>
      <w:proofErr w:type="spellStart"/>
      <w:r w:rsidRPr="00733305">
        <w:rPr>
          <w:rFonts w:asciiTheme="majorBidi" w:hAnsiTheme="majorBidi" w:cstheme="majorBidi"/>
          <w:color w:val="000000" w:themeColor="text1"/>
          <w:lang w:val="en-US"/>
        </w:rPr>
        <w:t>Oulm</w:t>
      </w:r>
      <w:r>
        <w:rPr>
          <w:rFonts w:asciiTheme="majorBidi" w:hAnsiTheme="majorBidi" w:cstheme="majorBidi"/>
          <w:color w:val="000000" w:themeColor="text1"/>
          <w:lang w:val="en-US"/>
        </w:rPr>
        <w:t>e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>ne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>), target populations (herbalists, online consumers), data collection instruments (interview protocol, online questionnaire), and statistical analysis procedures.</w:t>
      </w:r>
    </w:p>
    <w:p w:rsidR="00E12CC4" w:rsidRPr="00733305" w:rsidRDefault="00E12CC4" w:rsidP="00E12CC4">
      <w:pPr>
        <w:pStyle w:val="ds-markdown-paragraph"/>
        <w:numPr>
          <w:ilvl w:val="0"/>
          <w:numId w:val="2"/>
        </w:numPr>
        <w:shd w:val="clear" w:color="auto" w:fill="FFFFFF"/>
        <w:spacing w:before="0" w:beforeAutospacing="0" w:line="360" w:lineRule="auto"/>
        <w:ind w:left="0"/>
        <w:jc w:val="both"/>
        <w:rPr>
          <w:rFonts w:asciiTheme="majorBidi" w:hAnsiTheme="majorBidi" w:cstheme="majorBidi"/>
          <w:color w:val="000000" w:themeColor="text1"/>
          <w:lang w:val="en-US"/>
        </w:rPr>
      </w:pPr>
      <w:r w:rsidRPr="00733305">
        <w:rPr>
          <w:rStyle w:val="lev"/>
          <w:rFonts w:asciiTheme="majorBidi" w:eastAsiaTheme="majorEastAsia" w:hAnsiTheme="majorBidi"/>
          <w:color w:val="000000" w:themeColor="text1"/>
          <w:lang w:val="en-US"/>
        </w:rPr>
        <w:t>Chapter 3 (Results and Discussion):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 Reports findings on herbalists' traditional knowledge and consumer usage patterns of </w:t>
      </w:r>
      <w:proofErr w:type="spellStart"/>
      <w:r w:rsidRPr="00334AF8">
        <w:rPr>
          <w:rFonts w:asciiTheme="majorBidi" w:hAnsiTheme="majorBidi" w:cstheme="majorBidi"/>
          <w:i/>
          <w:iCs/>
          <w:color w:val="000000" w:themeColor="text1"/>
          <w:lang w:val="en-US"/>
        </w:rPr>
        <w:t>Moringa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>, discussed in context with available scientific evidence.</w:t>
      </w:r>
    </w:p>
    <w:p w:rsidR="00E12CC4" w:rsidRPr="00733305" w:rsidRDefault="00E12CC4" w:rsidP="00E12CC4">
      <w:pPr>
        <w:pStyle w:val="ds-markdown-paragraph"/>
        <w:numPr>
          <w:ilvl w:val="0"/>
          <w:numId w:val="2"/>
        </w:numPr>
        <w:shd w:val="clear" w:color="auto" w:fill="FFFFFF"/>
        <w:spacing w:before="0" w:beforeAutospacing="0" w:line="360" w:lineRule="auto"/>
        <w:ind w:left="0"/>
        <w:jc w:val="both"/>
        <w:rPr>
          <w:rFonts w:asciiTheme="majorBidi" w:hAnsiTheme="majorBidi" w:cstheme="majorBidi"/>
          <w:color w:val="000000" w:themeColor="text1"/>
          <w:lang w:val="en-US"/>
        </w:rPr>
      </w:pPr>
      <w:r w:rsidRPr="00733305">
        <w:rPr>
          <w:rStyle w:val="lev"/>
          <w:rFonts w:asciiTheme="majorBidi" w:eastAsiaTheme="majorEastAsia" w:hAnsiTheme="majorBidi"/>
          <w:color w:val="000000" w:themeColor="text1"/>
          <w:lang w:val="en-US"/>
        </w:rPr>
        <w:t>Conclusion: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> Summarizes key findings and provides recommendations for future research and practical applications.</w:t>
      </w:r>
    </w:p>
    <w:p w:rsidR="00E12CC4" w:rsidRDefault="00E12CC4" w:rsidP="00E12CC4">
      <w:pPr>
        <w:pStyle w:val="ds-markdown-paragraph"/>
        <w:shd w:val="clear" w:color="auto" w:fill="FFFFFF"/>
        <w:spacing w:before="206" w:beforeAutospacing="0" w:after="206" w:afterAutospacing="0" w:line="360" w:lineRule="auto"/>
        <w:ind w:firstLine="284"/>
        <w:jc w:val="both"/>
        <w:rPr>
          <w:rFonts w:asciiTheme="majorBidi" w:hAnsiTheme="majorBidi" w:cstheme="majorBidi"/>
          <w:color w:val="000000" w:themeColor="text1"/>
          <w:lang w:val="en-US"/>
        </w:rPr>
      </w:pPr>
      <w:r w:rsidRPr="00733305">
        <w:rPr>
          <w:rFonts w:asciiTheme="majorBidi" w:hAnsiTheme="majorBidi" w:cstheme="majorBidi"/>
          <w:color w:val="000000" w:themeColor="text1"/>
          <w:lang w:val="en-US"/>
        </w:rPr>
        <w:t>This study aims to bridge the gap between traditional practices and scientific evidence concerning </w:t>
      </w:r>
      <w:r w:rsidRPr="00733305">
        <w:rPr>
          <w:rStyle w:val="Accentuation"/>
          <w:rFonts w:asciiTheme="majorBidi" w:hAnsiTheme="majorBidi" w:cstheme="majorBidi"/>
          <w:color w:val="000000" w:themeColor="text1"/>
          <w:lang w:val="en-US"/>
        </w:rPr>
        <w:t>M</w:t>
      </w:r>
      <w:r>
        <w:rPr>
          <w:rStyle w:val="Accentuation"/>
          <w:rFonts w:asciiTheme="majorBidi" w:hAnsiTheme="majorBidi" w:cstheme="majorBidi"/>
          <w:color w:val="000000" w:themeColor="text1"/>
          <w:lang w:val="en-US"/>
        </w:rPr>
        <w:t>.</w:t>
      </w:r>
      <w:r w:rsidRPr="00733305">
        <w:rPr>
          <w:rStyle w:val="Accentuation"/>
          <w:rFonts w:asciiTheme="majorBidi" w:hAnsiTheme="majorBidi" w:cstheme="majorBidi"/>
          <w:color w:val="000000" w:themeColor="text1"/>
          <w:lang w:val="en-US"/>
        </w:rPr>
        <w:t xml:space="preserve"> </w:t>
      </w:r>
      <w:proofErr w:type="spellStart"/>
      <w:r w:rsidRPr="00733305">
        <w:rPr>
          <w:rStyle w:val="Accentuation"/>
          <w:rFonts w:asciiTheme="majorBidi" w:hAnsiTheme="majorBidi" w:cstheme="majorBidi"/>
          <w:color w:val="000000" w:themeColor="text1"/>
          <w:lang w:val="en-US"/>
        </w:rPr>
        <w:t>oleifera</w:t>
      </w:r>
      <w:proofErr w:type="spellEnd"/>
      <w:r>
        <w:rPr>
          <w:rFonts w:asciiTheme="majorBidi" w:hAnsiTheme="majorBidi" w:cstheme="majorBidi"/>
          <w:color w:val="000000" w:themeColor="text1"/>
          <w:lang w:val="en-US"/>
        </w:rPr>
        <w:t xml:space="preserve"> </w:t>
      </w:r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utilization, establishing a documented </w:t>
      </w:r>
      <w:proofErr w:type="spellStart"/>
      <w:r w:rsidRPr="00733305">
        <w:rPr>
          <w:rFonts w:asciiTheme="majorBidi" w:hAnsiTheme="majorBidi" w:cstheme="majorBidi"/>
          <w:color w:val="000000" w:themeColor="text1"/>
          <w:lang w:val="en-US"/>
        </w:rPr>
        <w:t>ethnobotanical</w:t>
      </w:r>
      <w:proofErr w:type="spellEnd"/>
      <w:r w:rsidRPr="00733305">
        <w:rPr>
          <w:rFonts w:asciiTheme="majorBidi" w:hAnsiTheme="majorBidi" w:cstheme="majorBidi"/>
          <w:color w:val="000000" w:themeColor="text1"/>
          <w:lang w:val="en-US"/>
        </w:rPr>
        <w:t xml:space="preserve"> database for the study region.</w:t>
      </w:r>
    </w:p>
    <w:p w:rsidR="00E12CC4" w:rsidRDefault="00E12CC4">
      <w:pPr>
        <w:rPr>
          <w:rFonts w:asciiTheme="majorBidi" w:eastAsia="Times New Roman" w:hAnsiTheme="majorBidi" w:cstheme="majorBidi"/>
          <w:color w:val="000000" w:themeColor="text1"/>
          <w:sz w:val="24"/>
          <w:szCs w:val="24"/>
          <w:lang w:val="en-US" w:eastAsia="fr-FR"/>
        </w:rPr>
      </w:pPr>
      <w:r>
        <w:rPr>
          <w:rFonts w:asciiTheme="majorBidi" w:hAnsiTheme="majorBidi" w:cstheme="majorBidi"/>
          <w:color w:val="000000" w:themeColor="text1"/>
          <w:lang w:val="en-US"/>
        </w:rPr>
        <w:br w:type="page"/>
      </w:r>
    </w:p>
    <w:tbl>
      <w:tblPr>
        <w:tblStyle w:val="Grilledutableau"/>
        <w:tblW w:w="6724" w:type="dxa"/>
        <w:tblInd w:w="8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68"/>
        <w:gridCol w:w="456"/>
      </w:tblGrid>
      <w:tr w:rsidR="00E12CC4" w:rsidRPr="002A5519" w:rsidTr="0090772C">
        <w:tc>
          <w:tcPr>
            <w:tcW w:w="6268" w:type="dxa"/>
          </w:tcPr>
          <w:p w:rsidR="00E12CC4" w:rsidRPr="00C1014F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</w:p>
          <w:p w:rsidR="00E12CC4" w:rsidRDefault="00E12CC4" w:rsidP="00E12CC4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/>
              </w:rPr>
            </w:pPr>
            <w:r w:rsidRPr="003709CD"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/>
              </w:rPr>
              <w:t>TABLE OF CONTENTS</w:t>
            </w:r>
          </w:p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proofErr w:type="spellStart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  <w:t>Acknowledgment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</w:rPr>
            </w:pPr>
          </w:p>
        </w:tc>
      </w:tr>
      <w:tr w:rsidR="00E12CC4" w:rsidRPr="00D5339D" w:rsidTr="0090772C">
        <w:tc>
          <w:tcPr>
            <w:tcW w:w="6268" w:type="dxa"/>
          </w:tcPr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proofErr w:type="spellStart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  <w:t>Dedication</w:t>
            </w:r>
            <w:proofErr w:type="spellEnd"/>
          </w:p>
        </w:tc>
        <w:tc>
          <w:tcPr>
            <w:tcW w:w="456" w:type="dxa"/>
          </w:tcPr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</w:p>
        </w:tc>
      </w:tr>
      <w:tr w:rsidR="00E12CC4" w:rsidRPr="00D5339D" w:rsidTr="0090772C">
        <w:tc>
          <w:tcPr>
            <w:tcW w:w="6268" w:type="dxa"/>
          </w:tcPr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rtl/>
                <w:lang w:bidi="ar-DZ"/>
              </w:rPr>
            </w:pPr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  <w:t>Abstract</w:t>
            </w:r>
          </w:p>
        </w:tc>
        <w:tc>
          <w:tcPr>
            <w:tcW w:w="456" w:type="dxa"/>
          </w:tcPr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</w:p>
        </w:tc>
      </w:tr>
      <w:tr w:rsidR="00E12CC4" w:rsidRPr="002A5519" w:rsidTr="0090772C">
        <w:tc>
          <w:tcPr>
            <w:tcW w:w="6268" w:type="dxa"/>
          </w:tcPr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الملخص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</w:rPr>
            </w:pPr>
          </w:p>
        </w:tc>
      </w:tr>
      <w:tr w:rsidR="00E12CC4" w:rsidRPr="002A5519" w:rsidTr="0090772C">
        <w:tc>
          <w:tcPr>
            <w:tcW w:w="6268" w:type="dxa"/>
          </w:tcPr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  <w:t>Résumé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</w:rPr>
            </w:pPr>
          </w:p>
        </w:tc>
      </w:tr>
      <w:tr w:rsidR="00E12CC4" w:rsidRPr="00D5339D" w:rsidTr="0090772C">
        <w:tc>
          <w:tcPr>
            <w:tcW w:w="6268" w:type="dxa"/>
          </w:tcPr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  <w:t xml:space="preserve">List of </w:t>
            </w:r>
            <w:proofErr w:type="spellStart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  <w:t>abreviations</w:t>
            </w:r>
            <w:proofErr w:type="spellEnd"/>
          </w:p>
        </w:tc>
        <w:tc>
          <w:tcPr>
            <w:tcW w:w="456" w:type="dxa"/>
          </w:tcPr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</w:p>
        </w:tc>
      </w:tr>
      <w:tr w:rsidR="00E12CC4" w:rsidRPr="00C1014F" w:rsidTr="0090772C">
        <w:tc>
          <w:tcPr>
            <w:tcW w:w="6268" w:type="dxa"/>
          </w:tcPr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lang w:val="en-US"/>
              </w:rPr>
              <w:t>List of figures and tables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12CC4" w:rsidRPr="002A5519" w:rsidTr="0090772C">
        <w:tc>
          <w:tcPr>
            <w:tcW w:w="6268" w:type="dxa"/>
          </w:tcPr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  <w:t>Introduction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ind w:left="-18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01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D5339D" w:rsidRDefault="00E12CC4" w:rsidP="0090772C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>Chapter</w:t>
            </w:r>
            <w:proofErr w:type="spellEnd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>1:</w:t>
            </w:r>
            <w:proofErr w:type="gramEnd"/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>Bibliographic</w:t>
            </w:r>
            <w:proofErr w:type="spellEnd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>synthesis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12CC4" w:rsidRPr="002A5519" w:rsidTr="0090772C">
        <w:trPr>
          <w:trHeight w:val="111"/>
        </w:trPr>
        <w:tc>
          <w:tcPr>
            <w:tcW w:w="6268" w:type="dxa"/>
          </w:tcPr>
          <w:p w:rsidR="00E12CC4" w:rsidRPr="002A5519" w:rsidRDefault="00E12CC4" w:rsidP="0090772C">
            <w:pPr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  <w:t xml:space="preserve">1. </w:t>
            </w:r>
            <w:proofErr w:type="spellStart"/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  <w:t>Ethnobotany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03</w:t>
            </w:r>
          </w:p>
        </w:tc>
      </w:tr>
      <w:tr w:rsidR="00E12CC4" w:rsidRPr="002A5519" w:rsidTr="0090772C">
        <w:trPr>
          <w:trHeight w:val="111"/>
        </w:trPr>
        <w:tc>
          <w:tcPr>
            <w:tcW w:w="6268" w:type="dxa"/>
          </w:tcPr>
          <w:p w:rsidR="00E12CC4" w:rsidRPr="002A5519" w:rsidRDefault="00E12CC4" w:rsidP="0090772C">
            <w:pPr>
              <w:jc w:val="both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</w:pPr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  <w:t>1.1. Definition and Historical Context</w:t>
            </w:r>
          </w:p>
        </w:tc>
        <w:tc>
          <w:tcPr>
            <w:tcW w:w="456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03</w:t>
            </w:r>
          </w:p>
        </w:tc>
      </w:tr>
      <w:tr w:rsidR="00E12CC4" w:rsidRPr="002A5519" w:rsidTr="0090772C">
        <w:trPr>
          <w:trHeight w:val="310"/>
        </w:trPr>
        <w:tc>
          <w:tcPr>
            <w:tcW w:w="6268" w:type="dxa"/>
          </w:tcPr>
          <w:p w:rsidR="00E12CC4" w:rsidRPr="002A5519" w:rsidRDefault="00E12CC4" w:rsidP="0090772C">
            <w:pPr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  <w:t>1.3. Aims and Applications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03</w:t>
            </w:r>
          </w:p>
        </w:tc>
      </w:tr>
      <w:tr w:rsidR="00E12CC4" w:rsidRPr="002A5519" w:rsidTr="0090772C">
        <w:trPr>
          <w:trHeight w:val="310"/>
        </w:trPr>
        <w:tc>
          <w:tcPr>
            <w:tcW w:w="6268" w:type="dxa"/>
          </w:tcPr>
          <w:p w:rsidR="00E12CC4" w:rsidRPr="002A5519" w:rsidRDefault="00E12CC4" w:rsidP="0090772C">
            <w:pPr>
              <w:jc w:val="both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</w:pPr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  <w:t xml:space="preserve">1.2. Types of </w:t>
            </w:r>
            <w:proofErr w:type="spellStart"/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  <w:t>Ethnobotany</w:t>
            </w:r>
            <w:proofErr w:type="spellEnd"/>
          </w:p>
        </w:tc>
        <w:tc>
          <w:tcPr>
            <w:tcW w:w="456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04</w:t>
            </w:r>
          </w:p>
        </w:tc>
      </w:tr>
      <w:tr w:rsidR="00E12CC4" w:rsidRPr="002A5519" w:rsidTr="0090772C">
        <w:trPr>
          <w:trHeight w:val="310"/>
        </w:trPr>
        <w:tc>
          <w:tcPr>
            <w:tcW w:w="6268" w:type="dxa"/>
          </w:tcPr>
          <w:p w:rsidR="00E12CC4" w:rsidRPr="002A5519" w:rsidRDefault="00E12CC4" w:rsidP="0090772C">
            <w:pPr>
              <w:jc w:val="both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</w:pPr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  <w:t xml:space="preserve">2. </w:t>
            </w:r>
            <w:proofErr w:type="spellStart"/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  <w:t>Phytotherapy</w:t>
            </w:r>
            <w:proofErr w:type="spellEnd"/>
          </w:p>
        </w:tc>
        <w:tc>
          <w:tcPr>
            <w:tcW w:w="456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04 </w:t>
            </w:r>
          </w:p>
        </w:tc>
      </w:tr>
      <w:tr w:rsidR="00E12CC4" w:rsidRPr="002A5519" w:rsidTr="0090772C">
        <w:trPr>
          <w:trHeight w:val="310"/>
        </w:trPr>
        <w:tc>
          <w:tcPr>
            <w:tcW w:w="6268" w:type="dxa"/>
          </w:tcPr>
          <w:p w:rsidR="00E12CC4" w:rsidRPr="002A5519" w:rsidRDefault="00E12CC4" w:rsidP="0090772C">
            <w:pPr>
              <w:jc w:val="both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</w:pPr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  <w:t>2.1. Definition and Global Relevance</w:t>
            </w:r>
          </w:p>
        </w:tc>
        <w:tc>
          <w:tcPr>
            <w:tcW w:w="456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04</w:t>
            </w:r>
          </w:p>
        </w:tc>
      </w:tr>
      <w:tr w:rsidR="00E12CC4" w:rsidRPr="002A5519" w:rsidTr="0090772C">
        <w:trPr>
          <w:trHeight w:val="310"/>
        </w:trPr>
        <w:tc>
          <w:tcPr>
            <w:tcW w:w="6268" w:type="dxa"/>
          </w:tcPr>
          <w:p w:rsidR="00E12CC4" w:rsidRPr="002A5519" w:rsidRDefault="00E12CC4" w:rsidP="0090772C">
            <w:pPr>
              <w:jc w:val="both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</w:pPr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  <w:t>2.2. Traditional and Modern Approaches</w:t>
            </w:r>
          </w:p>
        </w:tc>
        <w:tc>
          <w:tcPr>
            <w:tcW w:w="456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04</w:t>
            </w:r>
          </w:p>
        </w:tc>
      </w:tr>
      <w:tr w:rsidR="00E12CC4" w:rsidRPr="002A5519" w:rsidTr="0090772C">
        <w:trPr>
          <w:trHeight w:val="310"/>
        </w:trPr>
        <w:tc>
          <w:tcPr>
            <w:tcW w:w="6268" w:type="dxa"/>
          </w:tcPr>
          <w:p w:rsidR="00E12CC4" w:rsidRPr="002A5519" w:rsidRDefault="00E12CC4" w:rsidP="0090772C">
            <w:pPr>
              <w:jc w:val="both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</w:pPr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  <w:t>2.3. Challenges in Algeria</w:t>
            </w:r>
          </w:p>
        </w:tc>
        <w:tc>
          <w:tcPr>
            <w:tcW w:w="456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04</w:t>
            </w:r>
          </w:p>
        </w:tc>
      </w:tr>
      <w:tr w:rsidR="00E12CC4" w:rsidRPr="002A5519" w:rsidTr="0090772C">
        <w:trPr>
          <w:trHeight w:val="310"/>
        </w:trPr>
        <w:tc>
          <w:tcPr>
            <w:tcW w:w="6268" w:type="dxa"/>
          </w:tcPr>
          <w:p w:rsidR="00E12CC4" w:rsidRPr="002A5519" w:rsidRDefault="00E12CC4" w:rsidP="0090772C">
            <w:pPr>
              <w:jc w:val="both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</w:pPr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  <w:t>3. Medicinal Plants</w:t>
            </w:r>
          </w:p>
        </w:tc>
        <w:tc>
          <w:tcPr>
            <w:tcW w:w="456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04</w:t>
            </w:r>
          </w:p>
        </w:tc>
      </w:tr>
      <w:tr w:rsidR="00E12CC4" w:rsidRPr="002A5519" w:rsidTr="0090772C">
        <w:trPr>
          <w:trHeight w:val="310"/>
        </w:trPr>
        <w:tc>
          <w:tcPr>
            <w:tcW w:w="6268" w:type="dxa"/>
          </w:tcPr>
          <w:p w:rsidR="00E12CC4" w:rsidRPr="002A5519" w:rsidRDefault="00E12CC4" w:rsidP="0090772C">
            <w:pPr>
              <w:jc w:val="both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</w:pPr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  <w:t>3.1. Definition and Significance</w:t>
            </w:r>
          </w:p>
        </w:tc>
        <w:tc>
          <w:tcPr>
            <w:tcW w:w="456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04</w:t>
            </w:r>
          </w:p>
        </w:tc>
      </w:tr>
      <w:tr w:rsidR="00E12CC4" w:rsidRPr="002A5519" w:rsidTr="0090772C">
        <w:trPr>
          <w:trHeight w:val="310"/>
        </w:trPr>
        <w:tc>
          <w:tcPr>
            <w:tcW w:w="6268" w:type="dxa"/>
          </w:tcPr>
          <w:p w:rsidR="00E12CC4" w:rsidRPr="002A5519" w:rsidRDefault="00E12CC4" w:rsidP="0090772C">
            <w:pPr>
              <w:jc w:val="both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</w:pPr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  <w:t>3.2. Preparation and Conservation</w:t>
            </w:r>
          </w:p>
        </w:tc>
        <w:tc>
          <w:tcPr>
            <w:tcW w:w="456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05</w:t>
            </w:r>
          </w:p>
        </w:tc>
      </w:tr>
      <w:tr w:rsidR="00E12CC4" w:rsidRPr="002A5519" w:rsidTr="0090772C">
        <w:trPr>
          <w:trHeight w:val="310"/>
        </w:trPr>
        <w:tc>
          <w:tcPr>
            <w:tcW w:w="6268" w:type="dxa"/>
          </w:tcPr>
          <w:p w:rsidR="00E12CC4" w:rsidRPr="002A5519" w:rsidRDefault="00E12CC4" w:rsidP="0090772C">
            <w:pPr>
              <w:jc w:val="both"/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val="en-US" w:eastAsia="fr-FR"/>
              </w:rPr>
            </w:pPr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fr-FR"/>
              </w:rPr>
              <w:t xml:space="preserve">3.3. </w:t>
            </w:r>
            <w:proofErr w:type="spellStart"/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fr-FR"/>
              </w:rPr>
              <w:t>Risks</w:t>
            </w:r>
            <w:proofErr w:type="spellEnd"/>
            <w:r w:rsidRPr="002A5519">
              <w:rPr>
                <w:rFonts w:asciiTheme="majorBidi" w:eastAsia="Times New Roman" w:hAnsiTheme="majorBidi" w:cstheme="majorBidi"/>
                <w:color w:val="000000" w:themeColor="text1"/>
                <w:sz w:val="24"/>
                <w:szCs w:val="24"/>
                <w:lang w:eastAsia="fr-FR"/>
              </w:rPr>
              <w:t xml:space="preserve"> and Future Directions</w:t>
            </w:r>
          </w:p>
        </w:tc>
        <w:tc>
          <w:tcPr>
            <w:tcW w:w="456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05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4.</w:t>
            </w:r>
            <w:r w:rsidRPr="002A5519">
              <w:rPr>
                <w:rStyle w:val="lev"/>
                <w:rFonts w:asciiTheme="majorBidi" w:hAnsiTheme="majorBidi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2E45DB">
              <w:rPr>
                <w:rStyle w:val="lev"/>
                <w:rFonts w:asciiTheme="majorBidi" w:hAnsiTheme="majorBidi"/>
                <w:color w:val="000000" w:themeColor="text1"/>
                <w:sz w:val="24"/>
                <w:szCs w:val="24"/>
                <w:lang w:val="en-US"/>
              </w:rPr>
              <w:t xml:space="preserve">Generalities on </w:t>
            </w:r>
            <w:proofErr w:type="spellStart"/>
            <w:r w:rsidRPr="002E45DB">
              <w:rPr>
                <w:rStyle w:val="lev"/>
                <w:rFonts w:asciiTheme="majorBidi" w:hAnsiTheme="majorBidi"/>
                <w:color w:val="000000" w:themeColor="text1"/>
                <w:sz w:val="24"/>
                <w:szCs w:val="24"/>
                <w:lang w:val="en-US"/>
              </w:rPr>
              <w:t>Moringa</w:t>
            </w:r>
            <w:proofErr w:type="spellEnd"/>
            <w:r w:rsidRPr="002E45DB">
              <w:rPr>
                <w:rStyle w:val="lev"/>
                <w:rFonts w:asciiTheme="majorBidi" w:hAnsiTheme="majorBidi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E45DB">
              <w:rPr>
                <w:rStyle w:val="lev"/>
                <w:rFonts w:asciiTheme="majorBidi" w:hAnsiTheme="majorBidi"/>
                <w:color w:val="000000" w:themeColor="text1"/>
                <w:sz w:val="24"/>
                <w:szCs w:val="24"/>
                <w:lang w:val="en-US"/>
              </w:rPr>
              <w:t>oleifera</w:t>
            </w:r>
            <w:proofErr w:type="spellEnd"/>
            <w:r w:rsidRPr="002A5519">
              <w:rPr>
                <w:rStyle w:val="lev"/>
                <w:rFonts w:asciiTheme="majorBidi" w:hAnsiTheme="majorBidi"/>
                <w:color w:val="000000" w:themeColor="text1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05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pStyle w:val="NormalWeb"/>
              <w:spacing w:before="0" w:beforeAutospacing="0" w:line="360" w:lineRule="auto"/>
              <w:jc w:val="both"/>
              <w:rPr>
                <w:rFonts w:asciiTheme="majorBidi" w:hAnsiTheme="majorBidi" w:cstheme="majorBidi"/>
                <w:color w:val="000000" w:themeColor="text1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t>4.1. Historical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05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pStyle w:val="NormalWeb"/>
              <w:spacing w:before="0" w:beforeAutospacing="0" w:line="360" w:lineRule="auto"/>
              <w:jc w:val="both"/>
              <w:rPr>
                <w:rFonts w:asciiTheme="majorBidi" w:hAnsiTheme="majorBidi" w:cstheme="majorBidi"/>
                <w:color w:val="000000" w:themeColor="text1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t>4.2. Geographical Distribution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05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pStyle w:val="NormalWeb"/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t>4.3. Botanical Description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06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pStyle w:val="NormalWeb"/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t>4.3.1. Leaves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07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pStyle w:val="NormalWeb"/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t>4.3.2. Flowers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07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pStyle w:val="NormalWeb"/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t>4.3.3. Fruits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08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pStyle w:val="NormalWeb"/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t>4.3.4. Seeds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09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pStyle w:val="NormalWeb"/>
              <w:spacing w:before="0" w:beforeAutospacing="0" w:line="360" w:lineRule="auto"/>
              <w:jc w:val="both"/>
              <w:rPr>
                <w:rFonts w:asciiTheme="majorBidi" w:hAnsiTheme="majorBidi" w:cstheme="majorBidi"/>
                <w:color w:val="000000" w:themeColor="text1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t>4.3.5.</w:t>
            </w:r>
            <w:r w:rsidRPr="002A5519">
              <w:rPr>
                <w:rFonts w:asciiTheme="majorBidi" w:hAnsiTheme="majorBidi" w:cstheme="majorBidi"/>
                <w:color w:val="000000" w:themeColor="text1"/>
                <w:shd w:val="clear" w:color="auto" w:fill="FFFFFF"/>
                <w:lang w:val="en-US"/>
              </w:rPr>
              <w:t> </w:t>
            </w:r>
            <w:r w:rsidRPr="00E12CC4">
              <w:rPr>
                <w:rStyle w:val="lev"/>
                <w:rFonts w:asciiTheme="majorBidi" w:eastAsiaTheme="majorEastAsia" w:hAnsiTheme="majorBidi"/>
                <w:b w:val="0"/>
                <w:bCs w:val="0"/>
                <w:color w:val="000000" w:themeColor="text1"/>
                <w:shd w:val="clear" w:color="auto" w:fill="FFFFFF"/>
                <w:lang w:val="en-US"/>
              </w:rPr>
              <w:t>bark</w:t>
            </w:r>
            <w:r w:rsidRPr="002E45DB">
              <w:rPr>
                <w:rFonts w:asciiTheme="majorBidi" w:hAnsiTheme="majorBidi" w:cstheme="majorBidi"/>
                <w:b/>
                <w:bCs/>
                <w:color w:val="000000" w:themeColor="text1"/>
                <w:shd w:val="clear" w:color="auto" w:fill="FFFFFF"/>
                <w:lang w:val="en-US"/>
              </w:rPr>
              <w:t> 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09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pStyle w:val="NormalWeb"/>
              <w:spacing w:before="0" w:beforeAutospacing="0" w:line="360" w:lineRule="auto"/>
              <w:jc w:val="both"/>
              <w:rPr>
                <w:rFonts w:asciiTheme="majorBidi" w:hAnsiTheme="majorBidi" w:cstheme="majorBidi"/>
                <w:color w:val="000000" w:themeColor="text1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t>4.4. Taxonomy and Classification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10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pStyle w:val="NormalWeb"/>
              <w:spacing w:before="0" w:beforeAutospacing="0" w:line="360" w:lineRule="auto"/>
              <w:jc w:val="both"/>
              <w:rPr>
                <w:rFonts w:asciiTheme="majorBidi" w:hAnsiTheme="majorBidi" w:cstheme="majorBidi"/>
                <w:color w:val="000000" w:themeColor="text1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t>4.5. Nutritional Composition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10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pStyle w:val="NormalWeb"/>
              <w:spacing w:before="0" w:beforeAutospacing="0" w:line="360" w:lineRule="auto"/>
              <w:jc w:val="both"/>
              <w:rPr>
                <w:rFonts w:asciiTheme="majorBidi" w:hAnsiTheme="majorBidi" w:cstheme="majorBidi"/>
                <w:color w:val="000000" w:themeColor="text1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lastRenderedPageBreak/>
              <w:t>4.6. Phytochemical Composition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13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4.7. Traditional Uses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20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 w:bidi="ar-DZ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 w:bidi="ar-DZ"/>
              </w:rPr>
              <w:t>4.8. Non-Food or Medicinal Uses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20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 w:bidi="ar-DZ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 w:bidi="ar-DZ"/>
              </w:rPr>
              <w:t>4.9. Dietary Use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21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 w:bidi="ar-DZ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 w:bidi="ar-DZ"/>
              </w:rPr>
              <w:t>4.10. Agricultural Use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21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 w:bidi="ar-DZ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 w:bidi="ar-DZ"/>
              </w:rPr>
              <w:t>4.10.1. Water Purification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21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 w:bidi="ar-DZ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 w:bidi="ar-DZ"/>
              </w:rPr>
              <w:t>4.10.2. Acceleration of Plant Growth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22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5. Medicinal Properties of </w:t>
            </w:r>
            <w:r w:rsidRPr="002A5519">
              <w:rPr>
                <w:rFonts w:asciiTheme="majorBidi" w:hAnsiTheme="majorBidi" w:cstheme="majorBidi"/>
                <w:i/>
                <w:iCs/>
                <w:color w:val="000000" w:themeColor="text1"/>
                <w:sz w:val="24"/>
                <w:szCs w:val="24"/>
                <w:lang w:val="en-US"/>
              </w:rPr>
              <w:t xml:space="preserve">M. </w:t>
            </w:r>
            <w:proofErr w:type="spellStart"/>
            <w:r w:rsidRPr="002A5519">
              <w:rPr>
                <w:rFonts w:asciiTheme="majorBidi" w:hAnsiTheme="majorBidi" w:cstheme="majorBidi"/>
                <w:i/>
                <w:iCs/>
                <w:color w:val="000000" w:themeColor="text1"/>
                <w:sz w:val="24"/>
                <w:szCs w:val="24"/>
                <w:lang w:val="en-US"/>
              </w:rPr>
              <w:t>oleifera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22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5.1. Antimicrobial and Antifungal Activity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22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5.2. Anti-Inflammatory Activity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23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5.3. Oxidative Stress Protection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24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5.4. Anti-Oxidant Activity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24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5.5. Anti-Cancer Activity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25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5.6. Fertility and Anti-Fertility Activity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25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5.7.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Hepatoprotective</w:t>
            </w:r>
            <w:proofErr w:type="spellEnd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 Activity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26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5.8. Cardiovascular Activity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26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5.9.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Neuropharmacological</w:t>
            </w:r>
            <w:proofErr w:type="spellEnd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 Activity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27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5.10.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Immunomodulatory</w:t>
            </w:r>
            <w:proofErr w:type="spellEnd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 Activity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28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5.11. Hematological Activity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28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5.12. Anti-Obesity Activity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28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5.13. Anti-Allergic Activity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29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C1014F" w:rsidRDefault="00E12CC4" w:rsidP="00C1014F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D5339D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5.14. Anti-Diabetic Activity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29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D5339D" w:rsidRDefault="00E12CC4" w:rsidP="0090772C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>Chapter</w:t>
            </w:r>
            <w:proofErr w:type="spellEnd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>2:</w:t>
            </w:r>
            <w:proofErr w:type="gramEnd"/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>Material</w:t>
            </w:r>
            <w:proofErr w:type="spellEnd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 xml:space="preserve"> and </w:t>
            </w:r>
            <w:proofErr w:type="spellStart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>methods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 Study Characterization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31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1.1. Type of Study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31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1.2. Period of the Study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31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2. Description of the Studied Population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31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2.1. Location and Population Density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31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2.2. Age and Gender Structure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33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2.2.1.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Setif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33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2.2.2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>Ain</w:t>
            </w:r>
            <w:proofErr w:type="spellEnd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>Oulmene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34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pStyle w:val="ds-markdown-paragraph"/>
              <w:shd w:val="clear" w:color="auto" w:fill="FFFFFF"/>
              <w:tabs>
                <w:tab w:val="left" w:pos="284"/>
              </w:tabs>
              <w:spacing w:before="0" w:beforeAutospacing="0" w:line="360" w:lineRule="auto"/>
              <w:jc w:val="both"/>
              <w:rPr>
                <w:rFonts w:asciiTheme="majorBidi" w:hAnsiTheme="majorBidi" w:cstheme="majorBidi"/>
                <w:color w:val="000000" w:themeColor="text1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t xml:space="preserve">2.2.3. El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t>Eulma</w:t>
            </w:r>
            <w:proofErr w:type="spellEnd"/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t xml:space="preserve"> 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34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2.3. Socioeconomic Context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25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2.3.1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Setif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35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lastRenderedPageBreak/>
              <w:t xml:space="preserve">2.3.2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>Ain</w:t>
            </w:r>
            <w:proofErr w:type="spellEnd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>Oulmene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35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pStyle w:val="ds-markdown-paragraph"/>
              <w:shd w:val="clear" w:color="auto" w:fill="FFFFFF"/>
              <w:spacing w:before="0" w:beforeAutospacing="0" w:line="360" w:lineRule="auto"/>
              <w:jc w:val="both"/>
              <w:rPr>
                <w:rFonts w:asciiTheme="majorBidi" w:hAnsiTheme="majorBidi" w:cstheme="majorBidi"/>
                <w:color w:val="000000" w:themeColor="text1"/>
                <w:shd w:val="clear" w:color="auto" w:fill="FFFFFF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t xml:space="preserve">2.3.3. </w:t>
            </w:r>
            <w:r w:rsidRPr="002A5519">
              <w:rPr>
                <w:rFonts w:asciiTheme="majorBidi" w:hAnsiTheme="majorBidi" w:cstheme="majorBidi"/>
                <w:color w:val="000000" w:themeColor="text1"/>
                <w:shd w:val="clear" w:color="auto" w:fill="FFFFFF"/>
                <w:lang w:val="en-US"/>
              </w:rPr>
              <w:t xml:space="preserve">El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hd w:val="clear" w:color="auto" w:fill="FFFFFF"/>
                <w:lang w:val="en-US"/>
              </w:rPr>
              <w:t>Eulma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26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2.4. Link Between Demographics and the Study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36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3. Statistical Analysis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37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3.1. Data Processing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37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3.2. Expression of Results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37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4.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Ethnobotanical</w:t>
            </w:r>
            <w:proofErr w:type="spellEnd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 Study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37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D5339D" w:rsidRDefault="00E12CC4" w:rsidP="0090772C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>Chapter</w:t>
            </w:r>
            <w:proofErr w:type="spellEnd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>3:</w:t>
            </w:r>
            <w:proofErr w:type="gramEnd"/>
            <w:r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>Results</w:t>
            </w:r>
            <w:proofErr w:type="spellEnd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  <w:t xml:space="preserve"> and discussion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 Profile of the Studied Population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40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1.1. Distribution of Respondents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40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1.2. Distribution of Herbalists by Age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41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1.2.1. In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Setif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41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1.2.2. In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Ain</w:t>
            </w:r>
            <w:proofErr w:type="spellEnd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Oulmane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41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1.2.3. In El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Eulma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42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1.3. Education Level of Herbalists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43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1.3.1. In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Setif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43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1.3.2. In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Ain</w:t>
            </w:r>
            <w:proofErr w:type="spellEnd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Oulmane</w:t>
            </w:r>
            <w:proofErr w:type="spellEnd"/>
          </w:p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1.3.3. In El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Eulma</w:t>
            </w:r>
            <w:proofErr w:type="spellEnd"/>
          </w:p>
        </w:tc>
        <w:tc>
          <w:tcPr>
            <w:tcW w:w="456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43</w:t>
            </w:r>
          </w:p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44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1.4. Distribution of Herbalists by Gender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45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1.5. Distribution of Surveyed Individuals by Age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46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1.6. Distribution of Surveyed Individuals by Education Level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47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1.7. Distribution of Surveyed Individuals by Gender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48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1.8. Common Name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48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1.9. Parts Used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49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1.10. Forms of Plant Use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50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1.11. Methods of Preparation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50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1.12. Preparation Time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51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1.13. Quantity Used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52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1.14. Duration of Use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52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1.15. Main Uses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53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1.16. The Most Common Diseases Treated by the Plant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54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1.17. Potential Side Effects of </w:t>
            </w:r>
            <w:r w:rsidRPr="002A5519">
              <w:rPr>
                <w:rFonts w:asciiTheme="majorBidi" w:hAnsiTheme="majorBidi" w:cstheme="majorBidi"/>
                <w:i/>
                <w:iCs/>
                <w:color w:val="000000" w:themeColor="text1"/>
                <w:sz w:val="24"/>
                <w:szCs w:val="24"/>
                <w:lang w:val="en-US"/>
              </w:rPr>
              <w:t xml:space="preserve">M. </w:t>
            </w:r>
            <w:proofErr w:type="spellStart"/>
            <w:r w:rsidRPr="002A5519">
              <w:rPr>
                <w:rFonts w:asciiTheme="majorBidi" w:hAnsiTheme="majorBidi" w:cstheme="majorBidi"/>
                <w:i/>
                <w:iCs/>
                <w:color w:val="000000" w:themeColor="text1"/>
                <w:sz w:val="24"/>
                <w:szCs w:val="24"/>
                <w:lang w:val="en-US"/>
              </w:rPr>
              <w:t>oleifera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55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1.18. Groups for Whom </w:t>
            </w:r>
            <w:r w:rsidRPr="002A5519">
              <w:rPr>
                <w:rFonts w:asciiTheme="majorBidi" w:hAnsiTheme="majorBidi" w:cstheme="majorBidi"/>
                <w:i/>
                <w:iCs/>
                <w:color w:val="000000" w:themeColor="text1"/>
                <w:sz w:val="24"/>
                <w:szCs w:val="24"/>
                <w:lang w:val="en-US"/>
              </w:rPr>
              <w:t xml:space="preserve">M. </w:t>
            </w:r>
            <w:proofErr w:type="spellStart"/>
            <w:r w:rsidRPr="002A5519">
              <w:rPr>
                <w:rFonts w:asciiTheme="majorBidi" w:hAnsiTheme="majorBidi" w:cstheme="majorBidi"/>
                <w:i/>
                <w:iCs/>
                <w:color w:val="000000" w:themeColor="text1"/>
                <w:sz w:val="24"/>
                <w:szCs w:val="24"/>
                <w:lang w:val="en-US"/>
              </w:rPr>
              <w:t>oleifera</w:t>
            </w:r>
            <w:proofErr w:type="spellEnd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 Use is Contraindicated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56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1.19. Cosmetic uses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57</w:t>
            </w:r>
          </w:p>
        </w:tc>
      </w:tr>
      <w:tr w:rsidR="00E12CC4" w:rsidRPr="00D5339D" w:rsidTr="0090772C">
        <w:tc>
          <w:tcPr>
            <w:tcW w:w="6268" w:type="dxa"/>
          </w:tcPr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lang w:val="en-US"/>
              </w:rPr>
              <w:lastRenderedPageBreak/>
              <w:t>Discussion</w:t>
            </w:r>
          </w:p>
        </w:tc>
        <w:tc>
          <w:tcPr>
            <w:tcW w:w="456" w:type="dxa"/>
          </w:tcPr>
          <w:p w:rsidR="00E12CC4" w:rsidRPr="00BA5051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BA5051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58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2. </w:t>
            </w:r>
            <w:proofErr w:type="spellStart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Sociodemographic</w:t>
            </w:r>
            <w:proofErr w:type="spellEnd"/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 Characteristics of Herbalists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58</w:t>
            </w:r>
          </w:p>
        </w:tc>
      </w:tr>
      <w:tr w:rsidR="00E12CC4" w:rsidRPr="00BA69D5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/>
                <w:color w:val="000000" w:themeColor="text1"/>
                <w:sz w:val="24"/>
                <w:szCs w:val="24"/>
                <w:lang w:val="en-US"/>
              </w:rPr>
              <w:t xml:space="preserve">3. </w:t>
            </w:r>
            <w:proofErr w:type="spellStart"/>
            <w:r w:rsidRPr="002A5519">
              <w:rPr>
                <w:rFonts w:asciiTheme="majorBidi" w:hAnsiTheme="majorBidi"/>
                <w:color w:val="000000" w:themeColor="text1"/>
                <w:sz w:val="24"/>
                <w:szCs w:val="24"/>
                <w:lang w:val="en-US"/>
              </w:rPr>
              <w:t>Sociodemographic</w:t>
            </w:r>
            <w:proofErr w:type="spellEnd"/>
            <w:r w:rsidRPr="002A5519">
              <w:rPr>
                <w:rFonts w:asciiTheme="majorBidi" w:hAnsiTheme="majorBidi"/>
                <w:color w:val="000000" w:themeColor="text1"/>
                <w:sz w:val="24"/>
                <w:szCs w:val="24"/>
                <w:lang w:val="en-US"/>
              </w:rPr>
              <w:t xml:space="preserve"> Characteristics of Medicinal Plant Consumers (Online Survey)</w:t>
            </w:r>
          </w:p>
        </w:tc>
        <w:tc>
          <w:tcPr>
            <w:tcW w:w="456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59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ind w:hanging="142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 xml:space="preserve">4. The educational </w:t>
            </w: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Level</w:t>
            </w: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 xml:space="preserve"> of herbalists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60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5. Distribution of Surveyed Individuals by Education Level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61</w:t>
            </w:r>
          </w:p>
        </w:tc>
      </w:tr>
      <w:tr w:rsidR="00E12CC4" w:rsidRPr="002E45DB" w:rsidTr="0090772C">
        <w:trPr>
          <w:trHeight w:val="451"/>
        </w:trPr>
        <w:tc>
          <w:tcPr>
            <w:tcW w:w="6268" w:type="dxa"/>
          </w:tcPr>
          <w:p w:rsidR="00E12CC4" w:rsidRPr="002A5519" w:rsidRDefault="00E12CC4" w:rsidP="0090772C">
            <w:pPr>
              <w:pStyle w:val="CustomTitle"/>
              <w:spacing w:line="360" w:lineRule="auto"/>
              <w:jc w:val="both"/>
              <w:rPr>
                <w:rFonts w:asciiTheme="majorBidi" w:hAnsiTheme="majorBidi" w:cstheme="majorBidi"/>
                <w:b w:val="0"/>
                <w:color w:val="000000" w:themeColor="text1"/>
                <w:sz w:val="24"/>
                <w:szCs w:val="24"/>
              </w:rPr>
            </w:pPr>
            <w:r w:rsidRPr="002A5519">
              <w:rPr>
                <w:rFonts w:asciiTheme="majorBidi" w:hAnsiTheme="majorBidi" w:cstheme="majorBidi"/>
                <w:b w:val="0"/>
                <w:color w:val="000000" w:themeColor="text1"/>
                <w:sz w:val="24"/>
                <w:szCs w:val="24"/>
              </w:rPr>
              <w:t>6. Distribution of Herbalists by Gender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61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7. Common Name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62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  <w:t>8</w:t>
            </w: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. Parts Used of Plants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63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ind w:hanging="142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  9</w:t>
            </w: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. Forms of Plant Use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64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10. Methods of Preparation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64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ind w:hanging="142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  1</w:t>
            </w: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1. Quantity Used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65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12. Medicinal Benefits of </w:t>
            </w:r>
            <w:r w:rsidRPr="002A5519">
              <w:rPr>
                <w:rFonts w:asciiTheme="majorBidi" w:hAnsiTheme="majorBidi" w:cstheme="majorBidi"/>
                <w:i/>
                <w:iCs/>
                <w:color w:val="000000" w:themeColor="text1"/>
                <w:sz w:val="24"/>
                <w:szCs w:val="24"/>
                <w:lang w:val="en-US"/>
              </w:rPr>
              <w:t xml:space="preserve">M. </w:t>
            </w:r>
            <w:proofErr w:type="spellStart"/>
            <w:r w:rsidRPr="002A5519">
              <w:rPr>
                <w:rFonts w:asciiTheme="majorBidi" w:hAnsiTheme="majorBidi" w:cstheme="majorBidi"/>
                <w:i/>
                <w:iCs/>
                <w:color w:val="000000" w:themeColor="text1"/>
                <w:sz w:val="24"/>
                <w:szCs w:val="24"/>
                <w:lang w:val="en-US"/>
              </w:rPr>
              <w:t>oleifera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66</w:t>
            </w:r>
          </w:p>
        </w:tc>
      </w:tr>
      <w:tr w:rsidR="00E12CC4" w:rsidRPr="002E45DB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</w:t>
            </w: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 xml:space="preserve">3. Potential Side Effects of </w:t>
            </w:r>
            <w:r w:rsidRPr="002A5519">
              <w:rPr>
                <w:rFonts w:asciiTheme="majorBidi" w:hAnsiTheme="majorBidi" w:cstheme="majorBidi"/>
                <w:i/>
                <w:iCs/>
                <w:color w:val="000000" w:themeColor="text1"/>
                <w:sz w:val="24"/>
                <w:szCs w:val="24"/>
                <w:lang w:val="en-US"/>
              </w:rPr>
              <w:t xml:space="preserve">M. </w:t>
            </w:r>
            <w:proofErr w:type="spellStart"/>
            <w:r w:rsidRPr="002A5519">
              <w:rPr>
                <w:rFonts w:asciiTheme="majorBidi" w:hAnsiTheme="majorBidi" w:cstheme="majorBidi"/>
                <w:i/>
                <w:iCs/>
                <w:color w:val="000000" w:themeColor="text1"/>
                <w:sz w:val="24"/>
                <w:szCs w:val="24"/>
                <w:lang w:val="en-US"/>
              </w:rPr>
              <w:t>oleifera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68</w:t>
            </w:r>
          </w:p>
        </w:tc>
      </w:tr>
      <w:tr w:rsidR="00E12CC4" w:rsidRPr="00381363" w:rsidTr="0090772C">
        <w:tc>
          <w:tcPr>
            <w:tcW w:w="6268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t xml:space="preserve">14. Groups for Whom </w:t>
            </w:r>
            <w:r w:rsidRPr="002A5519">
              <w:rPr>
                <w:rFonts w:asciiTheme="majorBidi" w:hAnsiTheme="majorBidi" w:cstheme="majorBidi"/>
                <w:i/>
                <w:iCs/>
                <w:color w:val="000000" w:themeColor="text1"/>
                <w:lang w:val="en-US"/>
              </w:rPr>
              <w:t xml:space="preserve">M. </w:t>
            </w:r>
            <w:proofErr w:type="spellStart"/>
            <w:r w:rsidRPr="002A5519">
              <w:rPr>
                <w:rFonts w:asciiTheme="majorBidi" w:hAnsiTheme="majorBidi" w:cstheme="majorBidi"/>
                <w:i/>
                <w:iCs/>
                <w:color w:val="000000" w:themeColor="text1"/>
                <w:lang w:val="en-US"/>
              </w:rPr>
              <w:t>oleifera</w:t>
            </w:r>
            <w:proofErr w:type="spellEnd"/>
            <w:r w:rsidRPr="002A5519">
              <w:rPr>
                <w:rFonts w:asciiTheme="majorBidi" w:hAnsiTheme="majorBidi" w:cstheme="majorBidi"/>
                <w:color w:val="000000" w:themeColor="text1"/>
                <w:lang w:val="en-US"/>
              </w:rPr>
              <w:t xml:space="preserve"> Use is Contraindicated</w:t>
            </w:r>
          </w:p>
        </w:tc>
        <w:tc>
          <w:tcPr>
            <w:tcW w:w="456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68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</w:rPr>
            </w:pPr>
            <w:r w:rsidRPr="002A5519"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15. Cosmetic uses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69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D5339D" w:rsidRDefault="00E12CC4" w:rsidP="0090772C">
            <w:pPr>
              <w:pStyle w:val="Sansinterligne"/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  <w:t>Conclusion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71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lang w:val="en-US"/>
              </w:rPr>
              <w:t>Bibliographic References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  <w:t>73</w:t>
            </w:r>
          </w:p>
        </w:tc>
      </w:tr>
      <w:tr w:rsidR="00E12CC4" w:rsidRPr="002A5519" w:rsidTr="0090772C">
        <w:tc>
          <w:tcPr>
            <w:tcW w:w="6268" w:type="dxa"/>
          </w:tcPr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lang w:val="en-US"/>
              </w:rPr>
              <w:t>Annexe</w:t>
            </w:r>
            <w:proofErr w:type="spellEnd"/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12CC4" w:rsidRPr="002A5519" w:rsidTr="0090772C">
        <w:tc>
          <w:tcPr>
            <w:tcW w:w="6268" w:type="dxa"/>
          </w:tcPr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  <w:t>Abstract</w:t>
            </w:r>
          </w:p>
        </w:tc>
        <w:tc>
          <w:tcPr>
            <w:tcW w:w="456" w:type="dxa"/>
          </w:tcPr>
          <w:p w:rsidR="00E12CC4" w:rsidRPr="002A5519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12CC4" w:rsidRPr="002A5519" w:rsidTr="0090772C">
        <w:tc>
          <w:tcPr>
            <w:tcW w:w="6268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rtl/>
                <w:lang w:val="en-US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الملخص</w:t>
            </w:r>
          </w:p>
        </w:tc>
        <w:tc>
          <w:tcPr>
            <w:tcW w:w="456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12CC4" w:rsidRPr="002A5519" w:rsidTr="0090772C">
        <w:tc>
          <w:tcPr>
            <w:tcW w:w="6268" w:type="dxa"/>
          </w:tcPr>
          <w:p w:rsidR="00E12CC4" w:rsidRPr="00D5339D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r w:rsidRPr="00D5339D"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  <w:t>Résumé</w:t>
            </w:r>
          </w:p>
        </w:tc>
        <w:tc>
          <w:tcPr>
            <w:tcW w:w="456" w:type="dxa"/>
          </w:tcPr>
          <w:p w:rsidR="00E12CC4" w:rsidRDefault="00E12CC4" w:rsidP="0090772C">
            <w:pPr>
              <w:spacing w:line="360" w:lineRule="auto"/>
              <w:jc w:val="both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lang w:val="en-US"/>
              </w:rPr>
            </w:pPr>
          </w:p>
        </w:tc>
      </w:tr>
    </w:tbl>
    <w:p w:rsidR="00E12CC4" w:rsidRDefault="00E12CC4" w:rsidP="00E12CC4">
      <w:pPr>
        <w:pStyle w:val="ds-markdown-paragraph"/>
        <w:shd w:val="clear" w:color="auto" w:fill="FFFFFF"/>
        <w:spacing w:before="206" w:beforeAutospacing="0" w:after="206" w:afterAutospacing="0" w:line="360" w:lineRule="auto"/>
        <w:ind w:firstLine="284"/>
        <w:jc w:val="both"/>
        <w:rPr>
          <w:rFonts w:asciiTheme="majorBidi" w:hAnsiTheme="majorBidi" w:cstheme="majorBidi"/>
          <w:color w:val="000000" w:themeColor="text1"/>
          <w:lang w:val="en-US"/>
        </w:rPr>
      </w:pPr>
    </w:p>
    <w:p w:rsidR="00E12CC4" w:rsidRDefault="00E12CC4">
      <w:pPr>
        <w:rPr>
          <w:lang w:val="en-US"/>
        </w:rPr>
      </w:pPr>
      <w:r>
        <w:rPr>
          <w:lang w:val="en-US"/>
        </w:rPr>
        <w:br w:type="page"/>
      </w:r>
    </w:p>
    <w:p w:rsidR="00C1014F" w:rsidRPr="006C0589" w:rsidRDefault="00C1014F" w:rsidP="00C1014F">
      <w:pPr>
        <w:spacing w:before="100" w:beforeAutospacing="1" w:after="12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1B1C1D"/>
          <w:sz w:val="32"/>
          <w:szCs w:val="32"/>
          <w:lang w:val="en-US" w:eastAsia="fr-FR"/>
        </w:rPr>
      </w:pPr>
      <w:r w:rsidRPr="006C0589">
        <w:rPr>
          <w:rFonts w:ascii="Times New Roman" w:eastAsia="Times New Roman" w:hAnsi="Times New Roman" w:cs="Times New Roman"/>
          <w:b/>
          <w:bCs/>
          <w:color w:val="1B1C1D"/>
          <w:sz w:val="32"/>
          <w:szCs w:val="32"/>
          <w:lang w:val="en-US" w:eastAsia="fr-FR"/>
        </w:rPr>
        <w:lastRenderedPageBreak/>
        <w:t>Abstract</w:t>
      </w:r>
    </w:p>
    <w:p w:rsidR="00C1014F" w:rsidRPr="00DA39A7" w:rsidRDefault="00C1014F" w:rsidP="00C1014F">
      <w:pPr>
        <w:spacing w:before="100" w:beforeAutospacing="1" w:after="0" w:line="360" w:lineRule="auto"/>
        <w:ind w:firstLine="284"/>
        <w:jc w:val="both"/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</w:pPr>
      <w:proofErr w:type="spellStart"/>
      <w:r w:rsidRPr="006C0589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  <w:lang w:val="en-US"/>
        </w:rPr>
        <w:t>Moringa</w:t>
      </w:r>
      <w:proofErr w:type="spellEnd"/>
      <w:r w:rsidRPr="006C0589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  <w:lang w:val="en-US"/>
        </w:rPr>
        <w:t xml:space="preserve"> (</w:t>
      </w:r>
      <w:proofErr w:type="spellStart"/>
      <w:r w:rsidRPr="006C0589">
        <w:rPr>
          <w:rStyle w:val="Accentuation"/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  <w:lang w:val="en-US"/>
        </w:rPr>
        <w:t>Moringa</w:t>
      </w:r>
      <w:proofErr w:type="spellEnd"/>
      <w:r w:rsidRPr="006C0589">
        <w:rPr>
          <w:rStyle w:val="Accentuation"/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6C0589">
        <w:rPr>
          <w:rStyle w:val="Accentuation"/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  <w:lang w:val="en-US"/>
        </w:rPr>
        <w:t>oleifera</w:t>
      </w:r>
      <w:proofErr w:type="spellEnd"/>
      <w:r>
        <w:rPr>
          <w:rStyle w:val="Accentuation"/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  <w:lang w:val="en-US"/>
        </w:rPr>
        <w:t xml:space="preserve"> L</w:t>
      </w:r>
      <w:r w:rsidRPr="006C0589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  <w:lang w:val="en-US"/>
        </w:rPr>
        <w:t>) is a tropical tree of high nutritional and medicinal value, renowned for its diverse therapeutic properties</w:t>
      </w:r>
      <w:r w:rsidRPr="006C0589">
        <w:rPr>
          <w:rFonts w:ascii="Segoe UI" w:hAnsi="Segoe UI" w:cs="Segoe UI"/>
          <w:color w:val="404040"/>
          <w:shd w:val="clear" w:color="auto" w:fill="FFFFFF"/>
          <w:lang w:val="en-US"/>
        </w:rPr>
        <w:t>.</w:t>
      </w:r>
      <w:r>
        <w:rPr>
          <w:rFonts w:ascii="Segoe UI" w:hAnsi="Segoe UI" w:cs="Segoe UI"/>
          <w:color w:val="404040"/>
          <w:shd w:val="clear" w:color="auto" w:fill="FFFFFF"/>
          <w:lang w:val="en-US"/>
        </w:rPr>
        <w:t xml:space="preserve"> </w:t>
      </w:r>
      <w:r w:rsidRPr="006C0589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An </w:t>
      </w:r>
      <w:proofErr w:type="spellStart"/>
      <w:r w:rsidRPr="006C0589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>ethnobotanical</w:t>
      </w:r>
      <w:proofErr w:type="spellEnd"/>
      <w:r w:rsidRPr="006C0589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survey </w:t>
      </w:r>
      <w:proofErr w:type="gramStart"/>
      <w:r w:rsidRPr="006C0589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>was conducted</w:t>
      </w:r>
      <w:proofErr w:type="gramEnd"/>
      <w:r w:rsidRPr="006C0589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in the regions of </w:t>
      </w:r>
      <w:proofErr w:type="spellStart"/>
      <w:r w:rsidRPr="006C0589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Sétif</w:t>
      </w:r>
      <w:proofErr w:type="spellEnd"/>
      <w:r w:rsidRPr="006C0589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, </w:t>
      </w:r>
      <w:proofErr w:type="spellStart"/>
      <w:r w:rsidRPr="006C0589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Aïn</w:t>
      </w:r>
      <w:proofErr w:type="spellEnd"/>
      <w:r w:rsidRPr="006C0589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 xml:space="preserve"> </w:t>
      </w:r>
      <w:proofErr w:type="spellStart"/>
      <w:r w:rsidRPr="006C0589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Oulmene</w:t>
      </w:r>
      <w:proofErr w:type="spellEnd"/>
      <w:r w:rsidRPr="006C0589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, and </w:t>
      </w:r>
      <w:r w:rsidRPr="006C0589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 xml:space="preserve">El </w:t>
      </w:r>
      <w:proofErr w:type="spellStart"/>
      <w:r w:rsidRPr="006C0589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Eulma</w:t>
      </w:r>
      <w:proofErr w:type="spellEnd"/>
      <w:r w:rsidRPr="006C0589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between February and April 2025.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It involved 132 participants, primarily sellers of medicinal plants, with the aim of documenting the traditional uses of </w:t>
      </w:r>
      <w:proofErr w:type="spellStart"/>
      <w:r w:rsidRPr="00DA39A7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bdr w:val="none" w:sz="0" w:space="0" w:color="auto" w:frame="1"/>
          <w:lang w:val="en-US" w:eastAsia="fr-FR"/>
        </w:rPr>
        <w:t>Moringa</w:t>
      </w:r>
      <w:proofErr w:type="spellEnd"/>
      <w:r w:rsidRPr="00DA39A7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bdr w:val="none" w:sz="0" w:space="0" w:color="auto" w:frame="1"/>
          <w:lang w:val="en-US" w:eastAsia="fr-FR"/>
        </w:rPr>
        <w:t xml:space="preserve"> </w:t>
      </w:r>
      <w:proofErr w:type="spellStart"/>
      <w:r w:rsidRPr="00DA39A7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bdr w:val="none" w:sz="0" w:space="0" w:color="auto" w:frame="1"/>
          <w:lang w:val="en-US" w:eastAsia="fr-FR"/>
        </w:rPr>
        <w:t>oleifera</w:t>
      </w:r>
      <w:proofErr w:type="spellEnd"/>
      <w:r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bdr w:val="none" w:sz="0" w:space="0" w:color="auto" w:frame="1"/>
          <w:lang w:val="en-US" w:eastAsia="fr-FR"/>
        </w:rPr>
        <w:t xml:space="preserve"> </w:t>
      </w:r>
      <w:r w:rsidRPr="00C1014F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bdr w:val="none" w:sz="0" w:space="0" w:color="auto" w:frame="1"/>
          <w:lang w:val="en-US" w:eastAsia="fr-FR"/>
        </w:rPr>
        <w:t>L</w:t>
      </w:r>
      <w:r w:rsidRPr="000853D4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>.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The results revealed that </w:t>
      </w:r>
      <w:proofErr w:type="spellStart"/>
      <w:r w:rsidRPr="00DA39A7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bdr w:val="none" w:sz="0" w:space="0" w:color="auto" w:frame="1"/>
          <w:lang w:val="en-US" w:eastAsia="fr-FR"/>
        </w:rPr>
        <w:t>Moringa</w:t>
      </w:r>
      <w:proofErr w:type="spellEnd"/>
      <w:r w:rsidRPr="00DA39A7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bdr w:val="none" w:sz="0" w:space="0" w:color="auto" w:frame="1"/>
          <w:lang w:val="en-US" w:eastAsia="fr-FR"/>
        </w:rPr>
        <w:t xml:space="preserve"> </w:t>
      </w:r>
      <w:proofErr w:type="spellStart"/>
      <w:r w:rsidRPr="00DA39A7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bdr w:val="none" w:sz="0" w:space="0" w:color="auto" w:frame="1"/>
          <w:lang w:val="en-US" w:eastAsia="fr-FR"/>
        </w:rPr>
        <w:t>oleifera</w:t>
      </w:r>
      <w:proofErr w:type="spellEnd"/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</w:t>
      </w:r>
      <w:proofErr w:type="gramStart"/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>is used</w:t>
      </w:r>
      <w:proofErr w:type="gramEnd"/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by </w:t>
      </w:r>
      <w:r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39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%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of participants to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boost immunity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, </w:t>
      </w:r>
      <w:r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35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%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to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regulate blood sugar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, </w:t>
      </w:r>
      <w:r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13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%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to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improve digestive health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, </w:t>
      </w:r>
      <w:r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47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%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to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treat anemia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, and </w:t>
      </w:r>
      <w:r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30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%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to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treat infections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>.</w:t>
      </w:r>
      <w:r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Methods of use included: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 xml:space="preserve">infused </w:t>
      </w:r>
      <w:proofErr w:type="spellStart"/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moringa</w:t>
      </w:r>
      <w:proofErr w:type="spellEnd"/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 xml:space="preserve"> leaves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(1 to 3 cups per day, with one teaspoon per 250 ml of water), daily use of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powder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(0.5 to 2 teaspoons),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1 to 2 capsules per day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(500 mg each),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seed oil for external use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(skin and hair), and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fresh leaves in the diet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(20 to 30 g per day).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Leaves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constitute the primary part used (95%), with warnings against the use of roots due to their toxicity (15%).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Gastrointestinal side effects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(nausea, diarrhea) </w:t>
      </w:r>
      <w:proofErr w:type="gramStart"/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>were reported</w:t>
      </w:r>
      <w:proofErr w:type="gramEnd"/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for intakes exceeding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10 g/day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, with specific warnings for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lang w:val="en-US" w:eastAsia="fr-FR"/>
        </w:rPr>
        <w:t>pregnant women, children, and thyroid patients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>.</w:t>
      </w:r>
    </w:p>
    <w:p w:rsidR="00C1014F" w:rsidRPr="00DA39A7" w:rsidRDefault="00C1014F" w:rsidP="00C1014F">
      <w:pPr>
        <w:spacing w:before="100" w:beforeAutospacing="1" w:after="240" w:line="360" w:lineRule="auto"/>
        <w:jc w:val="both"/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</w:pPr>
      <w:r w:rsidRPr="00DA39A7">
        <w:rPr>
          <w:rFonts w:ascii="Times New Roman" w:eastAsia="Times New Roman" w:hAnsi="Times New Roman" w:cs="Times New Roman"/>
          <w:b/>
          <w:bCs/>
          <w:color w:val="1B1C1D"/>
          <w:sz w:val="24"/>
          <w:szCs w:val="24"/>
          <w:lang w:val="en-US" w:eastAsia="fr-FR"/>
        </w:rPr>
        <w:t>Keywords: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</w:t>
      </w:r>
      <w:proofErr w:type="spellStart"/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>ethnobotanical</w:t>
      </w:r>
      <w:proofErr w:type="spellEnd"/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survey; </w:t>
      </w:r>
      <w:proofErr w:type="spellStart"/>
      <w:r w:rsidRPr="00DA39A7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lang w:val="en-US" w:eastAsia="fr-FR"/>
        </w:rPr>
        <w:t>Moringa</w:t>
      </w:r>
      <w:proofErr w:type="spellEnd"/>
      <w:r w:rsidRPr="00DA39A7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lang w:val="en-US" w:eastAsia="fr-FR"/>
        </w:rPr>
        <w:t xml:space="preserve"> </w:t>
      </w:r>
      <w:proofErr w:type="spellStart"/>
      <w:r w:rsidRPr="00DA39A7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lang w:val="en-US" w:eastAsia="fr-FR"/>
        </w:rPr>
        <w:t>oleifera</w:t>
      </w:r>
      <w:proofErr w:type="spellEnd"/>
      <w:r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lang w:val="en-US" w:eastAsia="fr-FR"/>
        </w:rPr>
        <w:t xml:space="preserve"> L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; </w:t>
      </w:r>
      <w:proofErr w:type="spellStart"/>
      <w:r w:rsidRPr="000853D4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>Setif</w:t>
      </w:r>
      <w:proofErr w:type="spellEnd"/>
      <w:r w:rsidRPr="000853D4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; </w:t>
      </w:r>
      <w:proofErr w:type="spellStart"/>
      <w:r w:rsidRPr="000853D4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>Ain</w:t>
      </w:r>
      <w:proofErr w:type="spellEnd"/>
      <w:r w:rsidRPr="000853D4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 </w:t>
      </w:r>
      <w:proofErr w:type="spellStart"/>
      <w:r w:rsidRPr="000853D4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>oulmene</w:t>
      </w:r>
      <w:proofErr w:type="spellEnd"/>
      <w:r w:rsidRPr="000853D4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 xml:space="preserve">; El </w:t>
      </w:r>
      <w:proofErr w:type="spellStart"/>
      <w:r w:rsidRPr="000853D4">
        <w:rPr>
          <w:rFonts w:ascii="Times New Roman" w:eastAsia="Times New Roman" w:hAnsi="Times New Roman" w:cs="Times New Roman"/>
          <w:color w:val="1B1C1D"/>
          <w:sz w:val="24"/>
          <w:szCs w:val="24"/>
          <w:lang w:val="en-US" w:eastAsia="fr-FR"/>
        </w:rPr>
        <w:t>Eulma</w:t>
      </w:r>
      <w:proofErr w:type="spellEnd"/>
    </w:p>
    <w:p w:rsidR="00C1014F" w:rsidRPr="00C87C6A" w:rsidRDefault="00C1014F" w:rsidP="00C1014F">
      <w:pPr>
        <w:jc w:val="right"/>
        <w:rPr>
          <w:rFonts w:ascii="Times New Roman" w:eastAsia="Times New Roman" w:hAnsi="Times New Roman" w:cs="Times New Roman"/>
          <w:b/>
          <w:bCs/>
          <w:color w:val="1B1C1D"/>
          <w:sz w:val="32"/>
          <w:szCs w:val="32"/>
          <w:rtl/>
          <w:lang w:eastAsia="fr-FR"/>
        </w:rPr>
      </w:pPr>
    </w:p>
    <w:p w:rsidR="00C1014F" w:rsidRPr="00DA39A7" w:rsidRDefault="00C1014F" w:rsidP="00C1014F">
      <w:pPr>
        <w:rPr>
          <w:rFonts w:asciiTheme="majorBidi" w:hAnsiTheme="majorBidi" w:cstheme="majorBidi"/>
          <w:color w:val="000000" w:themeColor="text1"/>
          <w:sz w:val="24"/>
          <w:szCs w:val="24"/>
          <w:lang w:val="en-US"/>
        </w:rPr>
      </w:pPr>
      <w:r>
        <w:rPr>
          <w:rFonts w:asciiTheme="majorBidi" w:hAnsiTheme="majorBidi" w:cstheme="majorBidi"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CAC075D" wp14:editId="5EA34A0F">
                <wp:simplePos x="0" y="0"/>
                <wp:positionH relativeFrom="margin">
                  <wp:align>center</wp:align>
                </wp:positionH>
                <wp:positionV relativeFrom="paragraph">
                  <wp:posOffset>4056474</wp:posOffset>
                </wp:positionV>
                <wp:extent cx="626012" cy="424913"/>
                <wp:effectExtent l="0" t="0" r="3175" b="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012" cy="42491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411C2E" id="Rectangle 40" o:spid="_x0000_s1026" style="position:absolute;margin-left:0;margin-top:319.4pt;width:49.3pt;height:33.45pt;z-index:251668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" fillcolor="white [3212]" stroked="f" strokeweight="1pt">
                <w10:wrap anchorx="margin"/>
              </v:rect>
            </w:pict>
          </mc:Fallback>
        </mc:AlternateContent>
      </w:r>
      <w:r>
        <w:rPr>
          <w:rFonts w:asciiTheme="majorBidi" w:hAnsiTheme="majorBidi" w:cstheme="majorBidi"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95D0208" wp14:editId="4023CBEA">
                <wp:simplePos x="0" y="0"/>
                <wp:positionH relativeFrom="column">
                  <wp:posOffset>2675850</wp:posOffset>
                </wp:positionH>
                <wp:positionV relativeFrom="paragraph">
                  <wp:posOffset>5880687</wp:posOffset>
                </wp:positionV>
                <wp:extent cx="416688" cy="237281"/>
                <wp:effectExtent l="0" t="0" r="2540" b="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688" cy="2372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3D63D5" id="Rectangle 36" o:spid="_x0000_s1026" style="position:absolute;margin-left:210.7pt;margin-top:463.05pt;width:32.8pt;height:18.7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" fillcolor="white [3212]" stroked="f" strokeweight="1pt"/>
            </w:pict>
          </mc:Fallback>
        </mc:AlternateContent>
      </w:r>
      <w:r w:rsidRPr="005F1339">
        <w:rPr>
          <w:rFonts w:asciiTheme="majorBidi" w:hAnsiTheme="majorBidi" w:cstheme="majorBidi"/>
          <w:color w:val="000000" w:themeColor="text1"/>
          <w:sz w:val="24"/>
          <w:szCs w:val="24"/>
          <w:lang w:val="en-US"/>
        </w:rPr>
        <w:br w:type="page"/>
      </w:r>
    </w:p>
    <w:p w:rsidR="00C1014F" w:rsidRPr="003F4A75" w:rsidRDefault="00C1014F" w:rsidP="00C1014F">
      <w:pPr>
        <w:bidi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/>
          <w:bCs/>
          <w:color w:val="1B1C1D"/>
          <w:sz w:val="32"/>
          <w:szCs w:val="32"/>
          <w:rtl/>
          <w:lang w:eastAsia="fr-FR" w:bidi="ar-DZ"/>
        </w:rPr>
      </w:pPr>
      <w:r w:rsidRPr="003F4A75">
        <w:rPr>
          <w:rFonts w:ascii="Times New Roman" w:eastAsia="Times New Roman" w:hAnsi="Times New Roman" w:cs="Times New Roman" w:hint="cs"/>
          <w:b/>
          <w:bCs/>
          <w:color w:val="1B1C1D"/>
          <w:sz w:val="32"/>
          <w:szCs w:val="32"/>
          <w:rtl/>
          <w:lang w:eastAsia="fr-FR" w:bidi="ar-DZ"/>
        </w:rPr>
        <w:lastRenderedPageBreak/>
        <w:t>الملخص</w:t>
      </w:r>
    </w:p>
    <w:p w:rsidR="00C1014F" w:rsidRPr="00C87C6A" w:rsidRDefault="00C1014F" w:rsidP="00C1014F">
      <w:pPr>
        <w:bidi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</w:pPr>
      <w:r w:rsidRPr="006C0589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  <w:rtl/>
        </w:rPr>
        <w:t xml:space="preserve">تُعد </w:t>
      </w:r>
      <w:proofErr w:type="spellStart"/>
      <w:r w:rsidRPr="006C0589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  <w:rtl/>
        </w:rPr>
        <w:t>المورينجا</w:t>
      </w:r>
      <w:proofErr w:type="spellEnd"/>
      <w:r w:rsidRPr="006C0589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 (</w:t>
      </w:r>
      <w:proofErr w:type="spellStart"/>
      <w:r w:rsidRPr="006C0589">
        <w:rPr>
          <w:rFonts w:asciiTheme="majorBidi" w:hAnsiTheme="majorBidi" w:cstheme="majorBidi"/>
          <w:i/>
          <w:iCs/>
          <w:color w:val="000000" w:themeColor="text1"/>
          <w:sz w:val="24"/>
          <w:szCs w:val="24"/>
          <w:shd w:val="clear" w:color="auto" w:fill="FFFFFF"/>
        </w:rPr>
        <w:t>Moringa</w:t>
      </w:r>
      <w:proofErr w:type="spellEnd"/>
      <w:r w:rsidRPr="006C0589">
        <w:rPr>
          <w:rFonts w:asciiTheme="majorBidi" w:hAnsiTheme="majorBidi" w:cstheme="majorBidi"/>
          <w:i/>
          <w:iCs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6C0589">
        <w:rPr>
          <w:rFonts w:asciiTheme="majorBidi" w:hAnsiTheme="majorBidi" w:cstheme="majorBidi"/>
          <w:i/>
          <w:iCs/>
          <w:color w:val="000000" w:themeColor="text1"/>
          <w:sz w:val="24"/>
          <w:szCs w:val="24"/>
          <w:shd w:val="clear" w:color="auto" w:fill="FFFFFF"/>
        </w:rPr>
        <w:t>oleifera</w:t>
      </w:r>
      <w:proofErr w:type="spellEnd"/>
      <w:r w:rsidRPr="006C0589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) </w:t>
      </w:r>
      <w:r w:rsidRPr="006C0589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  <w:rtl/>
        </w:rPr>
        <w:t xml:space="preserve">شجرة استوائية ذات قيمة غذائية وطبية عالية، تُعرف بخصائصها العلاجية </w:t>
      </w:r>
      <w:proofErr w:type="gramStart"/>
      <w:r w:rsidRPr="006C0589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  <w:rtl/>
        </w:rPr>
        <w:t>المتنوعة</w:t>
      </w:r>
      <w:r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  <w:lang w:val="en-US"/>
        </w:rPr>
        <w:t>,</w:t>
      </w:r>
      <w:proofErr w:type="gramEnd"/>
      <w:r>
        <w:rPr>
          <w:rFonts w:asciiTheme="majorBidi" w:hAnsiTheme="majorBidi" w:cstheme="majorBidi" w:hint="cs"/>
          <w:color w:val="000000" w:themeColor="text1"/>
          <w:sz w:val="24"/>
          <w:szCs w:val="24"/>
          <w:shd w:val="clear" w:color="auto" w:fill="FFFFFF"/>
          <w:rtl/>
        </w:rPr>
        <w:t xml:space="preserve"> لهذا 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أُجريت دراسة </w:t>
      </w:r>
      <w:proofErr w:type="spellStart"/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>إثنوبوتانية</w:t>
      </w:r>
      <w:proofErr w:type="spellEnd"/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 في مناطق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>سطيف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،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>عين ولمان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>، و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>العلمة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 بين فبراير وأبريل 2025، وشملت 132 مشاركًا، معظمهم من بائعي النباتات الطبية، بهدف توثيق الاستخدامات التقليدية لنبتة (</w:t>
      </w:r>
      <w:proofErr w:type="spellStart"/>
      <w:r w:rsidRPr="00C87C6A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lang w:eastAsia="fr-FR"/>
        </w:rPr>
        <w:t>Moringa</w:t>
      </w:r>
      <w:proofErr w:type="spellEnd"/>
      <w:r w:rsidRPr="00C87C6A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lang w:eastAsia="fr-FR"/>
        </w:rPr>
        <w:t xml:space="preserve"> </w:t>
      </w:r>
      <w:proofErr w:type="spellStart"/>
      <w:r w:rsidRPr="00C87C6A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lang w:eastAsia="fr-FR"/>
        </w:rPr>
        <w:t>oleifera</w:t>
      </w:r>
      <w:proofErr w:type="spellEnd"/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). وقد كشفت النتائج أن </w:t>
      </w:r>
      <w:r>
        <w:rPr>
          <w:rFonts w:ascii="Times New Roman" w:eastAsia="Times New Roman" w:hAnsi="Times New Roman" w:cs="Times New Roman"/>
          <w:color w:val="1B1C1D"/>
          <w:sz w:val="24"/>
          <w:szCs w:val="24"/>
          <w:lang w:eastAsia="fr-FR"/>
        </w:rPr>
        <w:t>39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% من المشاركين يستخدمون </w:t>
      </w:r>
      <w:proofErr w:type="spellStart"/>
      <w:r w:rsidRPr="00DA39A7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bdr w:val="none" w:sz="0" w:space="0" w:color="auto" w:frame="1"/>
          <w:rtl/>
          <w:lang w:eastAsia="fr-FR"/>
        </w:rPr>
        <w:t>المورينجا</w:t>
      </w:r>
      <w:proofErr w:type="spellEnd"/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 لـ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>تعزيز المناعة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>، و</w:t>
      </w:r>
      <w:r>
        <w:rPr>
          <w:rFonts w:ascii="Times New Roman" w:eastAsia="Times New Roman" w:hAnsi="Times New Roman" w:cs="Times New Roman"/>
          <w:color w:val="1B1C1D"/>
          <w:sz w:val="24"/>
          <w:szCs w:val="24"/>
          <w:lang w:eastAsia="fr-FR"/>
        </w:rPr>
        <w:t>35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>% لـ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>تنظيم مستوى السكر في الدم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>، و</w:t>
      </w:r>
      <w:r>
        <w:rPr>
          <w:rFonts w:ascii="Times New Roman" w:eastAsia="Times New Roman" w:hAnsi="Times New Roman" w:cs="Times New Roman"/>
          <w:color w:val="1B1C1D"/>
          <w:sz w:val="24"/>
          <w:szCs w:val="24"/>
          <w:lang w:eastAsia="fr-FR"/>
        </w:rPr>
        <w:t>13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>% لـ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>تحسين صحة الجهاز الهضمي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>، و</w:t>
      </w:r>
      <w:r>
        <w:rPr>
          <w:rFonts w:ascii="Times New Roman" w:eastAsia="Times New Roman" w:hAnsi="Times New Roman" w:cs="Times New Roman"/>
          <w:color w:val="1B1C1D"/>
          <w:sz w:val="24"/>
          <w:szCs w:val="24"/>
          <w:lang w:eastAsia="fr-FR"/>
        </w:rPr>
        <w:t>47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>% لـ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>علاج فقر الدم (الأنيميا)</w:t>
      </w:r>
      <w:r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>،</w:t>
      </w:r>
      <w:r>
        <w:rPr>
          <w:rFonts w:ascii="Times New Roman" w:eastAsia="Times New Roman" w:hAnsi="Times New Roman" w:cs="Times New Roman"/>
          <w:color w:val="1B1C1D"/>
          <w:sz w:val="24"/>
          <w:szCs w:val="24"/>
          <w:lang w:eastAsia="fr-FR"/>
        </w:rPr>
        <w:t>30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>% لـ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>علاج الالتهابات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>.</w:t>
      </w:r>
      <w:r>
        <w:rPr>
          <w:rFonts w:ascii="Times New Roman" w:eastAsia="Times New Roman" w:hAnsi="Times New Roman" w:cs="Times New Roman"/>
          <w:color w:val="1B1C1D"/>
          <w:sz w:val="24"/>
          <w:szCs w:val="24"/>
          <w:lang w:eastAsia="fr-FR"/>
        </w:rPr>
        <w:t xml:space="preserve"> 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تضمنت طرق الاستخدام: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 xml:space="preserve">أوراق </w:t>
      </w:r>
      <w:proofErr w:type="spellStart"/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>المورينجا</w:t>
      </w:r>
      <w:proofErr w:type="spellEnd"/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 xml:space="preserve"> المنقوعة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 (كوب إلى ثلاثة أكواب يوميًا، بملعقة صغيرة لكل 250 مل من الماء)، الاستخدام اليومي لـ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 xml:space="preserve">مسحوق </w:t>
      </w:r>
      <w:proofErr w:type="spellStart"/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>المورينجا</w:t>
      </w:r>
      <w:proofErr w:type="spellEnd"/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 (0.5 إلى 2 ملعقة صغيرة)،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>كبسولة إلى كبسولتين يوميًا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 (500 ملجم لكل كبسولة)،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>زيت البذور للاستخدام الخارجي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 (للبشرة والشعر)، و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>الأوراق الطازجة في النظام الغذائي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 (20 إلى 30 جرام يوميًا). تُعد </w:t>
      </w:r>
      <w:r w:rsidRPr="00C87C6A">
        <w:rPr>
          <w:rFonts w:ascii="Times New Roman" w:eastAsia="Times New Roman" w:hAnsi="Times New Roman" w:cs="Times New Roman"/>
          <w:b/>
          <w:bCs/>
          <w:color w:val="1B1C1D"/>
          <w:sz w:val="24"/>
          <w:szCs w:val="24"/>
          <w:bdr w:val="none" w:sz="0" w:space="0" w:color="auto" w:frame="1"/>
          <w:rtl/>
          <w:lang w:eastAsia="fr-FR"/>
        </w:rPr>
        <w:t>ا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>لأوراق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 الجزء الرئيسي المستخدم (95%)، مع تحذيرات ضد استخدام الجذور نظرًا لسميتها (15%). كما تم الإبلاغ عن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>آثار جانبية على الجهاز الهضمي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 (غثيان، إسهال) عند تناول جرعات تتجاوز 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>10 جرامات في اليوم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، مع تحذيرات خاصة </w:t>
      </w:r>
      <w:r w:rsidRPr="00C87C6A">
        <w:rPr>
          <w:rFonts w:ascii="Times New Roman" w:eastAsia="Times New Roman" w:hAnsi="Times New Roman" w:cs="Times New Roman" w:hint="cs"/>
          <w:color w:val="1B1C1D"/>
          <w:sz w:val="24"/>
          <w:szCs w:val="24"/>
          <w:rtl/>
          <w:lang w:eastAsia="fr-FR"/>
        </w:rPr>
        <w:t>لل</w:t>
      </w:r>
      <w:r w:rsidRPr="00DA39A7">
        <w:rPr>
          <w:rFonts w:ascii="Times New Roman" w:eastAsia="Times New Roman" w:hAnsi="Times New Roman" w:cs="Times New Roman" w:hint="cs"/>
          <w:color w:val="1B1C1D"/>
          <w:sz w:val="24"/>
          <w:szCs w:val="24"/>
          <w:bdr w:val="none" w:sz="0" w:space="0" w:color="auto" w:frame="1"/>
          <w:rtl/>
          <w:lang w:eastAsia="fr-FR"/>
        </w:rPr>
        <w:t>نساء</w:t>
      </w:r>
      <w:r w:rsidRPr="00DA39A7">
        <w:rPr>
          <w:rFonts w:ascii="Times New Roman" w:eastAsia="Times New Roman" w:hAnsi="Times New Roman" w:cs="Times New Roman"/>
          <w:color w:val="1B1C1D"/>
          <w:sz w:val="24"/>
          <w:szCs w:val="24"/>
          <w:bdr w:val="none" w:sz="0" w:space="0" w:color="auto" w:frame="1"/>
          <w:rtl/>
          <w:lang w:eastAsia="fr-FR"/>
        </w:rPr>
        <w:t xml:space="preserve"> الحوامل، الأطفال، ومرضى الغدة الدرقية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>.</w:t>
      </w:r>
    </w:p>
    <w:p w:rsidR="00C1014F" w:rsidRPr="00C87C6A" w:rsidRDefault="00C1014F" w:rsidP="00C1014F">
      <w:pPr>
        <w:bidi/>
        <w:spacing w:before="100" w:beforeAutospacing="1" w:after="240" w:line="240" w:lineRule="auto"/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</w:pPr>
      <w:r w:rsidRPr="00C87C6A">
        <w:rPr>
          <w:rFonts w:ascii="Times New Roman" w:eastAsia="Times New Roman" w:hAnsi="Times New Roman" w:cs="Times New Roman"/>
          <w:b/>
          <w:bCs/>
          <w:color w:val="1B1C1D"/>
          <w:sz w:val="24"/>
          <w:szCs w:val="24"/>
          <w:rtl/>
          <w:lang w:eastAsia="fr-FR"/>
        </w:rPr>
        <w:t>الكلمات المفتاحية: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 </w:t>
      </w:r>
      <w:r>
        <w:rPr>
          <w:rFonts w:ascii="Times New Roman" w:eastAsia="Times New Roman" w:hAnsi="Times New Roman" w:cs="Times New Roman" w:hint="cs"/>
          <w:color w:val="1B1C1D"/>
          <w:sz w:val="24"/>
          <w:szCs w:val="24"/>
          <w:rtl/>
          <w:lang w:eastAsia="fr-FR"/>
        </w:rPr>
        <w:t>دراسة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 </w:t>
      </w:r>
      <w:proofErr w:type="spellStart"/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>إثنوبوتاني</w:t>
      </w:r>
      <w:r>
        <w:rPr>
          <w:rFonts w:ascii="Times New Roman" w:eastAsia="Times New Roman" w:hAnsi="Times New Roman" w:cs="Times New Roman" w:hint="cs"/>
          <w:color w:val="1B1C1D"/>
          <w:sz w:val="24"/>
          <w:szCs w:val="24"/>
          <w:rtl/>
          <w:lang w:eastAsia="fr-FR"/>
        </w:rPr>
        <w:t>ة</w:t>
      </w:r>
      <w:proofErr w:type="spellEnd"/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؛ </w:t>
      </w:r>
      <w:proofErr w:type="spellStart"/>
      <w:r w:rsidRPr="00F90463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lang w:eastAsia="fr-FR"/>
        </w:rPr>
        <w:t>Moringa</w:t>
      </w:r>
      <w:proofErr w:type="spellEnd"/>
      <w:r w:rsidRPr="00F90463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lang w:eastAsia="fr-FR"/>
        </w:rPr>
        <w:t xml:space="preserve"> </w:t>
      </w:r>
      <w:proofErr w:type="spellStart"/>
      <w:proofErr w:type="gramStart"/>
      <w:r w:rsidRPr="00F90463">
        <w:rPr>
          <w:rFonts w:ascii="Times New Roman" w:eastAsia="Times New Roman" w:hAnsi="Times New Roman" w:cs="Times New Roman"/>
          <w:i/>
          <w:iCs/>
          <w:color w:val="1B1C1D"/>
          <w:sz w:val="24"/>
          <w:szCs w:val="24"/>
          <w:lang w:eastAsia="fr-FR"/>
        </w:rPr>
        <w:t>oleifera</w:t>
      </w:r>
      <w:proofErr w:type="spellEnd"/>
      <w:r w:rsidRPr="00F90463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 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>؛</w:t>
      </w:r>
      <w:proofErr w:type="gramEnd"/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 xml:space="preserve"> </w:t>
      </w:r>
      <w:r w:rsidRPr="00F90463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>سطيف، عين ولمان، العلمة</w:t>
      </w:r>
      <w:r w:rsidRPr="00C87C6A">
        <w:rPr>
          <w:rFonts w:ascii="Times New Roman" w:eastAsia="Times New Roman" w:hAnsi="Times New Roman" w:cs="Times New Roman"/>
          <w:color w:val="1B1C1D"/>
          <w:sz w:val="24"/>
          <w:szCs w:val="24"/>
          <w:rtl/>
          <w:lang w:eastAsia="fr-FR"/>
        </w:rPr>
        <w:t>.</w:t>
      </w:r>
    </w:p>
    <w:p w:rsidR="00C1014F" w:rsidRPr="005F1339" w:rsidRDefault="00C1014F" w:rsidP="00C1014F">
      <w:pPr>
        <w:rPr>
          <w:rFonts w:asciiTheme="majorBidi" w:hAnsiTheme="majorBidi" w:cstheme="majorBidi"/>
          <w:color w:val="000000" w:themeColor="text1"/>
          <w:sz w:val="24"/>
          <w:szCs w:val="24"/>
          <w:lang w:val="en-US"/>
        </w:rPr>
      </w:pPr>
      <w:r>
        <w:rPr>
          <w:rFonts w:asciiTheme="majorBidi" w:hAnsiTheme="majorBidi" w:cstheme="majorBidi"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852B623" wp14:editId="5822264B">
                <wp:simplePos x="0" y="0"/>
                <wp:positionH relativeFrom="margin">
                  <wp:align>center</wp:align>
                </wp:positionH>
                <wp:positionV relativeFrom="paragraph">
                  <wp:posOffset>5191155</wp:posOffset>
                </wp:positionV>
                <wp:extent cx="468775" cy="312516"/>
                <wp:effectExtent l="0" t="0" r="7620" b="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775" cy="31251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AD09C9" id="Rectangle 37" o:spid="_x0000_s1026" style="position:absolute;margin-left:0;margin-top:408.75pt;width:36.9pt;height:24.6pt;z-index:25166643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" fillcolor="white [3212]" stroked="f" strokeweight="1pt">
                <w10:wrap anchorx="margin"/>
              </v:rect>
            </w:pict>
          </mc:Fallback>
        </mc:AlternateContent>
      </w:r>
      <w:r w:rsidRPr="005F1339">
        <w:rPr>
          <w:rFonts w:asciiTheme="majorBidi" w:hAnsiTheme="majorBidi" w:cstheme="majorBidi"/>
          <w:color w:val="000000" w:themeColor="text1"/>
          <w:sz w:val="24"/>
          <w:szCs w:val="24"/>
          <w:lang w:val="en-US"/>
        </w:rPr>
        <w:br w:type="page"/>
      </w:r>
    </w:p>
    <w:p w:rsidR="00C1014F" w:rsidRPr="00DA39A7" w:rsidRDefault="00C1014F" w:rsidP="00C1014F">
      <w:pPr>
        <w:spacing w:line="276" w:lineRule="auto"/>
        <w:jc w:val="both"/>
        <w:rPr>
          <w:rStyle w:val="lev"/>
          <w:rFonts w:asciiTheme="majorBidi" w:hAnsiTheme="majorBidi"/>
          <w:color w:val="000000" w:themeColor="text1"/>
          <w:sz w:val="32"/>
          <w:szCs w:val="32"/>
          <w:shd w:val="clear" w:color="auto" w:fill="FFFFFF"/>
        </w:rPr>
      </w:pPr>
      <w:r w:rsidRPr="00DA39A7">
        <w:rPr>
          <w:rStyle w:val="lev"/>
          <w:rFonts w:asciiTheme="majorBidi" w:hAnsiTheme="majorBidi"/>
          <w:color w:val="000000" w:themeColor="text1"/>
          <w:sz w:val="32"/>
          <w:szCs w:val="32"/>
          <w:shd w:val="clear" w:color="auto" w:fill="FFFFFF"/>
        </w:rPr>
        <w:lastRenderedPageBreak/>
        <w:t>Résumé</w:t>
      </w:r>
    </w:p>
    <w:p w:rsidR="00C1014F" w:rsidRPr="00C1014F" w:rsidRDefault="00C1014F" w:rsidP="00C1014F">
      <w:pPr>
        <w:spacing w:line="360" w:lineRule="auto"/>
        <w:ind w:firstLine="284"/>
        <w:jc w:val="both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shd w:val="clear" w:color="auto" w:fill="FFFFFF"/>
        </w:rPr>
      </w:pPr>
      <w:bookmarkStart w:id="0" w:name="_GoBack"/>
      <w:bookmarkEnd w:id="0"/>
      <w:r w:rsidRPr="006C0589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 </w:t>
      </w:r>
      <w:proofErr w:type="spellStart"/>
      <w:r w:rsidRPr="006C0589">
        <w:rPr>
          <w:rStyle w:val="Accentuation"/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Moringa</w:t>
      </w:r>
      <w:proofErr w:type="spellEnd"/>
      <w:r w:rsidRPr="006C0589">
        <w:rPr>
          <w:rStyle w:val="Accentuation"/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6C0589">
        <w:rPr>
          <w:rStyle w:val="Accentuation"/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oleifera</w:t>
      </w:r>
      <w:proofErr w:type="spellEnd"/>
      <w:r>
        <w:rPr>
          <w:rStyle w:val="Accentuation"/>
          <w:rFonts w:asciiTheme="majorBidi" w:hAnsiTheme="majorBidi" w:cstheme="majorBidi" w:hint="cs"/>
          <w:color w:val="000000" w:themeColor="text1"/>
          <w:sz w:val="24"/>
          <w:szCs w:val="24"/>
          <w:shd w:val="clear" w:color="auto" w:fill="FFFFFF"/>
          <w:rtl/>
        </w:rPr>
        <w:t xml:space="preserve"> </w:t>
      </w:r>
      <w:r>
        <w:rPr>
          <w:rStyle w:val="Accentuation"/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L </w:t>
      </w:r>
      <w:r w:rsidRPr="006C0589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 est un arbre tropical à haute valeur nutritionnelle et médicinale, réputé pour ses propriétés thérapeutiques diversifiées</w:t>
      </w:r>
      <w:r>
        <w:rPr>
          <w:rFonts w:ascii="Segoe UI" w:hAnsi="Segoe UI" w:cs="Segoe UI"/>
          <w:color w:val="404040"/>
          <w:shd w:val="clear" w:color="auto" w:fill="FFFFFF"/>
        </w:rPr>
        <w:t>. </w:t>
      </w:r>
      <w:r w:rsidRPr="00C87C6A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Une enquête ethnobotanique est menée dans les régions de Sétif, </w:t>
      </w:r>
      <w:proofErr w:type="spellStart"/>
      <w:r w:rsidRPr="00C87C6A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Aïn</w:t>
      </w:r>
      <w:proofErr w:type="spellEnd"/>
      <w:r w:rsidRPr="00C87C6A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C87C6A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Oulmene</w:t>
      </w:r>
      <w:proofErr w:type="spellEnd"/>
      <w:r w:rsidRPr="00C87C6A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 et El Eulma entre février et avril 2025, impliquant 132 participants, principalement des vendeurs de plantes médicinales, afin de documenter les usages traditionnels du </w:t>
      </w:r>
      <w:proofErr w:type="spellStart"/>
      <w:r w:rsidRPr="00C87C6A">
        <w:rPr>
          <w:rStyle w:val="Accentuation"/>
          <w:rFonts w:asciiTheme="majorBidi" w:hAnsiTheme="majorBidi"/>
          <w:color w:val="000000" w:themeColor="text1"/>
          <w:sz w:val="24"/>
          <w:szCs w:val="24"/>
          <w:shd w:val="clear" w:color="auto" w:fill="FFFFFF"/>
        </w:rPr>
        <w:t>Moringa</w:t>
      </w:r>
      <w:proofErr w:type="spellEnd"/>
      <w:r w:rsidRPr="00C87C6A">
        <w:rPr>
          <w:rStyle w:val="Accentuation"/>
          <w:rFonts w:asciiTheme="majorBidi" w:hAnsiTheme="majorBid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6C0589">
        <w:rPr>
          <w:rStyle w:val="Accentuation"/>
          <w:rFonts w:asciiTheme="majorBidi" w:hAnsiTheme="majorBidi"/>
          <w:color w:val="000000" w:themeColor="text1"/>
          <w:sz w:val="24"/>
          <w:szCs w:val="24"/>
          <w:shd w:val="clear" w:color="auto" w:fill="FFFFFF"/>
        </w:rPr>
        <w:t>oleifera</w:t>
      </w:r>
      <w:proofErr w:type="spellEnd"/>
      <w:r w:rsidRPr="006C0589">
        <w:rPr>
          <w:rStyle w:val="Accentuation"/>
          <w:rFonts w:asciiTheme="majorBidi" w:hAnsiTheme="majorBidi"/>
          <w:color w:val="000000" w:themeColor="text1"/>
          <w:sz w:val="24"/>
          <w:szCs w:val="24"/>
          <w:shd w:val="clear" w:color="auto" w:fill="FFFFFF"/>
        </w:rPr>
        <w:t xml:space="preserve"> L</w:t>
      </w:r>
      <w:r w:rsidRPr="000853D4">
        <w:rPr>
          <w:rFonts w:asciiTheme="majorBidi" w:hAnsiTheme="majorBidi" w:cstheme="majorBidi"/>
          <w:i/>
          <w:iCs/>
          <w:color w:val="000000" w:themeColor="text1"/>
          <w:sz w:val="24"/>
          <w:szCs w:val="24"/>
          <w:shd w:val="clear" w:color="auto" w:fill="FFFFFF"/>
        </w:rPr>
        <w:t>.</w:t>
      </w:r>
      <w:r w:rsidRPr="00C87C6A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 Les résultats ont révélé que </w:t>
      </w:r>
      <w:bookmarkStart w:id="1" w:name="_Hlk201081070"/>
      <w:proofErr w:type="spellStart"/>
      <w:r w:rsidRPr="00C87C6A">
        <w:rPr>
          <w:rFonts w:asciiTheme="majorBidi" w:hAnsiTheme="majorBidi" w:cstheme="majorBidi"/>
          <w:i/>
          <w:iCs/>
          <w:color w:val="000000" w:themeColor="text1"/>
          <w:sz w:val="24"/>
          <w:szCs w:val="24"/>
          <w:shd w:val="clear" w:color="auto" w:fill="FFFFFF"/>
        </w:rPr>
        <w:t>Moringa</w:t>
      </w:r>
      <w:proofErr w:type="spellEnd"/>
      <w:r w:rsidRPr="00C87C6A">
        <w:rPr>
          <w:rStyle w:val="Accentuation"/>
          <w:rFonts w:asciiTheme="majorBidi" w:hAnsiTheme="majorBid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C87C6A">
        <w:rPr>
          <w:rStyle w:val="Accentuation"/>
          <w:rFonts w:asciiTheme="majorBidi" w:hAnsiTheme="majorBidi"/>
          <w:color w:val="000000" w:themeColor="text1"/>
          <w:sz w:val="24"/>
          <w:szCs w:val="24"/>
          <w:shd w:val="clear" w:color="auto" w:fill="FFFFFF"/>
        </w:rPr>
        <w:t>oleifera</w:t>
      </w:r>
      <w:proofErr w:type="spellEnd"/>
      <w:r>
        <w:rPr>
          <w:rStyle w:val="Accentuation"/>
          <w:rFonts w:asciiTheme="majorBidi" w:hAnsiTheme="majorBidi"/>
          <w:color w:val="000000" w:themeColor="text1"/>
          <w:sz w:val="24"/>
          <w:szCs w:val="24"/>
          <w:shd w:val="clear" w:color="auto" w:fill="FFFFFF"/>
        </w:rPr>
        <w:t xml:space="preserve"> L</w:t>
      </w:r>
      <w:r w:rsidRPr="00C87C6A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 </w:t>
      </w:r>
      <w:bookmarkEnd w:id="1"/>
      <w:r w:rsidRPr="00C87C6A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est utilisé par 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39 %</w:t>
      </w:r>
      <w:r w:rsidRPr="00C87C6A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 des participants pour 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renforcer l'immunité</w:t>
      </w:r>
      <w:r w:rsidRPr="00C1014F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,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35 %</w:t>
      </w:r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 pour 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réguler la glycémie</w:t>
      </w:r>
      <w:r w:rsidRPr="00C1014F">
        <w:rPr>
          <w:rFonts w:asciiTheme="majorBidi" w:hAnsiTheme="majorBidi" w:cstheme="majorBidi" w:hint="cs"/>
          <w:b/>
          <w:bCs/>
          <w:color w:val="000000" w:themeColor="text1"/>
          <w:sz w:val="24"/>
          <w:szCs w:val="24"/>
          <w:shd w:val="clear" w:color="auto" w:fill="FFFFFF"/>
          <w:rtl/>
        </w:rPr>
        <w:t xml:space="preserve"> 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13%</w:t>
      </w:r>
      <w:r w:rsidRPr="00C1014F">
        <w:rPr>
          <w:rFonts w:asciiTheme="majorBidi" w:hAnsiTheme="majorBidi" w:cstheme="majorBidi"/>
          <w:b/>
          <w:bCs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pour 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améliorer la santé digestive</w:t>
      </w:r>
      <w:r w:rsidRPr="00C1014F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,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47%</w:t>
      </w:r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 pour 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traiter l'anémie</w:t>
      </w:r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, et 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30%</w:t>
      </w:r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 pour 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traiter les infections</w:t>
      </w:r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. Les méthodes d'utilisation comprenaient : les feuilles de </w:t>
      </w:r>
      <w:proofErr w:type="spellStart"/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moringa</w:t>
      </w:r>
      <w:proofErr w:type="spellEnd"/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 infusées (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1 à 3 tasses par jour</w:t>
      </w:r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, avec une cuillère à café pour 250 ml d'eau), l'utilisation quotidienne de poudre (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0,5 à 2 cuillères</w:t>
      </w:r>
      <w:r w:rsidRPr="00DA2F30">
        <w:rPr>
          <w:rStyle w:val="lev"/>
          <w:rFonts w:asciiTheme="majorBidi" w:hAnsiTheme="majorBidi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à café</w:t>
      </w:r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),</w:t>
      </w:r>
      <w:r w:rsidRPr="00DA2F30">
        <w:rPr>
          <w:rStyle w:val="lev"/>
          <w:rFonts w:asciiTheme="majorBidi" w:hAnsiTheme="majorBidi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1 à 2 gélules par jour</w:t>
      </w:r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 (500 mg chacune), l'huile de graines pour 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usage externe</w:t>
      </w:r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 (peau et cheveux), et les feuilles fraîches dans l'alimentation (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20 à 30 g par jour</w:t>
      </w:r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). Les feuilles constituent la partie principale utilisée (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95 %</w:t>
      </w:r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), avec des mises en garde contre l'usage des racines en raison de leur toxicité (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15 %</w:t>
      </w:r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). Des 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effets secondaires gastro-intestinaux</w:t>
      </w:r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 (nausées, diarrhée) ont été signalés pour des prises dépassant 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10 g/jour</w:t>
      </w:r>
      <w:r w:rsidRPr="00DA2F30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, avec des avertissements spécifiques pour </w:t>
      </w:r>
      <w:r w:rsidRPr="00C1014F">
        <w:rPr>
          <w:rStyle w:val="lev"/>
          <w:rFonts w:asciiTheme="majorBidi" w:hAnsiTheme="majorBidi"/>
          <w:b w:val="0"/>
          <w:bCs w:val="0"/>
          <w:color w:val="000000" w:themeColor="text1"/>
          <w:sz w:val="24"/>
          <w:szCs w:val="24"/>
          <w:shd w:val="clear" w:color="auto" w:fill="FFFFFF"/>
        </w:rPr>
        <w:t>les femmes enceintes, les enfants et les patients thyroïdiens</w:t>
      </w:r>
      <w:r w:rsidRPr="00C1014F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.</w:t>
      </w:r>
      <w:r w:rsidRPr="00C1014F">
        <w:rPr>
          <w:rFonts w:asciiTheme="majorBidi" w:hAnsiTheme="majorBidi" w:cstheme="majorBidi"/>
          <w:b/>
          <w:bCs/>
          <w:color w:val="000000" w:themeColor="text1"/>
          <w:sz w:val="24"/>
          <w:szCs w:val="24"/>
          <w:shd w:val="clear" w:color="auto" w:fill="FFFFFF"/>
        </w:rPr>
        <w:t xml:space="preserve"> </w:t>
      </w:r>
    </w:p>
    <w:p w:rsidR="00C1014F" w:rsidRDefault="00C1014F" w:rsidP="00C1014F">
      <w:pPr>
        <w:spacing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</w:pPr>
      <w:r w:rsidRPr="00C87C6A">
        <w:rPr>
          <w:rFonts w:asciiTheme="majorBidi" w:hAnsiTheme="majorBidi" w:cstheme="majorBidi"/>
          <w:b/>
          <w:bCs/>
          <w:color w:val="000000" w:themeColor="text1"/>
          <w:sz w:val="24"/>
          <w:szCs w:val="24"/>
          <w:shd w:val="clear" w:color="auto" w:fill="FFFFFF"/>
        </w:rPr>
        <w:t xml:space="preserve">Mots-clés : </w:t>
      </w:r>
      <w:r w:rsidRPr="00C87C6A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enquête ethnobotanique ; </w:t>
      </w:r>
      <w:proofErr w:type="spellStart"/>
      <w:r w:rsidRPr="00C87C6A">
        <w:rPr>
          <w:rFonts w:asciiTheme="majorBidi" w:hAnsiTheme="majorBidi" w:cstheme="majorBidi"/>
          <w:i/>
          <w:iCs/>
          <w:color w:val="000000" w:themeColor="text1"/>
          <w:sz w:val="24"/>
          <w:szCs w:val="24"/>
          <w:shd w:val="clear" w:color="auto" w:fill="FFFFFF"/>
        </w:rPr>
        <w:t>Moringa</w:t>
      </w:r>
      <w:proofErr w:type="spellEnd"/>
      <w:r w:rsidRPr="00C87C6A">
        <w:rPr>
          <w:rFonts w:asciiTheme="majorBidi" w:hAnsiTheme="majorBidi" w:cstheme="majorBidi"/>
          <w:i/>
          <w:iCs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C87C6A">
        <w:rPr>
          <w:rFonts w:asciiTheme="majorBidi" w:hAnsiTheme="majorBidi" w:cstheme="majorBidi"/>
          <w:i/>
          <w:iCs/>
          <w:color w:val="000000" w:themeColor="text1"/>
          <w:sz w:val="24"/>
          <w:szCs w:val="24"/>
          <w:shd w:val="clear" w:color="auto" w:fill="FFFFFF"/>
        </w:rPr>
        <w:t>oleifera</w:t>
      </w:r>
      <w:proofErr w:type="spellEnd"/>
      <w:r>
        <w:rPr>
          <w:rFonts w:asciiTheme="majorBidi" w:hAnsiTheme="majorBidi" w:cstheme="majorBidi"/>
          <w:i/>
          <w:iCs/>
          <w:color w:val="000000" w:themeColor="text1"/>
          <w:sz w:val="24"/>
          <w:szCs w:val="24"/>
          <w:shd w:val="clear" w:color="auto" w:fill="FFFFFF"/>
        </w:rPr>
        <w:t xml:space="preserve"> L</w:t>
      </w:r>
      <w:r w:rsidRPr="00C87C6A">
        <w:rPr>
          <w:rFonts w:asciiTheme="majorBidi" w:hAnsiTheme="majorBidi" w:cstheme="majorBidi"/>
          <w:i/>
          <w:iCs/>
          <w:color w:val="000000" w:themeColor="text1"/>
          <w:sz w:val="24"/>
          <w:szCs w:val="24"/>
          <w:shd w:val="clear" w:color="auto" w:fill="FFFFFF"/>
        </w:rPr>
        <w:t>,</w:t>
      </w:r>
      <w:r w:rsidRPr="00C87C6A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 </w:t>
      </w:r>
      <w:bookmarkStart w:id="2" w:name="_Hlk201093027"/>
      <w:proofErr w:type="spellStart"/>
      <w:r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Setif</w:t>
      </w:r>
      <w:proofErr w:type="spellEnd"/>
      <w:r w:rsidRPr="00C87C6A"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 ; </w:t>
      </w:r>
      <w:r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 xml:space="preserve">Ain </w:t>
      </w:r>
      <w:proofErr w:type="spellStart"/>
      <w:r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oulmene</w:t>
      </w:r>
      <w:proofErr w:type="spellEnd"/>
      <w:r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t> ; El Eulma</w:t>
      </w:r>
      <w:bookmarkEnd w:id="2"/>
    </w:p>
    <w:p w:rsidR="00C1014F" w:rsidRDefault="00C1014F" w:rsidP="00C1014F">
      <w:pPr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</w:pPr>
      <w:r>
        <w:rPr>
          <w:rFonts w:asciiTheme="majorBidi" w:hAnsiTheme="majorBidi" w:cstheme="majorBidi"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123F353" wp14:editId="4B3A7617">
                <wp:simplePos x="0" y="0"/>
                <wp:positionH relativeFrom="margin">
                  <wp:align>center</wp:align>
                </wp:positionH>
                <wp:positionV relativeFrom="paragraph">
                  <wp:posOffset>4357481</wp:posOffset>
                </wp:positionV>
                <wp:extent cx="358815" cy="324091"/>
                <wp:effectExtent l="0" t="0" r="3175" b="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815" cy="32409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641266" id="Rectangle 38" o:spid="_x0000_s1026" style="position:absolute;margin-left:0;margin-top:343.1pt;width:28.25pt;height:25.5pt;z-index:25166745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" fillcolor="white [3212]" stroked="f" strokeweight="1pt">
                <w10:wrap anchorx="margin"/>
              </v:rect>
            </w:pict>
          </mc:Fallback>
        </mc:AlternateContent>
      </w:r>
      <w:r>
        <w:rPr>
          <w:rFonts w:asciiTheme="majorBidi" w:hAnsiTheme="majorBidi" w:cstheme="majorBidi"/>
          <w:color w:val="000000" w:themeColor="text1"/>
          <w:sz w:val="24"/>
          <w:szCs w:val="24"/>
          <w:shd w:val="clear" w:color="auto" w:fill="FFFFFF"/>
        </w:rPr>
        <w:br w:type="page"/>
      </w:r>
    </w:p>
    <w:p w:rsidR="005F20FE" w:rsidRPr="00E12CC4" w:rsidRDefault="005F20FE" w:rsidP="00C1014F">
      <w:pPr>
        <w:spacing w:before="100" w:beforeAutospacing="1" w:after="120" w:line="360" w:lineRule="auto"/>
        <w:jc w:val="both"/>
        <w:outlineLvl w:val="1"/>
      </w:pPr>
    </w:p>
    <w:sectPr w:rsidR="005F20FE" w:rsidRPr="00E12CC4" w:rsidSect="00A53EC0">
      <w:pgSz w:w="11906" w:h="16838"/>
      <w:pgMar w:top="1134" w:right="1134" w:bottom="1418" w:left="1134" w:header="709" w:footer="709" w:gutter="567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Arabic Transparent">
    <w:altName w:val="Sylfaen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roxima Nova ScOsf Th">
    <w:altName w:val="Tahoma"/>
    <w:panose1 w:val="00000000000000000000"/>
    <w:charset w:val="00"/>
    <w:family w:val="modern"/>
    <w:notTrueType/>
    <w:pitch w:val="variable"/>
    <w:sig w:usb0="800000AF" w:usb1="5000E0FB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Stencil">
    <w:panose1 w:val="040409050D0802020404"/>
    <w:charset w:val="00"/>
    <w:family w:val="decorative"/>
    <w:pitch w:val="variable"/>
    <w:sig w:usb0="00000003" w:usb1="00000000" w:usb2="00000000" w:usb3="00000000" w:csb0="00000001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CCA331A"/>
    <w:multiLevelType w:val="multilevel"/>
    <w:tmpl w:val="341A51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F192589"/>
    <w:multiLevelType w:val="multilevel"/>
    <w:tmpl w:val="6BDA1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2CC4"/>
    <w:rsid w:val="00336850"/>
    <w:rsid w:val="005F20FE"/>
    <w:rsid w:val="00C1014F"/>
    <w:rsid w:val="00E12C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19F9C87-17D0-4B42-81BD-45C6D668DA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3">
    <w:name w:val="heading 3"/>
    <w:basedOn w:val="Normal"/>
    <w:link w:val="Titre3Car"/>
    <w:uiPriority w:val="9"/>
    <w:qFormat/>
    <w:rsid w:val="00E12CC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3Car">
    <w:name w:val="Titre 3 Car"/>
    <w:basedOn w:val="Policepardfaut"/>
    <w:link w:val="Titre3"/>
    <w:uiPriority w:val="9"/>
    <w:rsid w:val="00E12CC4"/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styleId="lev">
    <w:name w:val="Strong"/>
    <w:basedOn w:val="Policepardfaut"/>
    <w:uiPriority w:val="22"/>
    <w:qFormat/>
    <w:rsid w:val="00E12CC4"/>
    <w:rPr>
      <w:b/>
      <w:bCs/>
    </w:rPr>
  </w:style>
  <w:style w:type="paragraph" w:customStyle="1" w:styleId="ds-markdown-paragraph">
    <w:name w:val="ds-markdown-paragraph"/>
    <w:basedOn w:val="Normal"/>
    <w:rsid w:val="00E12C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Accentuation">
    <w:name w:val="Emphasis"/>
    <w:basedOn w:val="Policepardfaut"/>
    <w:uiPriority w:val="20"/>
    <w:qFormat/>
    <w:rsid w:val="00E12CC4"/>
    <w:rPr>
      <w:i/>
      <w:iCs/>
    </w:rPr>
  </w:style>
  <w:style w:type="table" w:styleId="Grilledutableau">
    <w:name w:val="Table Grid"/>
    <w:basedOn w:val="TableauNormal"/>
    <w:uiPriority w:val="39"/>
    <w:rsid w:val="00E12CC4"/>
    <w:pPr>
      <w:spacing w:after="0" w:line="240" w:lineRule="auto"/>
    </w:pPr>
    <w:rPr>
      <w:kern w:val="2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E12C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CustomTitle">
    <w:name w:val="CustomTitle"/>
    <w:rsid w:val="00E12CC4"/>
    <w:pPr>
      <w:spacing w:after="200" w:line="276" w:lineRule="auto"/>
    </w:pPr>
    <w:rPr>
      <w:rFonts w:ascii="Times New Roman" w:eastAsiaTheme="minorEastAsia" w:hAnsi="Times New Roman"/>
      <w:b/>
      <w:sz w:val="32"/>
      <w:lang w:val="en-US"/>
    </w:rPr>
  </w:style>
  <w:style w:type="paragraph" w:styleId="Sansinterligne">
    <w:name w:val="No Spacing"/>
    <w:uiPriority w:val="1"/>
    <w:qFormat/>
    <w:rsid w:val="00E12CC4"/>
    <w:pPr>
      <w:spacing w:after="0" w:line="240" w:lineRule="auto"/>
    </w:pPr>
    <w:rPr>
      <w:rFonts w:eastAsiaTheme="minorEastAsia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0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11</Pages>
  <Words>1789</Words>
  <Characters>9840</Characters>
  <Application>Microsoft Office Word</Application>
  <DocSecurity>0</DocSecurity>
  <Lines>82</Lines>
  <Paragraphs>23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APL</dc:creator>
  <cp:keywords/>
  <dc:description/>
  <cp:lastModifiedBy>APL</cp:lastModifiedBy>
  <cp:revision>2</cp:revision>
  <dcterms:created xsi:type="dcterms:W3CDTF">2025-07-01T15:08:00Z</dcterms:created>
  <dcterms:modified xsi:type="dcterms:W3CDTF">2025-07-01T21:32:00Z</dcterms:modified>
</cp:coreProperties>
</file>