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4D34" w:rsidRDefault="003D4D34" w:rsidP="00521A21">
      <w:pPr>
        <w:widowControl w:val="0"/>
        <w:bidi/>
        <w:spacing w:line="240" w:lineRule="exact"/>
        <w:ind w:firstLine="284"/>
        <w:jc w:val="center"/>
        <w:rPr>
          <w:rFonts w:cs="DecoType Thuluth"/>
          <w:b/>
          <w:bCs/>
          <w:sz w:val="36"/>
          <w:szCs w:val="36"/>
          <w:rtl/>
          <w:lang w:val="en-US" w:bidi="ar-DZ"/>
        </w:rPr>
      </w:pPr>
    </w:p>
    <w:p w:rsidR="00521A21" w:rsidRDefault="00521A21" w:rsidP="00521A21">
      <w:pPr>
        <w:widowControl w:val="0"/>
        <w:bidi/>
        <w:spacing w:line="240" w:lineRule="exact"/>
        <w:ind w:firstLine="284"/>
        <w:jc w:val="center"/>
        <w:rPr>
          <w:rFonts w:cs="DecoType Thuluth"/>
          <w:b/>
          <w:bCs/>
          <w:sz w:val="36"/>
          <w:szCs w:val="36"/>
          <w:rtl/>
          <w:lang w:val="en-US" w:bidi="ar-DZ"/>
        </w:rPr>
      </w:pPr>
    </w:p>
    <w:p w:rsidR="001E13E5" w:rsidRPr="00082085" w:rsidRDefault="001E13E5" w:rsidP="003D4D34">
      <w:pPr>
        <w:widowControl w:val="0"/>
        <w:pBdr>
          <w:top w:val="single" w:sz="4" w:space="1" w:color="auto"/>
          <w:left w:val="single" w:sz="4" w:space="0" w:color="auto"/>
          <w:bottom w:val="single" w:sz="4" w:space="1" w:color="auto"/>
          <w:right w:val="single" w:sz="4" w:space="0" w:color="auto"/>
        </w:pBdr>
        <w:bidi/>
        <w:ind w:firstLine="284"/>
        <w:jc w:val="center"/>
        <w:rPr>
          <w:rFonts w:cs="DecoType Thuluth"/>
          <w:b/>
          <w:bCs/>
          <w:sz w:val="36"/>
          <w:szCs w:val="36"/>
          <w:rtl/>
          <w:lang w:val="en-US"/>
        </w:rPr>
      </w:pPr>
      <w:r w:rsidRPr="003D4D34">
        <w:rPr>
          <w:rFonts w:cs="Monotype Koufi" w:hint="cs"/>
          <w:sz w:val="26"/>
          <w:szCs w:val="26"/>
          <w:rtl/>
          <w:lang w:bidi="ar-DZ"/>
        </w:rPr>
        <w:t>تجربة الخوصصة</w:t>
      </w:r>
      <w:r w:rsidR="00C74E9B">
        <w:rPr>
          <w:rFonts w:cs="Monotype Koufi" w:hint="cs"/>
          <w:sz w:val="26"/>
          <w:szCs w:val="26"/>
          <w:rtl/>
          <w:lang w:bidi="ar-DZ"/>
        </w:rPr>
        <w:t xml:space="preserve"> و الإصلاح الاقتصادي</w:t>
      </w:r>
      <w:r w:rsidRPr="003D4D34">
        <w:rPr>
          <w:rFonts w:cs="Monotype Koufi" w:hint="cs"/>
          <w:sz w:val="26"/>
          <w:szCs w:val="26"/>
          <w:rtl/>
          <w:lang w:bidi="ar-DZ"/>
        </w:rPr>
        <w:t xml:space="preserve"> في موريتانيا</w:t>
      </w:r>
    </w:p>
    <w:p w:rsidR="001E13E5" w:rsidRPr="00CE0038" w:rsidRDefault="001E13E5" w:rsidP="00521A21">
      <w:pPr>
        <w:pStyle w:val="3"/>
        <w:spacing w:line="240" w:lineRule="auto"/>
        <w:rPr>
          <w:rFonts w:ascii="Tahoma" w:hAnsi="Tahoma" w:cs="Hesham AlSharq"/>
          <w:b w:val="0"/>
          <w:bCs w:val="0"/>
          <w:sz w:val="28"/>
          <w:szCs w:val="28"/>
          <w:rtl/>
        </w:rPr>
      </w:pPr>
      <w:r w:rsidRPr="00CE0038">
        <w:rPr>
          <w:rFonts w:ascii="Tahoma" w:hAnsi="Tahoma" w:cs="Hesham AlSharq" w:hint="cs"/>
          <w:b w:val="0"/>
          <w:bCs w:val="0"/>
          <w:sz w:val="28"/>
          <w:szCs w:val="28"/>
          <w:rtl/>
        </w:rPr>
        <w:t xml:space="preserve">د. محمد ولد أعمر </w:t>
      </w:r>
    </w:p>
    <w:p w:rsidR="00FD25AF" w:rsidRPr="002F4998" w:rsidRDefault="001E13E5" w:rsidP="00C74E9B">
      <w:pPr>
        <w:pStyle w:val="3"/>
        <w:spacing w:line="240" w:lineRule="auto"/>
        <w:rPr>
          <w:rFonts w:ascii="Tahoma" w:hAnsi="Tahoma" w:cs="Tahoma"/>
          <w:sz w:val="24"/>
          <w:szCs w:val="24"/>
        </w:rPr>
      </w:pPr>
      <w:r w:rsidRPr="00CE0038">
        <w:rPr>
          <w:rFonts w:ascii="Tahoma" w:hAnsi="Tahoma" w:cs="Hesham AlSharq" w:hint="cs"/>
          <w:b w:val="0"/>
          <w:bCs w:val="0"/>
          <w:sz w:val="28"/>
          <w:szCs w:val="28"/>
          <w:rtl/>
        </w:rPr>
        <w:t xml:space="preserve">      مدير المدرسة العليا للتعليم، انو كشو</w:t>
      </w:r>
      <w:r w:rsidRPr="00CE0038">
        <w:rPr>
          <w:rFonts w:ascii="Tahoma" w:hAnsi="Tahoma" w:cs="Hesham AlSharq" w:hint="eastAsia"/>
          <w:b w:val="0"/>
          <w:bCs w:val="0"/>
          <w:sz w:val="28"/>
          <w:szCs w:val="28"/>
          <w:rtl/>
        </w:rPr>
        <w:t>ط</w:t>
      </w:r>
      <w:r w:rsidR="00C74E9B" w:rsidRPr="00CE0038">
        <w:rPr>
          <w:rFonts w:ascii="Tahoma" w:hAnsi="Tahoma" w:cs="Hesham AlSharq" w:hint="cs"/>
          <w:b w:val="0"/>
          <w:bCs w:val="0"/>
          <w:sz w:val="28"/>
          <w:szCs w:val="28"/>
          <w:rtl/>
        </w:rPr>
        <w:t>،</w:t>
      </w:r>
      <w:r w:rsidRPr="00CE0038">
        <w:rPr>
          <w:rFonts w:ascii="Tahoma" w:hAnsi="Tahoma" w:cs="Hesham AlSharq" w:hint="cs"/>
          <w:b w:val="0"/>
          <w:bCs w:val="0"/>
          <w:sz w:val="28"/>
          <w:szCs w:val="28"/>
          <w:rtl/>
        </w:rPr>
        <w:t xml:space="preserve"> موريتانيا</w:t>
      </w:r>
    </w:p>
    <w:p w:rsidR="00FD25AF" w:rsidRDefault="00FD25AF" w:rsidP="001E13E5">
      <w:pPr>
        <w:bidi/>
        <w:ind w:firstLine="284"/>
        <w:jc w:val="both"/>
        <w:rPr>
          <w:rFonts w:cs="Arabic Transparent"/>
          <w:sz w:val="28"/>
          <w:szCs w:val="28"/>
          <w:rtl/>
          <w:lang w:val="en-US" w:bidi="ar-DZ"/>
        </w:rPr>
      </w:pPr>
    </w:p>
    <w:tbl>
      <w:tblPr>
        <w:tblStyle w:val="aa"/>
        <w:bidiVisual/>
        <w:tblW w:w="0" w:type="auto"/>
        <w:tblInd w:w="175" w:type="dxa"/>
        <w:tblLook w:val="01E0"/>
      </w:tblPr>
      <w:tblGrid>
        <w:gridCol w:w="3438"/>
        <w:gridCol w:w="3582"/>
      </w:tblGrid>
      <w:tr w:rsidR="00223ED9">
        <w:tc>
          <w:tcPr>
            <w:tcW w:w="3438" w:type="dxa"/>
          </w:tcPr>
          <w:p w:rsidR="00223ED9" w:rsidRDefault="00223ED9" w:rsidP="00223ED9">
            <w:pPr>
              <w:bidi/>
              <w:jc w:val="both"/>
              <w:rPr>
                <w:rFonts w:cs="Arabic Transparent"/>
                <w:sz w:val="28"/>
                <w:szCs w:val="28"/>
                <w:rtl/>
                <w:lang w:val="en-US" w:bidi="ar-DZ"/>
              </w:rPr>
            </w:pPr>
            <w:r w:rsidRPr="00223ED9">
              <w:rPr>
                <w:rFonts w:cs="Arabic Transparent" w:hint="cs"/>
                <w:b/>
                <w:bCs/>
                <w:sz w:val="22"/>
                <w:szCs w:val="22"/>
                <w:rtl/>
                <w:lang w:val="en-US" w:bidi="ar-DZ"/>
              </w:rPr>
              <w:t>ملخص</w:t>
            </w:r>
            <w:r>
              <w:rPr>
                <w:rFonts w:cs="Arabic Transparent" w:hint="cs"/>
                <w:sz w:val="28"/>
                <w:szCs w:val="28"/>
                <w:rtl/>
                <w:lang w:val="en-US" w:bidi="ar-DZ"/>
              </w:rPr>
              <w:t>:</w:t>
            </w:r>
          </w:p>
          <w:p w:rsidR="00223ED9" w:rsidRDefault="003F1E7B" w:rsidP="00C74E9B">
            <w:pPr>
              <w:bidi/>
              <w:jc w:val="both"/>
              <w:rPr>
                <w:rFonts w:cs="Arabic Transparent"/>
                <w:sz w:val="22"/>
                <w:szCs w:val="22"/>
                <w:rtl/>
                <w:lang w:val="en-US" w:bidi="ar-DZ"/>
              </w:rPr>
            </w:pPr>
            <w:r w:rsidRPr="00907B22">
              <w:rPr>
                <w:rFonts w:cs="Arabic Transparent" w:hint="cs"/>
                <w:sz w:val="22"/>
                <w:szCs w:val="22"/>
                <w:rtl/>
                <w:lang w:val="en-US" w:bidi="ar-DZ"/>
              </w:rPr>
              <w:t xml:space="preserve">تستعرض </w:t>
            </w:r>
            <w:r w:rsidR="00C74E9B">
              <w:rPr>
                <w:rFonts w:cs="Arabic Transparent" w:hint="cs"/>
                <w:sz w:val="22"/>
                <w:szCs w:val="22"/>
                <w:rtl/>
                <w:lang w:val="en-US" w:bidi="ar-DZ"/>
              </w:rPr>
              <w:t xml:space="preserve">هذه </w:t>
            </w:r>
            <w:r w:rsidRPr="00907B22">
              <w:rPr>
                <w:rFonts w:cs="Arabic Transparent" w:hint="cs"/>
                <w:sz w:val="22"/>
                <w:szCs w:val="22"/>
                <w:rtl/>
                <w:lang w:val="en-US" w:bidi="ar-DZ"/>
              </w:rPr>
              <w:t xml:space="preserve">الورقة برنامج </w:t>
            </w:r>
            <w:r w:rsidR="008A4CC9">
              <w:rPr>
                <w:rFonts w:cs="Arabic Transparent" w:hint="cs"/>
                <w:sz w:val="22"/>
                <w:szCs w:val="22"/>
                <w:rtl/>
                <w:lang w:val="en-US" w:bidi="ar-DZ"/>
              </w:rPr>
              <w:t>الإصلاح الاقتصادي</w:t>
            </w:r>
            <w:r w:rsidR="00C74E9B">
              <w:rPr>
                <w:rFonts w:cs="Arabic Transparent" w:hint="cs"/>
                <w:sz w:val="22"/>
                <w:szCs w:val="22"/>
                <w:rtl/>
                <w:lang w:val="en-US" w:bidi="ar-DZ"/>
              </w:rPr>
              <w:t xml:space="preserve">والخوصصة </w:t>
            </w:r>
            <w:r w:rsidRPr="00907B22">
              <w:rPr>
                <w:rFonts w:cs="Arabic Transparent" w:hint="cs"/>
                <w:sz w:val="22"/>
                <w:szCs w:val="22"/>
                <w:rtl/>
                <w:lang w:val="en-US" w:bidi="ar-DZ"/>
              </w:rPr>
              <w:t xml:space="preserve">في موريتانيا </w:t>
            </w:r>
            <w:r w:rsidR="00C74E9B">
              <w:rPr>
                <w:rFonts w:cs="Arabic Transparent" w:hint="cs"/>
                <w:sz w:val="22"/>
                <w:szCs w:val="22"/>
                <w:rtl/>
                <w:lang w:val="en-US" w:bidi="ar-DZ"/>
              </w:rPr>
              <w:t>ضمن</w:t>
            </w:r>
            <w:r w:rsidR="00907B22" w:rsidRPr="00907B22">
              <w:rPr>
                <w:sz w:val="22"/>
                <w:szCs w:val="22"/>
                <w:rtl/>
              </w:rPr>
              <w:t xml:space="preserve"> العناصر التالية</w:t>
            </w:r>
            <w:r w:rsidR="008A4CC9">
              <w:rPr>
                <w:rFonts w:cs="Arabic Transparent" w:hint="cs"/>
                <w:sz w:val="22"/>
                <w:szCs w:val="22"/>
                <w:rtl/>
                <w:lang w:val="en-US" w:bidi="ar-DZ"/>
              </w:rPr>
              <w:t xml:space="preserve">: </w:t>
            </w:r>
          </w:p>
          <w:p w:rsidR="008A4CC9" w:rsidRPr="00907B22" w:rsidRDefault="008A4CC9" w:rsidP="008A4CC9">
            <w:pPr>
              <w:bidi/>
              <w:jc w:val="both"/>
              <w:rPr>
                <w:rFonts w:cs="Arabic Transparent"/>
                <w:sz w:val="22"/>
                <w:szCs w:val="22"/>
                <w:rtl/>
                <w:lang w:val="en-US" w:bidi="ar-DZ"/>
              </w:rPr>
            </w:pPr>
            <w:r>
              <w:rPr>
                <w:rFonts w:cs="Arabic Transparent" w:hint="cs"/>
                <w:sz w:val="22"/>
                <w:szCs w:val="22"/>
                <w:rtl/>
                <w:lang w:val="en-US" w:bidi="ar-DZ"/>
              </w:rPr>
              <w:t xml:space="preserve">- طرق </w:t>
            </w:r>
            <w:r w:rsidRPr="002F4998">
              <w:rPr>
                <w:rFonts w:cs="Arabic Transparent"/>
                <w:sz w:val="26"/>
                <w:szCs w:val="26"/>
                <w:rtl/>
              </w:rPr>
              <w:t>خصخصة القطاع العام</w:t>
            </w:r>
            <w:r>
              <w:rPr>
                <w:rFonts w:cs="Arabic Transparent" w:hint="cs"/>
                <w:sz w:val="26"/>
                <w:szCs w:val="26"/>
                <w:rtl/>
                <w:lang w:bidi="ar-DZ"/>
              </w:rPr>
              <w:t>.</w:t>
            </w:r>
          </w:p>
          <w:p w:rsidR="00223ED9" w:rsidRDefault="008A4CC9" w:rsidP="00223ED9">
            <w:pPr>
              <w:bidi/>
              <w:jc w:val="both"/>
              <w:rPr>
                <w:sz w:val="22"/>
                <w:szCs w:val="22"/>
                <w:rtl/>
                <w:lang w:bidi="ar-DZ"/>
              </w:rPr>
            </w:pPr>
            <w:r>
              <w:rPr>
                <w:rFonts w:hint="cs"/>
                <w:sz w:val="22"/>
                <w:szCs w:val="22"/>
                <w:rtl/>
                <w:lang w:bidi="ar-DZ"/>
              </w:rPr>
              <w:t>-</w:t>
            </w:r>
            <w:r w:rsidRPr="008A4CC9">
              <w:rPr>
                <w:rFonts w:hint="cs"/>
                <w:sz w:val="22"/>
                <w:szCs w:val="22"/>
                <w:rtl/>
              </w:rPr>
              <w:t>بعض</w:t>
            </w:r>
            <w:r w:rsidRPr="008A4CC9">
              <w:rPr>
                <w:sz w:val="22"/>
                <w:szCs w:val="22"/>
                <w:rtl/>
              </w:rPr>
              <w:t xml:space="preserve"> الآثار الاجتماعية والسياسية لبرنامج الإصلاح الاقتصادي</w:t>
            </w:r>
            <w:r>
              <w:rPr>
                <w:rFonts w:hint="cs"/>
                <w:sz w:val="22"/>
                <w:szCs w:val="22"/>
                <w:rtl/>
                <w:lang w:bidi="ar-DZ"/>
              </w:rPr>
              <w:t>.</w:t>
            </w:r>
          </w:p>
          <w:p w:rsidR="008A4CC9" w:rsidRPr="008A4CC9" w:rsidRDefault="008A4CC9" w:rsidP="008A4CC9">
            <w:pPr>
              <w:bidi/>
              <w:jc w:val="both"/>
              <w:rPr>
                <w:sz w:val="22"/>
                <w:szCs w:val="22"/>
                <w:rtl/>
                <w:lang w:bidi="ar-DZ"/>
              </w:rPr>
            </w:pPr>
            <w:r>
              <w:rPr>
                <w:rFonts w:hint="cs"/>
                <w:sz w:val="22"/>
                <w:szCs w:val="22"/>
                <w:rtl/>
                <w:lang w:bidi="ar-DZ"/>
              </w:rPr>
              <w:t>-</w:t>
            </w:r>
            <w:r w:rsidRPr="002F4998">
              <w:rPr>
                <w:rFonts w:cs="Arabic Transparent"/>
                <w:sz w:val="26"/>
                <w:szCs w:val="26"/>
                <w:rtl/>
              </w:rPr>
              <w:t>تقييم برامج الإصلاح الاقتصادي</w:t>
            </w:r>
            <w:r>
              <w:rPr>
                <w:rFonts w:hint="cs"/>
                <w:sz w:val="22"/>
                <w:szCs w:val="22"/>
                <w:rtl/>
                <w:lang w:bidi="ar-DZ"/>
              </w:rPr>
              <w:t>.</w:t>
            </w:r>
          </w:p>
          <w:p w:rsidR="00223ED9" w:rsidRDefault="00223ED9" w:rsidP="008A4CC9">
            <w:pPr>
              <w:bidi/>
              <w:jc w:val="both"/>
              <w:rPr>
                <w:rFonts w:cs="Arabic Transparent"/>
                <w:sz w:val="28"/>
                <w:szCs w:val="28"/>
                <w:rtl/>
                <w:lang w:val="en-US" w:bidi="ar-DZ"/>
              </w:rPr>
            </w:pPr>
          </w:p>
        </w:tc>
        <w:tc>
          <w:tcPr>
            <w:tcW w:w="3582" w:type="dxa"/>
          </w:tcPr>
          <w:p w:rsidR="00223ED9" w:rsidRDefault="00223ED9" w:rsidP="00223ED9">
            <w:pPr>
              <w:bidi/>
              <w:jc w:val="right"/>
              <w:rPr>
                <w:rFonts w:cs="Arabic Transparent"/>
                <w:sz w:val="28"/>
                <w:szCs w:val="28"/>
                <w:lang w:bidi="ar-DZ"/>
              </w:rPr>
            </w:pPr>
            <w:r w:rsidRPr="00223ED9">
              <w:rPr>
                <w:rFonts w:cs="Arabic Transparent"/>
                <w:b/>
                <w:bCs/>
                <w:sz w:val="22"/>
                <w:szCs w:val="22"/>
                <w:lang w:bidi="ar-DZ"/>
              </w:rPr>
              <w:t>Résume</w:t>
            </w:r>
            <w:r>
              <w:rPr>
                <w:rFonts w:cs="Arabic Transparent"/>
                <w:sz w:val="28"/>
                <w:szCs w:val="28"/>
                <w:lang w:bidi="ar-DZ"/>
              </w:rPr>
              <w:t> :</w:t>
            </w:r>
          </w:p>
          <w:p w:rsidR="00223ED9" w:rsidRDefault="000130ED" w:rsidP="000130ED">
            <w:pPr>
              <w:bidi/>
              <w:jc w:val="right"/>
              <w:rPr>
                <w:rFonts w:cs="Arabic Transparent"/>
                <w:sz w:val="22"/>
                <w:szCs w:val="22"/>
                <w:lang w:bidi="ar-DZ"/>
              </w:rPr>
            </w:pPr>
            <w:r>
              <w:rPr>
                <w:rFonts w:cs="Arabic Transparent"/>
                <w:sz w:val="22"/>
                <w:szCs w:val="22"/>
                <w:lang w:bidi="ar-DZ"/>
              </w:rPr>
              <w:t>Ce papier présente le programme de réformes économiques mauritaniennes, et essaie de traiter les points suivants :</w:t>
            </w:r>
          </w:p>
          <w:p w:rsidR="000130ED" w:rsidRDefault="000130ED" w:rsidP="000130ED">
            <w:pPr>
              <w:bidi/>
              <w:jc w:val="right"/>
              <w:rPr>
                <w:rFonts w:cs="Arabic Transparent"/>
                <w:sz w:val="22"/>
                <w:szCs w:val="22"/>
                <w:lang w:bidi="ar-DZ"/>
              </w:rPr>
            </w:pPr>
            <w:r>
              <w:rPr>
                <w:rFonts w:cs="Arabic Transparent"/>
                <w:sz w:val="22"/>
                <w:szCs w:val="22"/>
                <w:lang w:bidi="ar-DZ"/>
              </w:rPr>
              <w:t xml:space="preserve">  - Les méthodes de privatisation du secteur public ;</w:t>
            </w:r>
          </w:p>
          <w:p w:rsidR="000130ED" w:rsidRDefault="000130ED" w:rsidP="000130ED">
            <w:pPr>
              <w:bidi/>
              <w:jc w:val="right"/>
              <w:rPr>
                <w:rFonts w:cs="Arabic Transparent"/>
                <w:sz w:val="22"/>
                <w:szCs w:val="22"/>
                <w:lang w:bidi="ar-DZ"/>
              </w:rPr>
            </w:pPr>
            <w:r>
              <w:rPr>
                <w:rFonts w:cs="Arabic Transparent"/>
                <w:sz w:val="22"/>
                <w:szCs w:val="22"/>
                <w:lang w:bidi="ar-DZ"/>
              </w:rPr>
              <w:t>-  impact sociologique et politique de ce programme ;</w:t>
            </w:r>
          </w:p>
          <w:p w:rsidR="00223ED9" w:rsidRPr="00223ED9" w:rsidRDefault="000130ED" w:rsidP="000130ED">
            <w:pPr>
              <w:rPr>
                <w:rFonts w:cs="Arabic Transparent"/>
                <w:sz w:val="28"/>
                <w:szCs w:val="28"/>
                <w:lang w:bidi="ar-DZ"/>
              </w:rPr>
            </w:pPr>
            <w:r>
              <w:rPr>
                <w:rFonts w:cs="Arabic Transparent"/>
                <w:sz w:val="22"/>
                <w:szCs w:val="22"/>
                <w:lang w:bidi="ar-DZ"/>
              </w:rPr>
              <w:t>- évaluation de ce programme.</w:t>
            </w:r>
          </w:p>
        </w:tc>
      </w:tr>
    </w:tbl>
    <w:p w:rsidR="001E13E5" w:rsidRPr="002F4998" w:rsidRDefault="00FD25AF" w:rsidP="002F4998">
      <w:pPr>
        <w:bidi/>
        <w:ind w:firstLine="284"/>
        <w:jc w:val="both"/>
        <w:rPr>
          <w:rFonts w:cs="Arabic Transparent"/>
          <w:sz w:val="26"/>
          <w:szCs w:val="26"/>
          <w:rtl/>
        </w:rPr>
      </w:pPr>
      <w:r w:rsidRPr="002F4998">
        <w:rPr>
          <w:rFonts w:cs="Arabic Transparent"/>
          <w:sz w:val="26"/>
          <w:szCs w:val="26"/>
          <w:rtl/>
        </w:rPr>
        <w:t>تعددت الكلمات من/ خوصصة،خصخصة،استخصاص،تفويت، لتحديد مفهوممعين وهو نقل ملكية القطاع العام إلى القطاع الخاص، أو عملية تقليل دور الحكومةوزيادة دور القطاع الخاص في النشاط الاقتصادي أو في ملكية الأصول، أما برنامجالأمم المتحدة الإنمائي فهو يعرف الخوصصة بأنها التحول لصالح اقتصاد السوق عن طريق الخطوات التالية:</w:t>
      </w:r>
      <w:r w:rsidR="001E13E5" w:rsidRPr="002F4998">
        <w:rPr>
          <w:rStyle w:val="a8"/>
          <w:rFonts w:cs="Arabic Transparent"/>
          <w:sz w:val="26"/>
          <w:szCs w:val="26"/>
        </w:rPr>
        <w:endnoteReference w:customMarkFollows="1" w:id="2"/>
        <w:t>1</w:t>
      </w:r>
    </w:p>
    <w:p w:rsidR="00FD25AF" w:rsidRPr="002F4998" w:rsidRDefault="00FD25AF" w:rsidP="002F4998">
      <w:pPr>
        <w:numPr>
          <w:ilvl w:val="0"/>
          <w:numId w:val="2"/>
        </w:numPr>
        <w:tabs>
          <w:tab w:val="clear" w:pos="1230"/>
          <w:tab w:val="num" w:pos="534"/>
        </w:tabs>
        <w:bidi/>
        <w:ind w:left="0" w:firstLine="284"/>
        <w:jc w:val="both"/>
        <w:rPr>
          <w:rFonts w:cs="Arabic Transparent"/>
          <w:sz w:val="26"/>
          <w:szCs w:val="26"/>
          <w:rtl/>
        </w:rPr>
      </w:pPr>
      <w:r w:rsidRPr="002F4998">
        <w:rPr>
          <w:rFonts w:cs="Arabic Transparent"/>
          <w:sz w:val="26"/>
          <w:szCs w:val="26"/>
          <w:rtl/>
        </w:rPr>
        <w:t xml:space="preserve">اتخاذ سياسات اقتصادية من شأنها أن تدعم اقتصاد السوق تتمثل هذه السياسات في تقوية الإطار المؤسسي لاقتصاد السوق </w:t>
      </w:r>
      <w:r w:rsidR="001E13E5" w:rsidRPr="002F4998">
        <w:rPr>
          <w:rFonts w:cs="Arabic Transparent" w:hint="cs"/>
          <w:sz w:val="26"/>
          <w:szCs w:val="26"/>
          <w:rtl/>
        </w:rPr>
        <w:t>وإتباع</w:t>
      </w:r>
      <w:r w:rsidRPr="002F4998">
        <w:rPr>
          <w:rFonts w:cs="Arabic Transparent"/>
          <w:sz w:val="26"/>
          <w:szCs w:val="26"/>
          <w:rtl/>
        </w:rPr>
        <w:t xml:space="preserve"> سياسة التحرير الاقتصادي الذي يفسح المجال واسعا للقطاع الخاص لتعبئة الموارد وتحريك الاقتصاد.</w:t>
      </w:r>
    </w:p>
    <w:p w:rsidR="00FD25AF" w:rsidRPr="002F4998" w:rsidRDefault="00FD25AF" w:rsidP="002F4998">
      <w:pPr>
        <w:numPr>
          <w:ilvl w:val="0"/>
          <w:numId w:val="2"/>
        </w:numPr>
        <w:tabs>
          <w:tab w:val="clear" w:pos="1230"/>
          <w:tab w:val="right" w:pos="534"/>
        </w:tabs>
        <w:bidi/>
        <w:ind w:left="0" w:firstLine="284"/>
        <w:jc w:val="both"/>
        <w:rPr>
          <w:rFonts w:cs="Arabic Transparent"/>
          <w:sz w:val="26"/>
          <w:szCs w:val="26"/>
          <w:rtl/>
        </w:rPr>
      </w:pPr>
      <w:r w:rsidRPr="002F4998">
        <w:rPr>
          <w:rFonts w:cs="Arabic Transparent"/>
          <w:sz w:val="26"/>
          <w:szCs w:val="26"/>
          <w:rtl/>
        </w:rPr>
        <w:t>تنمية القطاع الخاص</w:t>
      </w:r>
      <w:r w:rsidR="00723F1C" w:rsidRPr="002F4998">
        <w:rPr>
          <w:rFonts w:cs="Arabic Transparent"/>
          <w:sz w:val="26"/>
          <w:szCs w:val="26"/>
          <w:rtl/>
        </w:rPr>
        <w:t xml:space="preserve">، </w:t>
      </w:r>
      <w:r w:rsidRPr="002F4998">
        <w:rPr>
          <w:rFonts w:cs="Arabic Transparent"/>
          <w:sz w:val="26"/>
          <w:szCs w:val="26"/>
          <w:rtl/>
        </w:rPr>
        <w:t>هذه المرحلة هامة في تطوير الخدمات التي يحتاج إليها القطاع الخاص، وتشمل تنظيم السياسة النقدية والمالية التي تدعم وتشجع القطاع الخاص والاهتمام بالمؤسسات التي تعني بتنمية القطاع الخاص (الغرف التجارية، الاتحادات</w:t>
      </w:r>
      <w:r w:rsidRPr="002F4998">
        <w:rPr>
          <w:rFonts w:cs="Arabic Transparent"/>
          <w:sz w:val="26"/>
          <w:szCs w:val="26"/>
        </w:rPr>
        <w:t>…</w:t>
      </w:r>
      <w:r w:rsidRPr="002F4998">
        <w:rPr>
          <w:rFonts w:cs="Arabic Transparent"/>
          <w:sz w:val="26"/>
          <w:szCs w:val="26"/>
          <w:rtl/>
        </w:rPr>
        <w:t>)</w:t>
      </w:r>
    </w:p>
    <w:p w:rsidR="00FD25AF" w:rsidRPr="002F4998" w:rsidRDefault="00FD25AF" w:rsidP="002F4998">
      <w:pPr>
        <w:numPr>
          <w:ilvl w:val="0"/>
          <w:numId w:val="2"/>
        </w:numPr>
        <w:tabs>
          <w:tab w:val="clear" w:pos="1230"/>
          <w:tab w:val="num" w:pos="534"/>
        </w:tabs>
        <w:bidi/>
        <w:ind w:left="0" w:firstLine="284"/>
        <w:jc w:val="both"/>
        <w:rPr>
          <w:rFonts w:cs="Arabic Transparent"/>
          <w:sz w:val="26"/>
          <w:szCs w:val="26"/>
          <w:rtl/>
        </w:rPr>
      </w:pPr>
      <w:r w:rsidRPr="002F4998">
        <w:rPr>
          <w:rFonts w:cs="Arabic Transparent"/>
          <w:sz w:val="26"/>
          <w:szCs w:val="26"/>
          <w:rtl/>
        </w:rPr>
        <w:t>خصخصة القطاع العام تتطلب درجة من النضج في القطاع الخاص ليكون قادرا على ريادة عملية التنمية، وهنا تتم العملية بالطرق التالية:</w:t>
      </w:r>
    </w:p>
    <w:p w:rsidR="00FD25AF" w:rsidRPr="002F4998" w:rsidRDefault="00FD25AF" w:rsidP="00C74E9B">
      <w:pPr>
        <w:numPr>
          <w:ilvl w:val="0"/>
          <w:numId w:val="1"/>
        </w:numPr>
        <w:tabs>
          <w:tab w:val="clear" w:pos="1080"/>
          <w:tab w:val="num" w:pos="607"/>
        </w:tabs>
        <w:bidi/>
        <w:ind w:left="0" w:firstLine="284"/>
        <w:jc w:val="both"/>
        <w:rPr>
          <w:rFonts w:cs="Arabic Transparent"/>
          <w:sz w:val="26"/>
          <w:szCs w:val="26"/>
          <w:rtl/>
        </w:rPr>
      </w:pPr>
      <w:r w:rsidRPr="002F4998">
        <w:rPr>
          <w:rFonts w:cs="Arabic Transparent"/>
          <w:sz w:val="26"/>
          <w:szCs w:val="26"/>
          <w:rtl/>
        </w:rPr>
        <w:t>بيع المنشأة أو المؤسسة كليا أو جزئيا عن طريق طرح الأسهم.</w:t>
      </w:r>
    </w:p>
    <w:p w:rsidR="00FD25AF" w:rsidRPr="002F4998" w:rsidRDefault="00FD25AF" w:rsidP="00C74E9B">
      <w:pPr>
        <w:numPr>
          <w:ilvl w:val="0"/>
          <w:numId w:val="1"/>
        </w:numPr>
        <w:tabs>
          <w:tab w:val="clear" w:pos="1080"/>
          <w:tab w:val="num" w:pos="607"/>
        </w:tabs>
        <w:bidi/>
        <w:ind w:left="0" w:firstLine="284"/>
        <w:jc w:val="both"/>
        <w:rPr>
          <w:rFonts w:cs="Arabic Transparent"/>
          <w:sz w:val="26"/>
          <w:szCs w:val="26"/>
          <w:rtl/>
        </w:rPr>
      </w:pPr>
      <w:r w:rsidRPr="002F4998">
        <w:rPr>
          <w:rFonts w:cs="Arabic Transparent"/>
          <w:sz w:val="26"/>
          <w:szCs w:val="26"/>
          <w:rtl/>
        </w:rPr>
        <w:t>البيع في مزايدة مفتوحة.</w:t>
      </w:r>
    </w:p>
    <w:p w:rsidR="00FD25AF" w:rsidRPr="002F4998" w:rsidRDefault="00FD25AF" w:rsidP="00C74E9B">
      <w:pPr>
        <w:numPr>
          <w:ilvl w:val="0"/>
          <w:numId w:val="1"/>
        </w:numPr>
        <w:tabs>
          <w:tab w:val="clear" w:pos="1080"/>
          <w:tab w:val="num" w:pos="607"/>
        </w:tabs>
        <w:bidi/>
        <w:ind w:left="0" w:firstLine="284"/>
        <w:jc w:val="both"/>
        <w:rPr>
          <w:rFonts w:cs="Arabic Transparent"/>
          <w:sz w:val="26"/>
          <w:szCs w:val="26"/>
          <w:rtl/>
        </w:rPr>
      </w:pPr>
      <w:r w:rsidRPr="002F4998">
        <w:rPr>
          <w:rFonts w:cs="Arabic Transparent"/>
          <w:sz w:val="26"/>
          <w:szCs w:val="26"/>
          <w:rtl/>
        </w:rPr>
        <w:t>إشراك القطاع الخاص في إدارة المنشأة العامة.</w:t>
      </w:r>
    </w:p>
    <w:p w:rsidR="00FD25AF" w:rsidRPr="002F4998" w:rsidRDefault="00FD25AF" w:rsidP="00C74E9B">
      <w:pPr>
        <w:numPr>
          <w:ilvl w:val="0"/>
          <w:numId w:val="1"/>
        </w:numPr>
        <w:tabs>
          <w:tab w:val="clear" w:pos="1080"/>
          <w:tab w:val="num" w:pos="607"/>
        </w:tabs>
        <w:bidi/>
        <w:ind w:left="0" w:firstLine="284"/>
        <w:jc w:val="both"/>
        <w:rPr>
          <w:rFonts w:cs="Arabic Transparent"/>
          <w:sz w:val="26"/>
          <w:szCs w:val="26"/>
          <w:rtl/>
        </w:rPr>
      </w:pPr>
      <w:r w:rsidRPr="002F4998">
        <w:rPr>
          <w:rFonts w:cs="Arabic Transparent"/>
          <w:sz w:val="26"/>
          <w:szCs w:val="26"/>
          <w:rtl/>
        </w:rPr>
        <w:t>تأجير المنشأة.</w:t>
      </w:r>
    </w:p>
    <w:p w:rsidR="00FD25AF" w:rsidRPr="002F4998" w:rsidRDefault="00FD25AF" w:rsidP="002F4998">
      <w:pPr>
        <w:bidi/>
        <w:ind w:firstLine="284"/>
        <w:jc w:val="both"/>
        <w:rPr>
          <w:rFonts w:cs="Arabic Transparent"/>
          <w:sz w:val="26"/>
          <w:szCs w:val="26"/>
          <w:rtl/>
        </w:rPr>
      </w:pPr>
      <w:r w:rsidRPr="002F4998">
        <w:rPr>
          <w:rFonts w:cs="Arabic Transparent"/>
          <w:sz w:val="26"/>
          <w:szCs w:val="26"/>
          <w:rtl/>
        </w:rPr>
        <w:t>إن الهدف من الخوصصة هو تحقيق قدر كبير من الكفاءة أو الرفاهية الاجتماعية، عن طريق تحقيق الغايات الاقتصادية التالية:-</w:t>
      </w:r>
    </w:p>
    <w:p w:rsidR="00FD25AF" w:rsidRPr="002F4998" w:rsidRDefault="00FD25AF" w:rsidP="00457BAB">
      <w:pPr>
        <w:numPr>
          <w:ilvl w:val="0"/>
          <w:numId w:val="2"/>
        </w:numPr>
        <w:tabs>
          <w:tab w:val="clear" w:pos="1230"/>
          <w:tab w:val="num" w:pos="607"/>
        </w:tabs>
        <w:bidi/>
        <w:ind w:left="0" w:firstLine="284"/>
        <w:jc w:val="both"/>
        <w:rPr>
          <w:rFonts w:cs="Arabic Transparent"/>
          <w:sz w:val="26"/>
          <w:szCs w:val="26"/>
          <w:rtl/>
        </w:rPr>
      </w:pPr>
      <w:r w:rsidRPr="002F4998">
        <w:rPr>
          <w:rFonts w:cs="Arabic Transparent"/>
          <w:sz w:val="26"/>
          <w:szCs w:val="26"/>
          <w:rtl/>
        </w:rPr>
        <w:t>خلق مالكين حقيقيين لرأس المال (أفراد أو جماعات)، هؤلاء المالكين يمكن أن يستفيدوا من مخرجات أداء المنشأة التي تمت خصخصتها.</w:t>
      </w:r>
    </w:p>
    <w:p w:rsidR="00FD25AF" w:rsidRPr="002F4998" w:rsidRDefault="00FD25AF" w:rsidP="00457BAB">
      <w:pPr>
        <w:numPr>
          <w:ilvl w:val="0"/>
          <w:numId w:val="2"/>
        </w:numPr>
        <w:tabs>
          <w:tab w:val="clear" w:pos="1230"/>
          <w:tab w:val="num" w:pos="607"/>
        </w:tabs>
        <w:bidi/>
        <w:ind w:left="0" w:firstLine="284"/>
        <w:jc w:val="both"/>
        <w:rPr>
          <w:rFonts w:cs="Arabic Transparent"/>
          <w:sz w:val="26"/>
          <w:szCs w:val="26"/>
          <w:rtl/>
        </w:rPr>
      </w:pPr>
      <w:r w:rsidRPr="002F4998">
        <w:rPr>
          <w:rFonts w:cs="Arabic Transparent"/>
          <w:sz w:val="26"/>
          <w:szCs w:val="26"/>
          <w:rtl/>
        </w:rPr>
        <w:lastRenderedPageBreak/>
        <w:t>تنمية القاعدة المؤسسية المساعدة، تتمثل هذه القاعدة في قوانين الاستثمار وأسواق المال وبورصات الأسهم</w:t>
      </w:r>
      <w:r w:rsidRPr="002F4998">
        <w:rPr>
          <w:rFonts w:cs="Arabic Transparent"/>
          <w:sz w:val="26"/>
          <w:szCs w:val="26"/>
        </w:rPr>
        <w:t>…</w:t>
      </w:r>
    </w:p>
    <w:p w:rsidR="00FD25AF" w:rsidRPr="002F4998" w:rsidRDefault="00FD25AF" w:rsidP="00457BAB">
      <w:pPr>
        <w:numPr>
          <w:ilvl w:val="0"/>
          <w:numId w:val="2"/>
        </w:numPr>
        <w:tabs>
          <w:tab w:val="clear" w:pos="1230"/>
          <w:tab w:val="num" w:pos="607"/>
        </w:tabs>
        <w:bidi/>
        <w:ind w:left="0" w:firstLine="284"/>
        <w:jc w:val="both"/>
        <w:rPr>
          <w:rFonts w:cs="Arabic Transparent"/>
          <w:sz w:val="26"/>
          <w:szCs w:val="26"/>
        </w:rPr>
      </w:pPr>
      <w:r w:rsidRPr="002F4998">
        <w:rPr>
          <w:rFonts w:cs="Arabic Transparent"/>
          <w:sz w:val="26"/>
          <w:szCs w:val="26"/>
          <w:rtl/>
        </w:rPr>
        <w:t>خلق عملية إصلاح دائمة تحمي عملية الخوصصة وتحديد العلاقات بين الوزارات الوصية والمؤسسات المخوصصة .</w:t>
      </w:r>
    </w:p>
    <w:p w:rsidR="00FD25AF" w:rsidRPr="002F4998" w:rsidRDefault="00FD25AF" w:rsidP="002F4998">
      <w:pPr>
        <w:numPr>
          <w:ilvl w:val="0"/>
          <w:numId w:val="3"/>
        </w:numPr>
        <w:bidi/>
        <w:ind w:left="0" w:firstLine="284"/>
        <w:jc w:val="both"/>
        <w:rPr>
          <w:rFonts w:cs="Arabic Transparent"/>
          <w:sz w:val="26"/>
          <w:szCs w:val="26"/>
          <w:rtl/>
        </w:rPr>
      </w:pPr>
      <w:r w:rsidRPr="002F4998">
        <w:rPr>
          <w:rFonts w:cs="Arabic Transparent"/>
          <w:sz w:val="26"/>
          <w:szCs w:val="26"/>
          <w:rtl/>
        </w:rPr>
        <w:t>ماهي معايير البيع والإبقاء في المؤسسات العمومية؟</w:t>
      </w:r>
    </w:p>
    <w:p w:rsidR="00FD25AF" w:rsidRPr="002F4998" w:rsidRDefault="00FD25AF" w:rsidP="002F4998">
      <w:pPr>
        <w:numPr>
          <w:ilvl w:val="0"/>
          <w:numId w:val="3"/>
        </w:numPr>
        <w:bidi/>
        <w:ind w:left="0" w:firstLine="284"/>
        <w:jc w:val="both"/>
        <w:rPr>
          <w:rFonts w:cs="Arabic Transparent"/>
          <w:sz w:val="26"/>
          <w:szCs w:val="26"/>
          <w:rtl/>
        </w:rPr>
      </w:pPr>
      <w:r w:rsidRPr="002F4998">
        <w:rPr>
          <w:rFonts w:cs="Arabic Transparent"/>
          <w:sz w:val="26"/>
          <w:szCs w:val="26"/>
          <w:rtl/>
        </w:rPr>
        <w:t>هل تقع عملية البيع في ظل مناخ من الشفافية.؟ </w:t>
      </w:r>
    </w:p>
    <w:p w:rsidR="00FD25AF" w:rsidRPr="002F4998" w:rsidRDefault="00FD25AF" w:rsidP="002F4998">
      <w:pPr>
        <w:numPr>
          <w:ilvl w:val="0"/>
          <w:numId w:val="3"/>
        </w:numPr>
        <w:bidi/>
        <w:ind w:left="0" w:firstLine="284"/>
        <w:jc w:val="both"/>
        <w:rPr>
          <w:rFonts w:cs="Arabic Transparent"/>
          <w:sz w:val="26"/>
          <w:szCs w:val="26"/>
          <w:rtl/>
        </w:rPr>
      </w:pPr>
      <w:r w:rsidRPr="002F4998">
        <w:rPr>
          <w:rFonts w:cs="Arabic Transparent"/>
          <w:sz w:val="26"/>
          <w:szCs w:val="26"/>
          <w:rtl/>
        </w:rPr>
        <w:t>هل تتم عملية نقل الملكية إلى القطاع الخاص أو الأجنبي والمشترك على نحو يضمن بالفعل كسبا للاقتصاد الوطني؟</w:t>
      </w:r>
    </w:p>
    <w:p w:rsidR="00FD25AF" w:rsidRPr="002F4998" w:rsidRDefault="00FD25AF" w:rsidP="002F4998">
      <w:pPr>
        <w:numPr>
          <w:ilvl w:val="0"/>
          <w:numId w:val="3"/>
        </w:numPr>
        <w:bidi/>
        <w:ind w:left="0" w:firstLine="284"/>
        <w:jc w:val="both"/>
        <w:rPr>
          <w:rFonts w:cs="Arabic Transparent"/>
          <w:sz w:val="26"/>
          <w:szCs w:val="26"/>
          <w:rtl/>
        </w:rPr>
      </w:pPr>
      <w:r w:rsidRPr="002F4998">
        <w:rPr>
          <w:rFonts w:cs="Arabic Transparent"/>
          <w:sz w:val="26"/>
          <w:szCs w:val="26"/>
          <w:rtl/>
        </w:rPr>
        <w:t>كيف ستتعامل الدولة مع العمالة المستغنى عنها في وحدات القطاع العام المباعة ؟</w:t>
      </w:r>
    </w:p>
    <w:p w:rsidR="00FD25AF" w:rsidRPr="002F4998" w:rsidRDefault="00FD25AF" w:rsidP="002F4998">
      <w:pPr>
        <w:numPr>
          <w:ilvl w:val="0"/>
          <w:numId w:val="3"/>
        </w:numPr>
        <w:bidi/>
        <w:ind w:left="0" w:firstLine="284"/>
        <w:jc w:val="both"/>
        <w:rPr>
          <w:rFonts w:cs="Arabic Transparent"/>
          <w:sz w:val="26"/>
          <w:szCs w:val="26"/>
          <w:rtl/>
        </w:rPr>
      </w:pPr>
      <w:r w:rsidRPr="002F4998">
        <w:rPr>
          <w:rFonts w:cs="Arabic Transparent"/>
          <w:sz w:val="26"/>
          <w:szCs w:val="26"/>
          <w:rtl/>
        </w:rPr>
        <w:t>هل جرى تقييم الأصول المباعة وفقا لقيمتها الحقيقية أم أن ضغوط المؤسسات المالية الدولية وبعض المستثمرين قد أدت إلى بيع هذه الوحدات بأقل من قيمتها السوقية؟</w:t>
      </w:r>
    </w:p>
    <w:p w:rsidR="00FD25AF" w:rsidRPr="002F4998" w:rsidRDefault="00FD25AF" w:rsidP="002F4998">
      <w:pPr>
        <w:numPr>
          <w:ilvl w:val="0"/>
          <w:numId w:val="3"/>
        </w:numPr>
        <w:bidi/>
        <w:ind w:left="0" w:firstLine="284"/>
        <w:jc w:val="both"/>
        <w:rPr>
          <w:rFonts w:cs="Arabic Transparent"/>
          <w:sz w:val="26"/>
          <w:szCs w:val="26"/>
          <w:rtl/>
        </w:rPr>
      </w:pPr>
      <w:r w:rsidRPr="002F4998">
        <w:rPr>
          <w:rFonts w:cs="Arabic Transparent"/>
          <w:sz w:val="26"/>
          <w:szCs w:val="26"/>
          <w:rtl/>
        </w:rPr>
        <w:t>كيف ستستخدم حصيلة بيع وحدات القطاع العام، هل ستستـخدم فقط في دعم مسار الوحدات الباقية المتعثرة، أم يستفاد منها في إنشاء وحدات جديدة عامة أو مشتركة تسهم في طرح إنتاج جديد في السوق، أم ستمثل هذه الحصيلة مورد تموين لأنشطة الحكومة أو الوحدات العامة في مرحلة مقبلة؟</w:t>
      </w:r>
    </w:p>
    <w:p w:rsidR="00FD25AF" w:rsidRPr="002F4998" w:rsidRDefault="00FD25AF" w:rsidP="002F4998">
      <w:pPr>
        <w:numPr>
          <w:ilvl w:val="0"/>
          <w:numId w:val="3"/>
        </w:numPr>
        <w:bidi/>
        <w:ind w:left="0" w:firstLine="284"/>
        <w:jc w:val="both"/>
        <w:rPr>
          <w:rFonts w:cs="Arabic Transparent"/>
          <w:sz w:val="26"/>
          <w:szCs w:val="26"/>
          <w:rtl/>
        </w:rPr>
      </w:pPr>
      <w:r w:rsidRPr="002F4998">
        <w:rPr>
          <w:rFonts w:cs="Arabic Transparent"/>
          <w:sz w:val="26"/>
          <w:szCs w:val="26"/>
          <w:rtl/>
        </w:rPr>
        <w:t>هل سيقتصر دور القطاع الخاص علي المساهمة في النشاط الاقتصادي المدر للربح أم سيمتد للأنشطة الاجتماعية التي لا تدر أرباحا كبيرة؟</w:t>
      </w:r>
    </w:p>
    <w:p w:rsidR="00FD25AF" w:rsidRPr="002F4998" w:rsidRDefault="00FD25AF" w:rsidP="002F4998">
      <w:pPr>
        <w:numPr>
          <w:ilvl w:val="0"/>
          <w:numId w:val="3"/>
        </w:numPr>
        <w:bidi/>
        <w:ind w:left="0" w:firstLine="284"/>
        <w:jc w:val="both"/>
        <w:rPr>
          <w:rFonts w:cs="Arabic Transparent"/>
          <w:sz w:val="26"/>
          <w:szCs w:val="26"/>
          <w:rtl/>
        </w:rPr>
      </w:pPr>
      <w:r w:rsidRPr="002F4998">
        <w:rPr>
          <w:rFonts w:cs="Arabic Transparent"/>
          <w:sz w:val="26"/>
          <w:szCs w:val="26"/>
          <w:rtl/>
        </w:rPr>
        <w:t>أي نوعين من الفنون الإنتاجية سيميل القطاع إلى استخدامها، هل هي الأساليب ذات الكثافة الرأسمالية العالية كما هو مشاهد حاليا في معظم المشاريع الاستثمارية الخاصة</w:t>
      </w:r>
      <w:r w:rsidR="00723F1C" w:rsidRPr="002F4998">
        <w:rPr>
          <w:rFonts w:cs="Arabic Transparent"/>
          <w:sz w:val="26"/>
          <w:szCs w:val="26"/>
          <w:rtl/>
        </w:rPr>
        <w:t xml:space="preserve">، </w:t>
      </w:r>
      <w:r w:rsidRPr="002F4998">
        <w:rPr>
          <w:rFonts w:cs="Arabic Transparent"/>
          <w:sz w:val="26"/>
          <w:szCs w:val="26"/>
          <w:rtl/>
        </w:rPr>
        <w:t xml:space="preserve">أم أساليب الإنتاج التي تتفق مع معطيات الاقتصاد ،من موارد وفيرة خاصة من العنصر البشري؟ </w:t>
      </w:r>
    </w:p>
    <w:p w:rsidR="00FD25AF" w:rsidRPr="002F4998" w:rsidRDefault="00FD25AF" w:rsidP="002F4998">
      <w:pPr>
        <w:numPr>
          <w:ilvl w:val="0"/>
          <w:numId w:val="3"/>
        </w:numPr>
        <w:bidi/>
        <w:ind w:left="0" w:firstLine="284"/>
        <w:jc w:val="both"/>
        <w:rPr>
          <w:rFonts w:cs="Arabic Transparent"/>
          <w:sz w:val="26"/>
          <w:szCs w:val="26"/>
          <w:rtl/>
        </w:rPr>
      </w:pPr>
      <w:r w:rsidRPr="002F4998">
        <w:rPr>
          <w:rFonts w:cs="Arabic Transparent"/>
          <w:sz w:val="26"/>
          <w:szCs w:val="26"/>
          <w:rtl/>
        </w:rPr>
        <w:t>ما هي الشروط التي يلزم توافرها لضمان اتساق نوعية الاستثمار الخاص لتوفير فرص عمل متزايدة سواء للعمالة الموجودة بالسوق حاليا أو الجديدة الوافدة إليه سنويا (بسبب الزيادة الطبيعية - 2,9 % في موريتانيا - والعودة من الخارج ) والتي تجد في القطاع الحكومي أو العام سوقا متسعة للعمل ؟</w:t>
      </w:r>
    </w:p>
    <w:p w:rsidR="00FD25AF" w:rsidRPr="002F4998" w:rsidRDefault="00FD25AF" w:rsidP="002F4998">
      <w:pPr>
        <w:bidi/>
        <w:ind w:firstLine="284"/>
        <w:jc w:val="both"/>
        <w:rPr>
          <w:rFonts w:cs="Arabic Transparent"/>
          <w:sz w:val="26"/>
          <w:szCs w:val="26"/>
          <w:rtl/>
        </w:rPr>
      </w:pPr>
      <w:r w:rsidRPr="002F4998">
        <w:rPr>
          <w:rFonts w:cs="Arabic Transparent"/>
          <w:sz w:val="26"/>
          <w:szCs w:val="26"/>
          <w:rtl/>
        </w:rPr>
        <w:t xml:space="preserve">إن الإجابة على هذه الأسئلة </w:t>
      </w:r>
      <w:r w:rsidRPr="002F4998">
        <w:rPr>
          <w:rFonts w:cs="Arabic Transparent"/>
          <w:sz w:val="26"/>
          <w:szCs w:val="26"/>
        </w:rPr>
        <w:t>–</w:t>
      </w:r>
      <w:r w:rsidRPr="002F4998">
        <w:rPr>
          <w:rFonts w:cs="Arabic Transparent"/>
          <w:sz w:val="26"/>
          <w:szCs w:val="26"/>
          <w:rtl/>
        </w:rPr>
        <w:t xml:space="preserve"> في إطار الخصخصة في موريتانيا </w:t>
      </w:r>
      <w:r w:rsidRPr="002F4998">
        <w:rPr>
          <w:rFonts w:cs="Arabic Transparent"/>
          <w:sz w:val="26"/>
          <w:szCs w:val="26"/>
        </w:rPr>
        <w:t>–</w:t>
      </w:r>
      <w:r w:rsidRPr="002F4998">
        <w:rPr>
          <w:rFonts w:cs="Arabic Transparent"/>
          <w:sz w:val="26"/>
          <w:szCs w:val="26"/>
          <w:rtl/>
        </w:rPr>
        <w:t xml:space="preserve"> تتطلب الانتظار حتى تكتمل آليات هذا البرنامج، وبالتالي منح الخوصصة (الخصخصة) مدة زمنية كافية حتى نتمكن من رصد الآثار المترتبة عليها والإيجابيات المتحققة عنها، إلا أننا هنا نود طرح سؤال هام- في نظرنا- وهو هل يستطيع القطاع الخاص الموريتاني أن يقوم بالدور المناط به، أي هل يمكن أن يكون رائدا لعملية التنمية الاقتصادية وبالتالي بديلا للقطاع العام من جهة، ومن جهة ثانية هل يملك الخواص الموريتانيين المؤهلات والظروف المطلوبة للقيام بهذا الدور ؟</w:t>
      </w:r>
    </w:p>
    <w:p w:rsidR="00FD25AF" w:rsidRPr="002F4998" w:rsidRDefault="00FD25AF" w:rsidP="002F4998">
      <w:pPr>
        <w:bidi/>
        <w:ind w:firstLine="284"/>
        <w:jc w:val="both"/>
        <w:rPr>
          <w:rFonts w:cs="Arabic Transparent"/>
          <w:sz w:val="26"/>
          <w:szCs w:val="26"/>
          <w:rtl/>
        </w:rPr>
      </w:pPr>
      <w:r w:rsidRPr="002F4998">
        <w:rPr>
          <w:rFonts w:cs="Arabic Transparent"/>
          <w:sz w:val="26"/>
          <w:szCs w:val="26"/>
          <w:rtl/>
        </w:rPr>
        <w:t>بعد حصول الدولة الموريتانية على استقلالها في 28/نوفمبر 1960 عملت الظروف على إجبار الدولة على القيام بكافة الأنشطة الاقتصادية من أجل تلبية الحاجات الملحة للدولة حديثة النشأة.</w:t>
      </w:r>
    </w:p>
    <w:p w:rsidR="00FD25AF" w:rsidRPr="002F4998" w:rsidRDefault="00FD25AF" w:rsidP="002F4998">
      <w:pPr>
        <w:bidi/>
        <w:ind w:firstLine="284"/>
        <w:jc w:val="both"/>
        <w:rPr>
          <w:rFonts w:cs="Arabic Transparent"/>
          <w:sz w:val="26"/>
          <w:szCs w:val="26"/>
          <w:rtl/>
        </w:rPr>
      </w:pPr>
      <w:r w:rsidRPr="002F4998">
        <w:rPr>
          <w:rFonts w:cs="Arabic Transparent"/>
          <w:sz w:val="26"/>
          <w:szCs w:val="26"/>
          <w:rtl/>
        </w:rPr>
        <w:lastRenderedPageBreak/>
        <w:t xml:space="preserve">أدت هذه الظروف إلى تحمل الدولة وظائف الدولة التقليدية (الأمن والدفاع) ووظائف أخرى تكمن في خلق وإنشاء البنية التحتية الاقتصادية والاجتماعية، وإدارة النشاط الاقتصادي </w:t>
      </w:r>
      <w:r w:rsidRPr="002F4998">
        <w:rPr>
          <w:rFonts w:cs="Arabic Transparent"/>
          <w:sz w:val="26"/>
          <w:szCs w:val="26"/>
        </w:rPr>
        <w:t>…</w:t>
      </w:r>
    </w:p>
    <w:p w:rsidR="00FD25AF" w:rsidRPr="002F4998" w:rsidRDefault="00FD25AF" w:rsidP="002F4998">
      <w:pPr>
        <w:bidi/>
        <w:ind w:firstLine="284"/>
        <w:jc w:val="both"/>
        <w:rPr>
          <w:rFonts w:cs="Arabic Transparent"/>
          <w:sz w:val="26"/>
          <w:szCs w:val="26"/>
          <w:rtl/>
        </w:rPr>
      </w:pPr>
      <w:r w:rsidRPr="002F4998">
        <w:rPr>
          <w:rFonts w:cs="Arabic Transparent"/>
          <w:sz w:val="26"/>
          <w:szCs w:val="26"/>
          <w:rtl/>
        </w:rPr>
        <w:t>ومع مرور الوقت وتزايد تعرض الدولة الموريتانية للظروف غير المواتية داخليا وخارجيا، زادت الأعباء وتزايد عجز الميزانية العامة وتطلب تخفيض هذا العجز أو تحقيق الادخار تطبيق وصفة صندوق النقد الدولي والبنك الدولي (برامج التثبيت والتكييف) التي تشترط تخلي الدولة عن ملكية بعض المؤسسات واشتراك القطاع الخاص ( الخوصصة أو الخصخصة ).</w:t>
      </w:r>
    </w:p>
    <w:p w:rsidR="00CE0038" w:rsidRDefault="00FD25AF" w:rsidP="00CE0038">
      <w:pPr>
        <w:bidi/>
        <w:ind w:firstLine="284"/>
        <w:rPr>
          <w:rFonts w:cs="Arabic Transparent"/>
          <w:sz w:val="26"/>
          <w:szCs w:val="26"/>
          <w:rtl/>
          <w:lang w:bidi="ar-DZ"/>
        </w:rPr>
      </w:pPr>
      <w:r w:rsidRPr="002F4998">
        <w:rPr>
          <w:rFonts w:cs="Arabic Transparent"/>
          <w:sz w:val="26"/>
          <w:szCs w:val="26"/>
          <w:rtl/>
        </w:rPr>
        <w:t>في إطار برنامج إعادة تأهيل القطاع شبه العمومي قامت الحكومة بإعداد برنامج إصلاح قطاع المؤسسات العمومية، تتلخص محاوره في:</w:t>
      </w:r>
      <w:r w:rsidR="00CE0038" w:rsidRPr="002F4998">
        <w:rPr>
          <w:rStyle w:val="a8"/>
          <w:rFonts w:cs="Arabic Transparent"/>
          <w:sz w:val="26"/>
          <w:szCs w:val="26"/>
        </w:rPr>
        <w:endnoteReference w:customMarkFollows="1" w:id="3"/>
        <w:t>2</w:t>
      </w:r>
    </w:p>
    <w:p w:rsidR="00CE0038" w:rsidRPr="002F4998" w:rsidRDefault="00CE0038" w:rsidP="00CE0038">
      <w:pPr>
        <w:bidi/>
        <w:ind w:firstLine="284"/>
        <w:rPr>
          <w:rFonts w:cs="Arabic Transparent"/>
          <w:sz w:val="26"/>
          <w:szCs w:val="26"/>
          <w:rtl/>
          <w:lang w:bidi="ar-DZ"/>
        </w:rPr>
      </w:pPr>
    </w:p>
    <w:p w:rsidR="00FD25AF" w:rsidRPr="002F4998" w:rsidRDefault="00FD25AF" w:rsidP="00053993">
      <w:pPr>
        <w:bidi/>
        <w:ind w:left="284"/>
        <w:jc w:val="both"/>
        <w:rPr>
          <w:rFonts w:cs="Arabic Transparent"/>
          <w:sz w:val="26"/>
          <w:szCs w:val="26"/>
          <w:rtl/>
        </w:rPr>
      </w:pPr>
      <w:r w:rsidRPr="00704361">
        <w:rPr>
          <w:rFonts w:cs="Arabic Transparent"/>
          <w:b/>
          <w:bCs/>
          <w:sz w:val="26"/>
          <w:szCs w:val="26"/>
          <w:rtl/>
        </w:rPr>
        <w:t>1</w:t>
      </w:r>
      <w:r w:rsidR="00053993" w:rsidRPr="00704361">
        <w:rPr>
          <w:rFonts w:cs="Arabic Transparent" w:hint="cs"/>
          <w:b/>
          <w:bCs/>
          <w:sz w:val="26"/>
          <w:szCs w:val="26"/>
          <w:rtl/>
        </w:rPr>
        <w:t>-</w:t>
      </w:r>
      <w:r w:rsidRPr="00704361">
        <w:rPr>
          <w:rFonts w:cs="Arabic Transparent"/>
          <w:b/>
          <w:bCs/>
          <w:sz w:val="26"/>
          <w:szCs w:val="26"/>
          <w:rtl/>
        </w:rPr>
        <w:t xml:space="preserve"> إصلاح الإطار القانوني والمؤسسي</w:t>
      </w:r>
      <w:r w:rsidRPr="002F4998">
        <w:rPr>
          <w:rFonts w:cs="Arabic Transparent"/>
          <w:sz w:val="26"/>
          <w:szCs w:val="26"/>
          <w:rtl/>
        </w:rPr>
        <w:t xml:space="preserve">: </w:t>
      </w:r>
    </w:p>
    <w:p w:rsidR="00FD25AF" w:rsidRPr="002F4998" w:rsidRDefault="00FD25AF" w:rsidP="002F4998">
      <w:pPr>
        <w:bidi/>
        <w:ind w:firstLine="284"/>
        <w:jc w:val="both"/>
        <w:rPr>
          <w:rFonts w:cs="Arabic Transparent"/>
          <w:sz w:val="26"/>
          <w:szCs w:val="26"/>
          <w:rtl/>
        </w:rPr>
      </w:pPr>
      <w:r w:rsidRPr="002F4998">
        <w:rPr>
          <w:rFonts w:cs="Arabic Transparent"/>
          <w:sz w:val="26"/>
          <w:szCs w:val="26"/>
          <w:rtl/>
        </w:rPr>
        <w:t>قامت الحكومة بالمصادقة على أمر قانوني يحدد النظام الأساسي والإطار القانوني للمؤسسات العمومية ويحدد علاقتها بالدولة .</w:t>
      </w:r>
    </w:p>
    <w:p w:rsidR="00FD25AF" w:rsidRPr="002F4998" w:rsidRDefault="00FD25AF" w:rsidP="002F4998">
      <w:pPr>
        <w:bidi/>
        <w:ind w:firstLine="284"/>
        <w:jc w:val="both"/>
        <w:rPr>
          <w:rFonts w:cs="Arabic Transparent"/>
          <w:sz w:val="26"/>
          <w:szCs w:val="26"/>
          <w:rtl/>
        </w:rPr>
      </w:pPr>
      <w:r w:rsidRPr="002F4998">
        <w:rPr>
          <w:rFonts w:cs="Arabic Transparent"/>
          <w:sz w:val="26"/>
          <w:szCs w:val="26"/>
          <w:rtl/>
        </w:rPr>
        <w:t>المرسوم رقم 90/118 بتاريخ 1/8/1990 يحدد تنظيم وسير وتشكيل الجهاز الاستشاري الخاص بالمؤسسات العمومية.</w:t>
      </w:r>
    </w:p>
    <w:p w:rsidR="00FD25AF" w:rsidRPr="002F4998" w:rsidRDefault="00FD25AF" w:rsidP="002F4998">
      <w:pPr>
        <w:bidi/>
        <w:ind w:firstLine="284"/>
        <w:jc w:val="both"/>
        <w:rPr>
          <w:rFonts w:cs="Arabic Transparent"/>
          <w:sz w:val="26"/>
          <w:szCs w:val="26"/>
          <w:rtl/>
        </w:rPr>
      </w:pPr>
      <w:r w:rsidRPr="002F4998">
        <w:rPr>
          <w:rFonts w:cs="Arabic Transparent"/>
          <w:sz w:val="26"/>
          <w:szCs w:val="26"/>
          <w:rtl/>
        </w:rPr>
        <w:t>المرسوم رقم 90/154 بتاريخ 22/10/1990 .</w:t>
      </w:r>
    </w:p>
    <w:p w:rsidR="00FD25AF" w:rsidRPr="002F4998" w:rsidRDefault="00FD25AF" w:rsidP="002F4998">
      <w:pPr>
        <w:bidi/>
        <w:ind w:firstLine="284"/>
        <w:jc w:val="both"/>
        <w:rPr>
          <w:rFonts w:cs="Arabic Transparent"/>
          <w:sz w:val="26"/>
          <w:szCs w:val="26"/>
          <w:rtl/>
        </w:rPr>
      </w:pPr>
      <w:r w:rsidRPr="002F4998">
        <w:rPr>
          <w:rFonts w:cs="Arabic Transparent"/>
          <w:sz w:val="26"/>
          <w:szCs w:val="26"/>
          <w:rtl/>
        </w:rPr>
        <w:t>المرسوم رقم 91/72 بتاريخ 10/4/1991 المتضمن المصادقة على نظام أساسي ثابت للشركات ذات رأس المال العام .</w:t>
      </w:r>
    </w:p>
    <w:p w:rsidR="00FD25AF" w:rsidRDefault="00FD25AF" w:rsidP="002F4998">
      <w:pPr>
        <w:bidi/>
        <w:ind w:firstLine="284"/>
        <w:jc w:val="both"/>
        <w:rPr>
          <w:rFonts w:cs="Arabic Transparent"/>
          <w:sz w:val="26"/>
          <w:szCs w:val="26"/>
          <w:rtl/>
          <w:lang w:bidi="ar-DZ"/>
        </w:rPr>
      </w:pPr>
      <w:r w:rsidRPr="002F4998">
        <w:rPr>
          <w:rFonts w:cs="Arabic Transparent"/>
          <w:sz w:val="26"/>
          <w:szCs w:val="26"/>
          <w:rtl/>
        </w:rPr>
        <w:t>سن هذه المجموعة الكبيرة من القوانين مكن من تسليط الأضواء على العلاقة التي تربط الدولة بالمؤسسات العمومية وأعطت هذه القوانين المزيد من المسؤولية للجهاز الاستشاري والجهاز التنفيذي للمؤسسة العمومية واستهدفت تكريس الشفافية في التسيير وزيادة المردودية.</w:t>
      </w:r>
    </w:p>
    <w:p w:rsidR="00CE0038" w:rsidRPr="002F4998" w:rsidRDefault="00CE0038" w:rsidP="00CE0038">
      <w:pPr>
        <w:bidi/>
        <w:ind w:firstLine="284"/>
        <w:jc w:val="both"/>
        <w:rPr>
          <w:rFonts w:cs="Arabic Transparent"/>
          <w:sz w:val="26"/>
          <w:szCs w:val="26"/>
          <w:rtl/>
          <w:lang w:bidi="ar-DZ"/>
        </w:rPr>
      </w:pPr>
    </w:p>
    <w:p w:rsidR="00FD25AF" w:rsidRPr="00704361" w:rsidRDefault="00FD25AF" w:rsidP="00704361">
      <w:pPr>
        <w:bidi/>
        <w:ind w:firstLine="284"/>
        <w:jc w:val="both"/>
        <w:rPr>
          <w:rFonts w:cs="Arabic Transparent"/>
          <w:b/>
          <w:bCs/>
          <w:sz w:val="26"/>
          <w:szCs w:val="26"/>
          <w:rtl/>
        </w:rPr>
      </w:pPr>
      <w:r w:rsidRPr="00704361">
        <w:rPr>
          <w:rFonts w:cs="Arabic Transparent"/>
          <w:b/>
          <w:bCs/>
          <w:sz w:val="26"/>
          <w:szCs w:val="26"/>
          <w:rtl/>
        </w:rPr>
        <w:t>2</w:t>
      </w:r>
      <w:r w:rsidR="00053993" w:rsidRPr="00704361">
        <w:rPr>
          <w:rFonts w:cs="Arabic Transparent" w:hint="cs"/>
          <w:b/>
          <w:bCs/>
          <w:sz w:val="26"/>
          <w:szCs w:val="26"/>
          <w:rtl/>
        </w:rPr>
        <w:t>-</w:t>
      </w:r>
      <w:r w:rsidRPr="00704361">
        <w:rPr>
          <w:rFonts w:cs="Arabic Transparent"/>
          <w:b/>
          <w:bCs/>
          <w:sz w:val="26"/>
          <w:szCs w:val="26"/>
          <w:rtl/>
        </w:rPr>
        <w:t xml:space="preserve"> الإجراءات المتعلقة بالتطهير المالي للقطاع العام.</w:t>
      </w:r>
    </w:p>
    <w:p w:rsidR="00FD25AF" w:rsidRDefault="00FD25AF" w:rsidP="002F4998">
      <w:pPr>
        <w:bidi/>
        <w:ind w:firstLine="284"/>
        <w:jc w:val="both"/>
        <w:rPr>
          <w:rFonts w:cs="Arabic Transparent"/>
          <w:sz w:val="26"/>
          <w:szCs w:val="26"/>
          <w:rtl/>
          <w:lang w:bidi="ar-DZ"/>
        </w:rPr>
      </w:pPr>
      <w:r w:rsidRPr="002F4998">
        <w:rPr>
          <w:rFonts w:cs="Arabic Transparent"/>
          <w:sz w:val="26"/>
          <w:szCs w:val="26"/>
          <w:rtl/>
        </w:rPr>
        <w:t>وافقت الحكومة الموريتانية على دفع المستحق عليها للشركة الوطنية للمياه والكهرباء، وللميناء المستقل في انواكشوط، ولهيئة البريد والمواصلات والخطوط الجوية الموريتانية والشركة الموريتانية لتسويق المنتجات النفطية، والبالغ 689,2 مليون أوقية على نفقة برنامج إصلاح قطاع المؤسسات العمومية.</w:t>
      </w:r>
    </w:p>
    <w:p w:rsidR="00CE0038" w:rsidRPr="002F4998" w:rsidRDefault="00CE0038" w:rsidP="00CE0038">
      <w:pPr>
        <w:bidi/>
        <w:ind w:firstLine="284"/>
        <w:jc w:val="both"/>
        <w:rPr>
          <w:rFonts w:cs="Arabic Transparent"/>
          <w:sz w:val="26"/>
          <w:szCs w:val="26"/>
          <w:rtl/>
          <w:lang w:bidi="ar-DZ"/>
        </w:rPr>
      </w:pPr>
    </w:p>
    <w:p w:rsidR="00FD25AF" w:rsidRPr="00704361" w:rsidRDefault="00FD25AF" w:rsidP="00704361">
      <w:pPr>
        <w:bidi/>
        <w:ind w:firstLine="284"/>
        <w:jc w:val="both"/>
        <w:rPr>
          <w:rFonts w:cs="Arabic Transparent"/>
          <w:b/>
          <w:bCs/>
          <w:sz w:val="26"/>
          <w:szCs w:val="26"/>
          <w:rtl/>
        </w:rPr>
      </w:pPr>
      <w:r w:rsidRPr="00704361">
        <w:rPr>
          <w:rFonts w:cs="Arabic Transparent"/>
          <w:b/>
          <w:bCs/>
          <w:sz w:val="26"/>
          <w:szCs w:val="26"/>
          <w:rtl/>
        </w:rPr>
        <w:t>3</w:t>
      </w:r>
      <w:r w:rsidR="00053993" w:rsidRPr="00704361">
        <w:rPr>
          <w:rFonts w:cs="Arabic Transparent" w:hint="cs"/>
          <w:b/>
          <w:bCs/>
          <w:sz w:val="26"/>
          <w:szCs w:val="26"/>
          <w:rtl/>
        </w:rPr>
        <w:t>-</w:t>
      </w:r>
      <w:r w:rsidRPr="00704361">
        <w:rPr>
          <w:rFonts w:cs="Arabic Transparent"/>
          <w:b/>
          <w:bCs/>
          <w:sz w:val="26"/>
          <w:szCs w:val="26"/>
          <w:rtl/>
        </w:rPr>
        <w:t>إعادة هيكلة المؤسسات الأساسية.</w:t>
      </w:r>
    </w:p>
    <w:p w:rsidR="00FD25AF" w:rsidRPr="002F4998" w:rsidRDefault="00FD25AF" w:rsidP="002F4998">
      <w:pPr>
        <w:bidi/>
        <w:ind w:firstLine="284"/>
        <w:jc w:val="both"/>
        <w:rPr>
          <w:rFonts w:cs="Arabic Transparent"/>
          <w:sz w:val="26"/>
          <w:szCs w:val="26"/>
          <w:rtl/>
        </w:rPr>
      </w:pPr>
      <w:r w:rsidRPr="002F4998">
        <w:rPr>
          <w:rFonts w:cs="Arabic Transparent"/>
          <w:sz w:val="26"/>
          <w:szCs w:val="26"/>
          <w:rtl/>
        </w:rPr>
        <w:t>استفادت من عمليات إعادة الهيكلة للشركات التالية:</w:t>
      </w:r>
    </w:p>
    <w:p w:rsidR="00FD25AF" w:rsidRPr="002F4998" w:rsidRDefault="00FD25AF" w:rsidP="00C74E9B">
      <w:pPr>
        <w:numPr>
          <w:ilvl w:val="0"/>
          <w:numId w:val="2"/>
        </w:numPr>
        <w:tabs>
          <w:tab w:val="clear" w:pos="1230"/>
          <w:tab w:val="num" w:pos="427"/>
        </w:tabs>
        <w:bidi/>
        <w:ind w:left="0" w:firstLine="284"/>
        <w:jc w:val="both"/>
        <w:rPr>
          <w:rFonts w:cs="Arabic Transparent"/>
          <w:sz w:val="26"/>
          <w:szCs w:val="26"/>
          <w:rtl/>
        </w:rPr>
      </w:pPr>
      <w:r w:rsidRPr="002F4998">
        <w:rPr>
          <w:rFonts w:cs="Arabic Transparent"/>
          <w:sz w:val="26"/>
          <w:szCs w:val="26"/>
          <w:rtl/>
        </w:rPr>
        <w:t>الشركة الوطنية للمياه والكهرباء.</w:t>
      </w:r>
    </w:p>
    <w:p w:rsidR="00FD25AF" w:rsidRPr="002F4998" w:rsidRDefault="00FD25AF" w:rsidP="00C74E9B">
      <w:pPr>
        <w:numPr>
          <w:ilvl w:val="0"/>
          <w:numId w:val="2"/>
        </w:numPr>
        <w:tabs>
          <w:tab w:val="clear" w:pos="1230"/>
          <w:tab w:val="num" w:pos="427"/>
        </w:tabs>
        <w:bidi/>
        <w:ind w:left="0" w:firstLine="284"/>
        <w:jc w:val="both"/>
        <w:rPr>
          <w:rFonts w:cs="Arabic Transparent"/>
          <w:sz w:val="26"/>
          <w:szCs w:val="26"/>
          <w:rtl/>
        </w:rPr>
      </w:pPr>
      <w:r w:rsidRPr="002F4998">
        <w:rPr>
          <w:rFonts w:cs="Arabic Transparent"/>
          <w:sz w:val="26"/>
          <w:szCs w:val="26"/>
          <w:rtl/>
        </w:rPr>
        <w:t>شركة الخطوط الجوية الموريتانية.</w:t>
      </w:r>
    </w:p>
    <w:p w:rsidR="00FD25AF" w:rsidRPr="002F4998" w:rsidRDefault="00FD25AF" w:rsidP="00C74E9B">
      <w:pPr>
        <w:numPr>
          <w:ilvl w:val="0"/>
          <w:numId w:val="2"/>
        </w:numPr>
        <w:tabs>
          <w:tab w:val="clear" w:pos="1230"/>
          <w:tab w:val="num" w:pos="427"/>
        </w:tabs>
        <w:bidi/>
        <w:ind w:left="0" w:firstLine="284"/>
        <w:jc w:val="both"/>
        <w:rPr>
          <w:rFonts w:cs="Arabic Transparent"/>
          <w:sz w:val="26"/>
          <w:szCs w:val="26"/>
          <w:rtl/>
        </w:rPr>
      </w:pPr>
      <w:r w:rsidRPr="002F4998">
        <w:rPr>
          <w:rFonts w:cs="Arabic Transparent"/>
          <w:sz w:val="26"/>
          <w:szCs w:val="26"/>
          <w:rtl/>
        </w:rPr>
        <w:t>الشركة الوطنية للإيراد والتصدير.</w:t>
      </w:r>
    </w:p>
    <w:p w:rsidR="00FD25AF" w:rsidRPr="002F4998" w:rsidRDefault="00FD25AF" w:rsidP="00C74E9B">
      <w:pPr>
        <w:numPr>
          <w:ilvl w:val="0"/>
          <w:numId w:val="2"/>
        </w:numPr>
        <w:tabs>
          <w:tab w:val="clear" w:pos="1230"/>
          <w:tab w:val="num" w:pos="427"/>
        </w:tabs>
        <w:bidi/>
        <w:ind w:left="0" w:firstLine="284"/>
        <w:jc w:val="both"/>
        <w:rPr>
          <w:rFonts w:cs="Arabic Transparent"/>
          <w:sz w:val="26"/>
          <w:szCs w:val="26"/>
          <w:rtl/>
        </w:rPr>
      </w:pPr>
      <w:r w:rsidRPr="002F4998">
        <w:rPr>
          <w:rFonts w:cs="Arabic Transparent"/>
          <w:sz w:val="26"/>
          <w:szCs w:val="26"/>
          <w:rtl/>
        </w:rPr>
        <w:t>هيئة البريد والمواصلات.</w:t>
      </w:r>
    </w:p>
    <w:p w:rsidR="00FD25AF" w:rsidRPr="002F4998" w:rsidRDefault="00FD25AF" w:rsidP="00C74E9B">
      <w:pPr>
        <w:numPr>
          <w:ilvl w:val="0"/>
          <w:numId w:val="2"/>
        </w:numPr>
        <w:tabs>
          <w:tab w:val="clear" w:pos="1230"/>
          <w:tab w:val="num" w:pos="427"/>
        </w:tabs>
        <w:bidi/>
        <w:ind w:left="0" w:firstLine="284"/>
        <w:jc w:val="both"/>
        <w:rPr>
          <w:rFonts w:cs="Arabic Transparent"/>
          <w:sz w:val="26"/>
          <w:szCs w:val="26"/>
          <w:rtl/>
        </w:rPr>
      </w:pPr>
      <w:r w:rsidRPr="002F4998">
        <w:rPr>
          <w:rFonts w:cs="Arabic Transparent"/>
          <w:sz w:val="26"/>
          <w:szCs w:val="26"/>
          <w:rtl/>
        </w:rPr>
        <w:t>ميناء انواكشوط المستقل.</w:t>
      </w:r>
    </w:p>
    <w:p w:rsidR="00FD25AF" w:rsidRDefault="00FD25AF" w:rsidP="00C74E9B">
      <w:pPr>
        <w:numPr>
          <w:ilvl w:val="0"/>
          <w:numId w:val="2"/>
        </w:numPr>
        <w:tabs>
          <w:tab w:val="clear" w:pos="1230"/>
          <w:tab w:val="num" w:pos="427"/>
        </w:tabs>
        <w:bidi/>
        <w:ind w:left="0" w:firstLine="284"/>
        <w:jc w:val="both"/>
        <w:rPr>
          <w:rFonts w:cs="Arabic Transparent"/>
          <w:sz w:val="26"/>
          <w:szCs w:val="26"/>
        </w:rPr>
      </w:pPr>
      <w:r w:rsidRPr="002F4998">
        <w:rPr>
          <w:rFonts w:cs="Arabic Transparent"/>
          <w:sz w:val="26"/>
          <w:szCs w:val="26"/>
          <w:rtl/>
        </w:rPr>
        <w:t>الشركة الموريتانية لتسويق المنتجات السمكية.</w:t>
      </w:r>
    </w:p>
    <w:p w:rsidR="00CE0038" w:rsidRPr="002F4998" w:rsidRDefault="00CE0038" w:rsidP="00CE0038">
      <w:pPr>
        <w:numPr>
          <w:ilvl w:val="0"/>
          <w:numId w:val="2"/>
        </w:numPr>
        <w:tabs>
          <w:tab w:val="clear" w:pos="1230"/>
          <w:tab w:val="num" w:pos="427"/>
        </w:tabs>
        <w:bidi/>
        <w:ind w:left="0" w:firstLine="284"/>
        <w:jc w:val="both"/>
        <w:rPr>
          <w:rFonts w:cs="Arabic Transparent"/>
          <w:sz w:val="26"/>
          <w:szCs w:val="26"/>
          <w:rtl/>
        </w:rPr>
      </w:pPr>
    </w:p>
    <w:p w:rsidR="00FD25AF" w:rsidRPr="002F4998" w:rsidRDefault="00FD25AF" w:rsidP="00053993">
      <w:pPr>
        <w:bidi/>
        <w:ind w:left="284"/>
        <w:jc w:val="both"/>
        <w:rPr>
          <w:rFonts w:cs="Arabic Transparent"/>
          <w:sz w:val="26"/>
          <w:szCs w:val="26"/>
          <w:rtl/>
        </w:rPr>
      </w:pPr>
      <w:r w:rsidRPr="00053993">
        <w:rPr>
          <w:rFonts w:cs="Arabic Transparent"/>
          <w:b/>
          <w:bCs/>
          <w:sz w:val="26"/>
          <w:szCs w:val="26"/>
          <w:rtl/>
        </w:rPr>
        <w:t>4</w:t>
      </w:r>
      <w:r w:rsidR="00053993" w:rsidRPr="00053993">
        <w:rPr>
          <w:rFonts w:cs="Arabic Transparent" w:hint="cs"/>
          <w:b/>
          <w:bCs/>
          <w:sz w:val="26"/>
          <w:szCs w:val="26"/>
          <w:rtl/>
        </w:rPr>
        <w:t>-</w:t>
      </w:r>
      <w:r w:rsidRPr="00053993">
        <w:rPr>
          <w:rFonts w:cs="Arabic Transparent"/>
          <w:b/>
          <w:bCs/>
          <w:sz w:val="26"/>
          <w:szCs w:val="26"/>
          <w:rtl/>
        </w:rPr>
        <w:t xml:space="preserve"> الحد من تدخل الدولة بشكل تدريجي</w:t>
      </w:r>
      <w:r w:rsidRPr="002F4998">
        <w:rPr>
          <w:rFonts w:cs="Arabic Transparent"/>
          <w:sz w:val="26"/>
          <w:szCs w:val="26"/>
          <w:rtl/>
        </w:rPr>
        <w:t xml:space="preserve"> :</w:t>
      </w:r>
    </w:p>
    <w:p w:rsidR="00FD25AF" w:rsidRDefault="00FD25AF" w:rsidP="00CE0038">
      <w:pPr>
        <w:bidi/>
        <w:ind w:firstLine="284"/>
        <w:jc w:val="both"/>
        <w:rPr>
          <w:rFonts w:cs="Arabic Transparent"/>
          <w:sz w:val="26"/>
          <w:szCs w:val="26"/>
          <w:rtl/>
          <w:lang w:bidi="ar-DZ"/>
        </w:rPr>
      </w:pPr>
      <w:r w:rsidRPr="002F4998">
        <w:rPr>
          <w:rFonts w:cs="Arabic Transparent"/>
          <w:sz w:val="26"/>
          <w:szCs w:val="26"/>
          <w:rtl/>
        </w:rPr>
        <w:t>نظرا للعبء الثقيل الذي يشكله القطاع العام على ميزانية الدولة فإن الدولة الموريتانية قررت التخلي عن بعض المؤسسات، مثل الشركة الموريتانية البرتغالية للصيد البحري، والشركة الموريتانية التونسية للصيد البحري، والشركة الموريتانية لصناعة السكر( نظام التصفية)وتخلت الدولة عن نظام الاحتكار الذي كان يسود المواد الضرورية (الأرز</w:t>
      </w:r>
      <w:r w:rsidR="00723F1C" w:rsidRPr="002F4998">
        <w:rPr>
          <w:rFonts w:cs="Arabic Transparent"/>
          <w:sz w:val="26"/>
          <w:szCs w:val="26"/>
          <w:rtl/>
        </w:rPr>
        <w:t xml:space="preserve">، </w:t>
      </w:r>
      <w:r w:rsidRPr="002F4998">
        <w:rPr>
          <w:rFonts w:cs="Arabic Transparent"/>
          <w:sz w:val="26"/>
          <w:szCs w:val="26"/>
          <w:rtl/>
        </w:rPr>
        <w:t>السكر</w:t>
      </w:r>
      <w:r w:rsidR="00723F1C" w:rsidRPr="002F4998">
        <w:rPr>
          <w:rFonts w:cs="Arabic Transparent"/>
          <w:sz w:val="26"/>
          <w:szCs w:val="26"/>
          <w:rtl/>
        </w:rPr>
        <w:t xml:space="preserve">، </w:t>
      </w:r>
      <w:r w:rsidRPr="002F4998">
        <w:rPr>
          <w:rFonts w:cs="Arabic Transparent"/>
          <w:sz w:val="26"/>
          <w:szCs w:val="26"/>
          <w:rtl/>
        </w:rPr>
        <w:t xml:space="preserve">الشاي </w:t>
      </w:r>
      <w:r w:rsidRPr="002F4998">
        <w:rPr>
          <w:rFonts w:cs="Arabic Transparent"/>
          <w:sz w:val="26"/>
          <w:szCs w:val="26"/>
        </w:rPr>
        <w:t>…</w:t>
      </w:r>
      <w:r w:rsidRPr="002F4998">
        <w:rPr>
          <w:rFonts w:cs="Arabic Transparent"/>
          <w:sz w:val="26"/>
          <w:szCs w:val="26"/>
          <w:rtl/>
        </w:rPr>
        <w:t>). وقامت بتحويل ملكية الشركة الموريتانية للتأمين وإعادة التأمين إلي القطاع الخاص، وليبرالية القطاع</w:t>
      </w:r>
      <w:r w:rsidR="00CE0038">
        <w:rPr>
          <w:rFonts w:cs="Arabic Transparent" w:hint="cs"/>
          <w:sz w:val="26"/>
          <w:szCs w:val="26"/>
          <w:rtl/>
          <w:lang w:bidi="ar-DZ"/>
        </w:rPr>
        <w:t>.</w:t>
      </w:r>
    </w:p>
    <w:p w:rsidR="00CE0038" w:rsidRPr="002F4998" w:rsidRDefault="00CE0038" w:rsidP="00CE0038">
      <w:pPr>
        <w:bidi/>
        <w:ind w:firstLine="284"/>
        <w:jc w:val="both"/>
        <w:rPr>
          <w:rFonts w:cs="Arabic Transparent"/>
          <w:sz w:val="26"/>
          <w:szCs w:val="26"/>
          <w:rtl/>
          <w:lang w:bidi="ar-DZ"/>
        </w:rPr>
      </w:pPr>
    </w:p>
    <w:p w:rsidR="00FD25AF" w:rsidRPr="002F4998" w:rsidRDefault="00FD25AF" w:rsidP="00053993">
      <w:pPr>
        <w:bidi/>
        <w:ind w:left="284"/>
        <w:jc w:val="both"/>
        <w:rPr>
          <w:rFonts w:cs="Arabic Transparent"/>
          <w:sz w:val="26"/>
          <w:szCs w:val="26"/>
          <w:rtl/>
        </w:rPr>
      </w:pPr>
      <w:r w:rsidRPr="00053993">
        <w:rPr>
          <w:rFonts w:cs="Arabic Transparent"/>
          <w:b/>
          <w:bCs/>
          <w:sz w:val="26"/>
          <w:szCs w:val="26"/>
          <w:rtl/>
        </w:rPr>
        <w:t>5</w:t>
      </w:r>
      <w:r w:rsidR="00053993" w:rsidRPr="00053993">
        <w:rPr>
          <w:rFonts w:cs="Arabic Transparent" w:hint="cs"/>
          <w:b/>
          <w:bCs/>
          <w:sz w:val="26"/>
          <w:szCs w:val="26"/>
          <w:rtl/>
        </w:rPr>
        <w:t>-</w:t>
      </w:r>
      <w:r w:rsidRPr="00053993">
        <w:rPr>
          <w:rFonts w:cs="Arabic Transparent"/>
          <w:b/>
          <w:bCs/>
          <w:sz w:val="26"/>
          <w:szCs w:val="26"/>
          <w:rtl/>
        </w:rPr>
        <w:t xml:space="preserve"> الإصلاح الوظيفي علي مستوي القطاع العام</w:t>
      </w:r>
      <w:r w:rsidRPr="002F4998">
        <w:rPr>
          <w:rFonts w:cs="Arabic Transparent"/>
          <w:sz w:val="26"/>
          <w:szCs w:val="26"/>
          <w:rtl/>
        </w:rPr>
        <w:t xml:space="preserve"> :</w:t>
      </w:r>
    </w:p>
    <w:p w:rsidR="00FD25AF" w:rsidRPr="002F4998" w:rsidRDefault="00FD25AF" w:rsidP="002F4998">
      <w:pPr>
        <w:bidi/>
        <w:ind w:firstLine="284"/>
        <w:jc w:val="both"/>
        <w:rPr>
          <w:rFonts w:cs="Arabic Transparent"/>
          <w:sz w:val="26"/>
          <w:szCs w:val="26"/>
          <w:rtl/>
        </w:rPr>
      </w:pPr>
      <w:r w:rsidRPr="002F4998">
        <w:rPr>
          <w:rFonts w:cs="Arabic Transparent"/>
          <w:sz w:val="26"/>
          <w:szCs w:val="26"/>
          <w:rtl/>
        </w:rPr>
        <w:t>من ضمن أهداف برنامج إصلاح القطاع العام تقليل العمالة عن طريق نظام التسريح الإجباري أو الاختياري</w:t>
      </w:r>
      <w:r w:rsidR="00723F1C" w:rsidRPr="002F4998">
        <w:rPr>
          <w:rFonts w:cs="Arabic Transparent"/>
          <w:sz w:val="26"/>
          <w:szCs w:val="26"/>
          <w:rtl/>
        </w:rPr>
        <w:t xml:space="preserve">، </w:t>
      </w:r>
      <w:r w:rsidRPr="002F4998">
        <w:rPr>
          <w:rFonts w:cs="Arabic Transparent"/>
          <w:sz w:val="26"/>
          <w:szCs w:val="26"/>
          <w:rtl/>
        </w:rPr>
        <w:t>وفي هذا الإطار تم الاستغناء عن خدمات 1235 (عامل) من المؤسسات العمومية التالية :</w:t>
      </w:r>
    </w:p>
    <w:p w:rsidR="00FD25AF" w:rsidRPr="002F4998" w:rsidRDefault="00FD25AF" w:rsidP="00C74E9B">
      <w:pPr>
        <w:numPr>
          <w:ilvl w:val="0"/>
          <w:numId w:val="2"/>
        </w:numPr>
        <w:tabs>
          <w:tab w:val="clear" w:pos="1230"/>
          <w:tab w:val="num" w:pos="607"/>
        </w:tabs>
        <w:bidi/>
        <w:ind w:left="0" w:firstLine="284"/>
        <w:jc w:val="both"/>
        <w:rPr>
          <w:rFonts w:cs="Arabic Transparent"/>
          <w:sz w:val="26"/>
          <w:szCs w:val="26"/>
          <w:rtl/>
        </w:rPr>
      </w:pPr>
      <w:r w:rsidRPr="002F4998">
        <w:rPr>
          <w:rFonts w:cs="Arabic Transparent"/>
          <w:sz w:val="26"/>
          <w:szCs w:val="26"/>
          <w:rtl/>
        </w:rPr>
        <w:t xml:space="preserve">الشركة الوطنية للإيراد والتصدير. </w:t>
      </w:r>
    </w:p>
    <w:p w:rsidR="00FD25AF" w:rsidRPr="002F4998" w:rsidRDefault="00FD25AF" w:rsidP="00C74E9B">
      <w:pPr>
        <w:numPr>
          <w:ilvl w:val="0"/>
          <w:numId w:val="2"/>
        </w:numPr>
        <w:tabs>
          <w:tab w:val="clear" w:pos="1230"/>
          <w:tab w:val="num" w:pos="607"/>
        </w:tabs>
        <w:bidi/>
        <w:ind w:left="0" w:firstLine="284"/>
        <w:jc w:val="both"/>
        <w:rPr>
          <w:rFonts w:cs="Arabic Transparent"/>
          <w:sz w:val="26"/>
          <w:szCs w:val="26"/>
          <w:rtl/>
        </w:rPr>
      </w:pPr>
      <w:r w:rsidRPr="002F4998">
        <w:rPr>
          <w:rFonts w:cs="Arabic Transparent"/>
          <w:sz w:val="26"/>
          <w:szCs w:val="26"/>
          <w:rtl/>
        </w:rPr>
        <w:t xml:space="preserve"> ميناء انواكشوط المستقل .</w:t>
      </w:r>
    </w:p>
    <w:p w:rsidR="00FD25AF" w:rsidRPr="002F4998" w:rsidRDefault="00FD25AF" w:rsidP="00C74E9B">
      <w:pPr>
        <w:numPr>
          <w:ilvl w:val="0"/>
          <w:numId w:val="2"/>
        </w:numPr>
        <w:tabs>
          <w:tab w:val="clear" w:pos="1230"/>
          <w:tab w:val="num" w:pos="607"/>
        </w:tabs>
        <w:bidi/>
        <w:ind w:left="0" w:firstLine="284"/>
        <w:jc w:val="both"/>
        <w:rPr>
          <w:rFonts w:cs="Arabic Transparent"/>
          <w:sz w:val="26"/>
          <w:szCs w:val="26"/>
          <w:rtl/>
        </w:rPr>
      </w:pPr>
      <w:r w:rsidRPr="002F4998">
        <w:rPr>
          <w:rFonts w:cs="Arabic Transparent"/>
          <w:sz w:val="26"/>
          <w:szCs w:val="26"/>
          <w:rtl/>
        </w:rPr>
        <w:t>شركة النقل العمومي .</w:t>
      </w:r>
    </w:p>
    <w:p w:rsidR="00FD25AF" w:rsidRPr="002F4998" w:rsidRDefault="00FD25AF" w:rsidP="00C74E9B">
      <w:pPr>
        <w:numPr>
          <w:ilvl w:val="0"/>
          <w:numId w:val="2"/>
        </w:numPr>
        <w:tabs>
          <w:tab w:val="clear" w:pos="1230"/>
          <w:tab w:val="num" w:pos="607"/>
        </w:tabs>
        <w:bidi/>
        <w:ind w:left="0" w:firstLine="284"/>
        <w:jc w:val="both"/>
        <w:rPr>
          <w:rFonts w:cs="Arabic Transparent"/>
          <w:sz w:val="26"/>
          <w:szCs w:val="26"/>
          <w:rtl/>
        </w:rPr>
      </w:pPr>
      <w:r w:rsidRPr="002F4998">
        <w:rPr>
          <w:rFonts w:cs="Arabic Transparent"/>
          <w:sz w:val="26"/>
          <w:szCs w:val="26"/>
          <w:rtl/>
        </w:rPr>
        <w:t>الشركة الموريتانية لصناعة السكر.</w:t>
      </w:r>
    </w:p>
    <w:p w:rsidR="00FD25AF" w:rsidRPr="002F4998" w:rsidRDefault="00FD25AF" w:rsidP="00C74E9B">
      <w:pPr>
        <w:numPr>
          <w:ilvl w:val="0"/>
          <w:numId w:val="2"/>
        </w:numPr>
        <w:tabs>
          <w:tab w:val="clear" w:pos="1230"/>
          <w:tab w:val="num" w:pos="607"/>
        </w:tabs>
        <w:bidi/>
        <w:ind w:left="0" w:firstLine="284"/>
        <w:jc w:val="both"/>
        <w:rPr>
          <w:rFonts w:cs="Arabic Transparent"/>
          <w:sz w:val="26"/>
          <w:szCs w:val="26"/>
          <w:rtl/>
        </w:rPr>
      </w:pPr>
      <w:r w:rsidRPr="002F4998">
        <w:rPr>
          <w:rFonts w:cs="Arabic Transparent"/>
          <w:sz w:val="26"/>
          <w:szCs w:val="26"/>
          <w:rtl/>
        </w:rPr>
        <w:t>الشركة الموريتانية للإيداع والعبور .</w:t>
      </w:r>
    </w:p>
    <w:p w:rsidR="00FD25AF" w:rsidRPr="002F4998" w:rsidRDefault="00FD25AF" w:rsidP="00C74E9B">
      <w:pPr>
        <w:numPr>
          <w:ilvl w:val="0"/>
          <w:numId w:val="2"/>
        </w:numPr>
        <w:tabs>
          <w:tab w:val="clear" w:pos="1230"/>
          <w:tab w:val="num" w:pos="607"/>
        </w:tabs>
        <w:bidi/>
        <w:ind w:left="0" w:firstLine="284"/>
        <w:jc w:val="both"/>
        <w:rPr>
          <w:rFonts w:cs="Arabic Transparent"/>
          <w:sz w:val="26"/>
          <w:szCs w:val="26"/>
          <w:rtl/>
        </w:rPr>
      </w:pPr>
      <w:r w:rsidRPr="002F4998">
        <w:rPr>
          <w:rFonts w:cs="Arabic Transparent"/>
          <w:sz w:val="26"/>
          <w:szCs w:val="26"/>
          <w:rtl/>
        </w:rPr>
        <w:t>الشركة الموريتانية لتسويق المنتجات النفطية .</w:t>
      </w:r>
    </w:p>
    <w:p w:rsidR="00FD25AF" w:rsidRPr="002F4998" w:rsidRDefault="00FD25AF" w:rsidP="00C74E9B">
      <w:pPr>
        <w:numPr>
          <w:ilvl w:val="0"/>
          <w:numId w:val="2"/>
        </w:numPr>
        <w:tabs>
          <w:tab w:val="clear" w:pos="1230"/>
          <w:tab w:val="num" w:pos="607"/>
        </w:tabs>
        <w:bidi/>
        <w:ind w:left="0" w:firstLine="284"/>
        <w:jc w:val="both"/>
        <w:rPr>
          <w:rFonts w:cs="Arabic Transparent"/>
          <w:sz w:val="26"/>
          <w:szCs w:val="26"/>
          <w:rtl/>
        </w:rPr>
      </w:pPr>
      <w:r w:rsidRPr="002F4998">
        <w:rPr>
          <w:rFonts w:cs="Arabic Transparent"/>
          <w:sz w:val="26"/>
          <w:szCs w:val="26"/>
          <w:rtl/>
        </w:rPr>
        <w:t>الشركة الموريتانية لتسويق الأسماك.</w:t>
      </w:r>
    </w:p>
    <w:p w:rsidR="00FD25AF" w:rsidRDefault="00FD25AF" w:rsidP="00053993">
      <w:pPr>
        <w:bidi/>
        <w:ind w:firstLine="284"/>
        <w:jc w:val="both"/>
        <w:rPr>
          <w:rFonts w:cs="Arabic Transparent"/>
          <w:sz w:val="26"/>
          <w:szCs w:val="26"/>
          <w:rtl/>
          <w:lang w:bidi="ar-DZ"/>
        </w:rPr>
      </w:pPr>
      <w:r w:rsidRPr="002F4998">
        <w:rPr>
          <w:rFonts w:cs="Arabic Transparent"/>
          <w:sz w:val="26"/>
          <w:szCs w:val="26"/>
          <w:rtl/>
        </w:rPr>
        <w:t>وقد كلفت عمليات التسريح خزانة الدولة حوالي 378 مليون أوقية دفعت للعمال كتعويضات عن إنهاء عقود عملهم.</w:t>
      </w:r>
    </w:p>
    <w:p w:rsidR="00CE0038" w:rsidRPr="002F4998" w:rsidRDefault="00CE0038" w:rsidP="00CE0038">
      <w:pPr>
        <w:bidi/>
        <w:ind w:firstLine="284"/>
        <w:jc w:val="both"/>
        <w:rPr>
          <w:rFonts w:cs="Arabic Transparent"/>
          <w:sz w:val="26"/>
          <w:szCs w:val="26"/>
          <w:rtl/>
          <w:lang w:bidi="ar-DZ"/>
        </w:rPr>
      </w:pPr>
    </w:p>
    <w:p w:rsidR="00FD25AF" w:rsidRPr="00053993" w:rsidRDefault="00FD25AF" w:rsidP="00053993">
      <w:pPr>
        <w:bidi/>
        <w:ind w:firstLine="284"/>
        <w:jc w:val="both"/>
        <w:rPr>
          <w:rFonts w:cs="Arabic Transparent"/>
          <w:b/>
          <w:bCs/>
          <w:sz w:val="26"/>
          <w:szCs w:val="26"/>
          <w:rtl/>
        </w:rPr>
      </w:pPr>
      <w:r w:rsidRPr="00053993">
        <w:rPr>
          <w:rFonts w:cs="Arabic Transparent"/>
          <w:b/>
          <w:bCs/>
          <w:sz w:val="26"/>
          <w:szCs w:val="26"/>
          <w:rtl/>
        </w:rPr>
        <w:t>6</w:t>
      </w:r>
      <w:r w:rsidR="00053993" w:rsidRPr="00053993">
        <w:rPr>
          <w:rFonts w:cs="Arabic Transparent" w:hint="cs"/>
          <w:b/>
          <w:bCs/>
          <w:sz w:val="26"/>
          <w:szCs w:val="26"/>
          <w:rtl/>
        </w:rPr>
        <w:t>-</w:t>
      </w:r>
      <w:r w:rsidRPr="00053993">
        <w:rPr>
          <w:rFonts w:cs="Arabic Transparent"/>
          <w:b/>
          <w:bCs/>
          <w:sz w:val="26"/>
          <w:szCs w:val="26"/>
          <w:rtl/>
        </w:rPr>
        <w:t xml:space="preserve"> تقنيات الخصخصة : </w:t>
      </w:r>
    </w:p>
    <w:p w:rsidR="00FD25AF" w:rsidRPr="002F4998" w:rsidRDefault="00FD25AF" w:rsidP="002F4998">
      <w:pPr>
        <w:bidi/>
        <w:ind w:firstLine="284"/>
        <w:jc w:val="both"/>
        <w:rPr>
          <w:rFonts w:cs="Arabic Transparent"/>
          <w:sz w:val="26"/>
          <w:szCs w:val="26"/>
          <w:rtl/>
        </w:rPr>
      </w:pPr>
      <w:r w:rsidRPr="002F4998">
        <w:rPr>
          <w:rFonts w:cs="Arabic Transparent"/>
          <w:sz w:val="26"/>
          <w:szCs w:val="26"/>
          <w:rtl/>
        </w:rPr>
        <w:t>قبل الشروع في عملية الخصخصة يتم إخضاع المؤسسة التي يراد تفويتها إلي القطاع الخاص لدراسة الجدوائية من طرف خبير تحت رعاية القطاع الوزاري الذي يملك الوصاية.</w:t>
      </w:r>
    </w:p>
    <w:p w:rsidR="00FD25AF" w:rsidRPr="002F4998" w:rsidRDefault="00FD25AF" w:rsidP="002F4998">
      <w:pPr>
        <w:bidi/>
        <w:ind w:firstLine="284"/>
        <w:jc w:val="both"/>
        <w:rPr>
          <w:rFonts w:cs="Arabic Transparent"/>
          <w:sz w:val="26"/>
          <w:szCs w:val="26"/>
          <w:rtl/>
        </w:rPr>
      </w:pPr>
      <w:r w:rsidRPr="002F4998">
        <w:rPr>
          <w:rFonts w:cs="Arabic Transparent"/>
          <w:sz w:val="26"/>
          <w:szCs w:val="26"/>
          <w:rtl/>
        </w:rPr>
        <w:t xml:space="preserve"> تواجه عملية الخوصصة بشكل عام الكثير من الصعوبات منها: </w:t>
      </w:r>
      <w:r w:rsidR="001E13E5" w:rsidRPr="002F4998">
        <w:rPr>
          <w:rStyle w:val="a8"/>
          <w:rFonts w:cs="Arabic Transparent"/>
          <w:sz w:val="26"/>
          <w:szCs w:val="26"/>
        </w:rPr>
        <w:endnoteReference w:customMarkFollows="1" w:id="4"/>
        <w:t>3</w:t>
      </w:r>
    </w:p>
    <w:p w:rsidR="00FD25AF" w:rsidRPr="002F4998" w:rsidRDefault="00FD25AF" w:rsidP="00CE0038">
      <w:pPr>
        <w:numPr>
          <w:ilvl w:val="0"/>
          <w:numId w:val="14"/>
        </w:numPr>
        <w:tabs>
          <w:tab w:val="num" w:pos="787"/>
        </w:tabs>
        <w:bidi/>
        <w:ind w:left="787"/>
        <w:jc w:val="both"/>
        <w:rPr>
          <w:rFonts w:cs="Arabic Transparent"/>
          <w:sz w:val="26"/>
          <w:szCs w:val="26"/>
          <w:rtl/>
        </w:rPr>
      </w:pPr>
      <w:r w:rsidRPr="002F4998">
        <w:rPr>
          <w:rFonts w:cs="Arabic Transparent"/>
          <w:sz w:val="26"/>
          <w:szCs w:val="26"/>
          <w:rtl/>
        </w:rPr>
        <w:t>عدم توفر الموارد المالية الكافية للعملية، وإن كان البعض يرى أن عملية الخوصصة تساهم في تخفيف عجز الميزانية العامة، فإننا نقول إن هذا التخفيف سيكون في السنوات الأولى للبيع</w:t>
      </w:r>
      <w:r w:rsidR="00723F1C" w:rsidRPr="002F4998">
        <w:rPr>
          <w:rFonts w:cs="Arabic Transparent"/>
          <w:sz w:val="26"/>
          <w:szCs w:val="26"/>
          <w:rtl/>
        </w:rPr>
        <w:t xml:space="preserve">، </w:t>
      </w:r>
      <w:r w:rsidRPr="002F4998">
        <w:rPr>
          <w:rFonts w:cs="Arabic Transparent"/>
          <w:sz w:val="26"/>
          <w:szCs w:val="26"/>
          <w:rtl/>
        </w:rPr>
        <w:t>وبعدها سيختفي بند بيع المؤسسات العمومية من إيرادات الميزانية العام</w:t>
      </w:r>
      <w:bookmarkStart w:id="0" w:name="_GoBack"/>
      <w:bookmarkEnd w:id="0"/>
      <w:r w:rsidRPr="002F4998">
        <w:rPr>
          <w:rFonts w:cs="Arabic Transparent"/>
          <w:sz w:val="26"/>
          <w:szCs w:val="26"/>
          <w:rtl/>
        </w:rPr>
        <w:t>ة مما قد يؤدي إلى زيادة العجز.</w:t>
      </w:r>
    </w:p>
    <w:p w:rsidR="00FD25AF" w:rsidRPr="002F4998" w:rsidRDefault="00FD25AF" w:rsidP="00CE0038">
      <w:pPr>
        <w:numPr>
          <w:ilvl w:val="0"/>
          <w:numId w:val="14"/>
        </w:numPr>
        <w:tabs>
          <w:tab w:val="num" w:pos="787"/>
        </w:tabs>
        <w:bidi/>
        <w:ind w:left="787"/>
        <w:jc w:val="both"/>
        <w:rPr>
          <w:rFonts w:cs="Arabic Transparent"/>
          <w:sz w:val="26"/>
          <w:szCs w:val="26"/>
          <w:rtl/>
        </w:rPr>
      </w:pPr>
      <w:r w:rsidRPr="002F4998">
        <w:rPr>
          <w:rFonts w:cs="Arabic Transparent"/>
          <w:sz w:val="26"/>
          <w:szCs w:val="26"/>
          <w:rtl/>
        </w:rPr>
        <w:t>عدم توفر الكافي من العملات الصعبة كمشكلة عامة، ويزيدها التحويل السنوي لأرباح المؤسسات المخوصصة إذا كان الشريك أجنبيا.</w:t>
      </w:r>
    </w:p>
    <w:p w:rsidR="00FD25AF" w:rsidRPr="002F4998" w:rsidRDefault="00FD25AF" w:rsidP="00CE0038">
      <w:pPr>
        <w:numPr>
          <w:ilvl w:val="0"/>
          <w:numId w:val="14"/>
        </w:numPr>
        <w:tabs>
          <w:tab w:val="num" w:pos="787"/>
        </w:tabs>
        <w:bidi/>
        <w:ind w:left="787"/>
        <w:jc w:val="both"/>
        <w:rPr>
          <w:rFonts w:cs="Arabic Transparent"/>
          <w:sz w:val="26"/>
          <w:szCs w:val="26"/>
          <w:rtl/>
        </w:rPr>
      </w:pPr>
      <w:r w:rsidRPr="002F4998">
        <w:rPr>
          <w:rFonts w:cs="Arabic Transparent"/>
          <w:sz w:val="26"/>
          <w:szCs w:val="26"/>
          <w:rtl/>
        </w:rPr>
        <w:t>يؤدي تسريح عدد كبير من العاملين في المؤسسات العمومية التي يتم تخصيصها إلى زيادة مشكلة البطالة، مما يؤثر سلبا في سوق العمل الوطنية، وينجم عنه نتائج اجتماعية سيئة، ويقضي على الدور الاجتماعي للدولة .</w:t>
      </w:r>
    </w:p>
    <w:p w:rsidR="00FD25AF" w:rsidRPr="002F4998" w:rsidRDefault="00FD25AF" w:rsidP="00CE0038">
      <w:pPr>
        <w:numPr>
          <w:ilvl w:val="0"/>
          <w:numId w:val="14"/>
        </w:numPr>
        <w:tabs>
          <w:tab w:val="num" w:pos="787"/>
        </w:tabs>
        <w:bidi/>
        <w:ind w:left="787"/>
        <w:jc w:val="both"/>
        <w:rPr>
          <w:rFonts w:cs="Arabic Transparent"/>
          <w:sz w:val="26"/>
          <w:szCs w:val="26"/>
          <w:rtl/>
        </w:rPr>
      </w:pPr>
      <w:r w:rsidRPr="002F4998">
        <w:rPr>
          <w:rFonts w:cs="Arabic Transparent"/>
          <w:sz w:val="26"/>
          <w:szCs w:val="26"/>
          <w:rtl/>
        </w:rPr>
        <w:t>ضعف القطاع الخاص وعدم تنظيمه وانعدام المبادرة فيه</w:t>
      </w:r>
      <w:r w:rsidRPr="002F4998">
        <w:rPr>
          <w:rFonts w:cs="Arabic Transparent" w:hint="cs"/>
          <w:sz w:val="26"/>
          <w:szCs w:val="26"/>
          <w:rtl/>
        </w:rPr>
        <w:t xml:space="preserve"> ونقص الخبرات.</w:t>
      </w:r>
    </w:p>
    <w:p w:rsidR="00FD25AF" w:rsidRPr="002F4998" w:rsidRDefault="00FD25AF" w:rsidP="00CE0038">
      <w:pPr>
        <w:bidi/>
        <w:ind w:left="427"/>
        <w:jc w:val="both"/>
        <w:rPr>
          <w:rFonts w:cs="Arabic Transparent"/>
          <w:sz w:val="26"/>
          <w:szCs w:val="26"/>
          <w:rtl/>
        </w:rPr>
      </w:pPr>
    </w:p>
    <w:p w:rsidR="00FD25AF" w:rsidRPr="002F4998" w:rsidRDefault="00FD25AF" w:rsidP="002F4998">
      <w:pPr>
        <w:bidi/>
        <w:ind w:firstLine="284"/>
        <w:jc w:val="both"/>
        <w:rPr>
          <w:rFonts w:cs="Arabic Transparent"/>
          <w:sz w:val="26"/>
          <w:szCs w:val="26"/>
          <w:rtl/>
        </w:rPr>
      </w:pPr>
      <w:r w:rsidRPr="002F4998">
        <w:rPr>
          <w:rFonts w:cs="Arabic Transparent"/>
          <w:sz w:val="26"/>
          <w:szCs w:val="26"/>
          <w:rtl/>
        </w:rPr>
        <w:t>إن كافة هذه الصعوبات لم تمنع البعض من القول إن إيجابيات الخوصصة تكمن في :</w:t>
      </w:r>
    </w:p>
    <w:p w:rsidR="00FD25AF" w:rsidRPr="00A818BE" w:rsidRDefault="00FD25AF" w:rsidP="00C74E9B">
      <w:pPr>
        <w:numPr>
          <w:ilvl w:val="0"/>
          <w:numId w:val="2"/>
        </w:numPr>
        <w:tabs>
          <w:tab w:val="clear" w:pos="1230"/>
          <w:tab w:val="num" w:pos="607"/>
        </w:tabs>
        <w:bidi/>
        <w:ind w:left="0" w:firstLine="284"/>
        <w:jc w:val="both"/>
        <w:rPr>
          <w:rFonts w:cs="Arabic Transparent"/>
          <w:rtl/>
        </w:rPr>
      </w:pPr>
      <w:r w:rsidRPr="00A818BE">
        <w:rPr>
          <w:rFonts w:cs="Arabic Transparent"/>
          <w:rtl/>
        </w:rPr>
        <w:t xml:space="preserve">رفعمعدل النمو الاقتصادي. </w:t>
      </w:r>
    </w:p>
    <w:p w:rsidR="00FD25AF" w:rsidRPr="00A818BE" w:rsidRDefault="00FD25AF" w:rsidP="00C74E9B">
      <w:pPr>
        <w:numPr>
          <w:ilvl w:val="0"/>
          <w:numId w:val="2"/>
        </w:numPr>
        <w:tabs>
          <w:tab w:val="clear" w:pos="1230"/>
          <w:tab w:val="num" w:pos="607"/>
        </w:tabs>
        <w:bidi/>
        <w:ind w:left="0" w:firstLine="284"/>
        <w:jc w:val="both"/>
        <w:rPr>
          <w:rFonts w:cs="Arabic Transparent"/>
          <w:rtl/>
        </w:rPr>
      </w:pPr>
      <w:r w:rsidRPr="00A818BE">
        <w:rPr>
          <w:rFonts w:cs="Arabic Transparent"/>
          <w:rtl/>
        </w:rPr>
        <w:t>رفع مستوى جودة السلعة أو الخدمة.</w:t>
      </w:r>
    </w:p>
    <w:p w:rsidR="00FD25AF" w:rsidRPr="00A818BE" w:rsidRDefault="00FD25AF" w:rsidP="00C74E9B">
      <w:pPr>
        <w:numPr>
          <w:ilvl w:val="0"/>
          <w:numId w:val="2"/>
        </w:numPr>
        <w:tabs>
          <w:tab w:val="clear" w:pos="1230"/>
          <w:tab w:val="num" w:pos="607"/>
        </w:tabs>
        <w:bidi/>
        <w:ind w:left="0" w:firstLine="284"/>
        <w:jc w:val="both"/>
        <w:rPr>
          <w:rFonts w:cs="Arabic Transparent"/>
          <w:rtl/>
        </w:rPr>
      </w:pPr>
      <w:r w:rsidRPr="00A818BE">
        <w:rPr>
          <w:rFonts w:cs="Arabic Transparent"/>
          <w:rtl/>
        </w:rPr>
        <w:t>تخفيض عجز الموازنة العامة.</w:t>
      </w:r>
    </w:p>
    <w:p w:rsidR="00FD25AF" w:rsidRPr="00A818BE" w:rsidRDefault="00FD25AF" w:rsidP="00C74E9B">
      <w:pPr>
        <w:numPr>
          <w:ilvl w:val="0"/>
          <w:numId w:val="2"/>
        </w:numPr>
        <w:tabs>
          <w:tab w:val="clear" w:pos="1230"/>
          <w:tab w:val="num" w:pos="607"/>
        </w:tabs>
        <w:bidi/>
        <w:ind w:left="0" w:firstLine="284"/>
        <w:jc w:val="both"/>
        <w:rPr>
          <w:rFonts w:cs="Arabic Transparent"/>
          <w:rtl/>
        </w:rPr>
      </w:pPr>
      <w:r w:rsidRPr="00A818BE">
        <w:rPr>
          <w:rFonts w:cs="Arabic Transparent"/>
          <w:rtl/>
        </w:rPr>
        <w:t>زيادة الادخار القومي والاستثمار ...</w:t>
      </w:r>
    </w:p>
    <w:p w:rsidR="00FD25AF" w:rsidRPr="00A818BE" w:rsidRDefault="00FD25AF" w:rsidP="00C74E9B">
      <w:pPr>
        <w:numPr>
          <w:ilvl w:val="0"/>
          <w:numId w:val="2"/>
        </w:numPr>
        <w:tabs>
          <w:tab w:val="clear" w:pos="1230"/>
          <w:tab w:val="num" w:pos="607"/>
        </w:tabs>
        <w:bidi/>
        <w:ind w:left="0" w:firstLine="284"/>
        <w:jc w:val="both"/>
        <w:rPr>
          <w:rFonts w:cs="Arabic Transparent"/>
          <w:rtl/>
        </w:rPr>
      </w:pPr>
      <w:r w:rsidRPr="00A818BE">
        <w:rPr>
          <w:rFonts w:cs="Arabic Transparent"/>
          <w:rtl/>
        </w:rPr>
        <w:t>زيادة حجم الصادرات وتخفيض عجز ميزان المدفوعات.</w:t>
      </w:r>
    </w:p>
    <w:p w:rsidR="00FD25AF" w:rsidRPr="00A818BE" w:rsidRDefault="00FD25AF" w:rsidP="00CE0038">
      <w:pPr>
        <w:numPr>
          <w:ilvl w:val="0"/>
          <w:numId w:val="2"/>
        </w:numPr>
        <w:tabs>
          <w:tab w:val="clear" w:pos="1230"/>
          <w:tab w:val="num" w:pos="607"/>
        </w:tabs>
        <w:bidi/>
        <w:ind w:left="0" w:firstLine="284"/>
        <w:jc w:val="both"/>
        <w:rPr>
          <w:rFonts w:cs="Arabic Transparent"/>
        </w:rPr>
      </w:pPr>
      <w:r w:rsidRPr="00A818BE">
        <w:rPr>
          <w:rFonts w:cs="Arabic Transparent"/>
          <w:rtl/>
        </w:rPr>
        <w:t>تخفيض الحاجة إلى المديونية الخارجية.</w:t>
      </w:r>
    </w:p>
    <w:p w:rsidR="00CE0038" w:rsidRDefault="00CE0038" w:rsidP="00CE0038">
      <w:pPr>
        <w:numPr>
          <w:ilvl w:val="0"/>
          <w:numId w:val="2"/>
        </w:numPr>
        <w:tabs>
          <w:tab w:val="clear" w:pos="1230"/>
          <w:tab w:val="num" w:pos="607"/>
        </w:tabs>
        <w:bidi/>
        <w:ind w:left="0" w:firstLine="284"/>
        <w:jc w:val="both"/>
        <w:rPr>
          <w:rFonts w:cs="Arabic Transparent"/>
          <w:sz w:val="26"/>
          <w:szCs w:val="26"/>
        </w:rPr>
      </w:pPr>
    </w:p>
    <w:p w:rsidR="00053993" w:rsidRPr="00053993" w:rsidRDefault="00053993" w:rsidP="00053993">
      <w:pPr>
        <w:bidi/>
        <w:ind w:firstLine="284"/>
        <w:jc w:val="both"/>
        <w:rPr>
          <w:rFonts w:cs="Arabic Transparent"/>
          <w:b/>
          <w:bCs/>
          <w:sz w:val="26"/>
          <w:szCs w:val="26"/>
          <w:rtl/>
        </w:rPr>
      </w:pPr>
      <w:r w:rsidRPr="00053993">
        <w:rPr>
          <w:rFonts w:cs="Arabic Transparent" w:hint="cs"/>
          <w:b/>
          <w:bCs/>
          <w:sz w:val="26"/>
          <w:szCs w:val="26"/>
          <w:rtl/>
        </w:rPr>
        <w:t xml:space="preserve">7- </w:t>
      </w:r>
      <w:r w:rsidR="00CE0038" w:rsidRPr="00053993">
        <w:rPr>
          <w:rFonts w:cs="Arabic Transparent" w:hint="cs"/>
          <w:b/>
          <w:bCs/>
          <w:sz w:val="26"/>
          <w:szCs w:val="26"/>
          <w:rtl/>
        </w:rPr>
        <w:t>آثار</w:t>
      </w:r>
      <w:r w:rsidRPr="00053993">
        <w:rPr>
          <w:rFonts w:cs="Arabic Transparent" w:hint="cs"/>
          <w:b/>
          <w:bCs/>
          <w:sz w:val="26"/>
          <w:szCs w:val="26"/>
          <w:rtl/>
        </w:rPr>
        <w:t xml:space="preserve"> تطبيق برنامج الخوصصة</w:t>
      </w:r>
    </w:p>
    <w:p w:rsidR="00FD25AF" w:rsidRPr="002F4998" w:rsidRDefault="00FD25AF" w:rsidP="002F4998">
      <w:pPr>
        <w:bidi/>
        <w:ind w:firstLine="284"/>
        <w:jc w:val="both"/>
        <w:rPr>
          <w:rFonts w:cs="Arabic Transparent"/>
          <w:sz w:val="26"/>
          <w:szCs w:val="26"/>
          <w:rtl/>
        </w:rPr>
      </w:pPr>
      <w:r w:rsidRPr="002F4998">
        <w:rPr>
          <w:rFonts w:cs="Arabic Transparent"/>
          <w:sz w:val="26"/>
          <w:szCs w:val="26"/>
          <w:rtl/>
        </w:rPr>
        <w:t>الآن وبعد تطبيق موريتانيا لبرنامج الخوصصة يمكن أن نرصد الآثار التالية :-</w:t>
      </w:r>
    </w:p>
    <w:p w:rsidR="00FD25AF" w:rsidRPr="002F4998" w:rsidRDefault="00FD25AF" w:rsidP="00E71EAB">
      <w:pPr>
        <w:numPr>
          <w:ilvl w:val="0"/>
          <w:numId w:val="15"/>
        </w:numPr>
        <w:tabs>
          <w:tab w:val="clear" w:pos="1124"/>
          <w:tab w:val="num" w:pos="427"/>
        </w:tabs>
        <w:bidi/>
        <w:ind w:left="607"/>
        <w:jc w:val="both"/>
        <w:rPr>
          <w:rFonts w:cs="Arabic Transparent"/>
          <w:sz w:val="26"/>
          <w:szCs w:val="26"/>
          <w:rtl/>
        </w:rPr>
      </w:pPr>
      <w:r w:rsidRPr="002F4998">
        <w:rPr>
          <w:rFonts w:cs="Arabic Transparent"/>
          <w:sz w:val="26"/>
          <w:szCs w:val="26"/>
          <w:rtl/>
        </w:rPr>
        <w:t>تباع المؤسسات بأقل من قيمتها الحقيقية مما يجعل عملية الخوصصة لا توفر أموالا كبيرة لميزانية الدولة .</w:t>
      </w:r>
    </w:p>
    <w:p w:rsidR="00FD25AF" w:rsidRPr="00A818BE" w:rsidRDefault="00FD25AF" w:rsidP="00053993">
      <w:pPr>
        <w:numPr>
          <w:ilvl w:val="0"/>
          <w:numId w:val="15"/>
        </w:numPr>
        <w:tabs>
          <w:tab w:val="clear" w:pos="1124"/>
          <w:tab w:val="num" w:pos="427"/>
        </w:tabs>
        <w:bidi/>
        <w:ind w:hanging="877"/>
        <w:jc w:val="both"/>
        <w:rPr>
          <w:rFonts w:cs="Arabic Transparent"/>
          <w:rtl/>
          <w:lang w:val="en-US"/>
        </w:rPr>
      </w:pPr>
      <w:r w:rsidRPr="00A818BE">
        <w:rPr>
          <w:rFonts w:cs="Arabic Transparent"/>
          <w:rtl/>
        </w:rPr>
        <w:t>الأرباح السنوية للمؤسسات تفوق ثمن البيع(موريتل مثلا) مما يجعلنا نقول إن</w:t>
      </w:r>
      <w:r w:rsidRPr="00A818BE">
        <w:rPr>
          <w:rFonts w:cs="Arabic Transparent" w:hint="cs"/>
          <w:rtl/>
          <w:lang w:val="en-US"/>
        </w:rPr>
        <w:t>:</w:t>
      </w:r>
    </w:p>
    <w:p w:rsidR="00FD25AF" w:rsidRPr="00A818BE" w:rsidRDefault="00FD25AF" w:rsidP="00E71EAB">
      <w:pPr>
        <w:numPr>
          <w:ilvl w:val="0"/>
          <w:numId w:val="15"/>
        </w:numPr>
        <w:tabs>
          <w:tab w:val="clear" w:pos="1124"/>
          <w:tab w:val="num" w:pos="427"/>
        </w:tabs>
        <w:bidi/>
        <w:ind w:left="607"/>
        <w:jc w:val="both"/>
        <w:rPr>
          <w:rFonts w:cs="Arabic Transparent"/>
          <w:rtl/>
        </w:rPr>
      </w:pPr>
      <w:r w:rsidRPr="00A818BE">
        <w:rPr>
          <w:rFonts w:cs="Arabic Transparent"/>
          <w:rtl/>
        </w:rPr>
        <w:t>الدولة الموريتانية لم تتخلى عن الشركات الخاسرة فقط(إذا ما هو معيار البيع؟)</w:t>
      </w:r>
      <w:r w:rsidRPr="00A818BE">
        <w:rPr>
          <w:rFonts w:cs="Arabic Transparent" w:hint="cs"/>
          <w:rtl/>
        </w:rPr>
        <w:t>.</w:t>
      </w:r>
    </w:p>
    <w:p w:rsidR="00FD25AF" w:rsidRPr="00A818BE" w:rsidRDefault="00FD25AF" w:rsidP="00E71EAB">
      <w:pPr>
        <w:numPr>
          <w:ilvl w:val="0"/>
          <w:numId w:val="15"/>
        </w:numPr>
        <w:tabs>
          <w:tab w:val="clear" w:pos="1124"/>
          <w:tab w:val="num" w:pos="427"/>
        </w:tabs>
        <w:bidi/>
        <w:ind w:left="607"/>
        <w:jc w:val="both"/>
        <w:rPr>
          <w:rFonts w:cs="Arabic Transparent"/>
          <w:rtl/>
        </w:rPr>
      </w:pPr>
      <w:r w:rsidRPr="00A818BE">
        <w:rPr>
          <w:rFonts w:cs="Arabic Transparent"/>
          <w:rtl/>
        </w:rPr>
        <w:t>أدى البرنامج إلى تحرير الأسعار وارتفاعها مما أثر على أصحاب الأجور الثابتة والطبقات الفقيرة (ارتفاع أسعار الماء، الكهرباء، الأرز، الشاي، الخدمات</w:t>
      </w:r>
      <w:r w:rsidRPr="00A818BE">
        <w:rPr>
          <w:rFonts w:cs="Arabic Transparent" w:hint="cs"/>
          <w:rtl/>
        </w:rPr>
        <w:t xml:space="preserve"> الصحية.</w:t>
      </w:r>
    </w:p>
    <w:p w:rsidR="00FD25AF" w:rsidRDefault="00FD25AF" w:rsidP="00E71EAB">
      <w:pPr>
        <w:numPr>
          <w:ilvl w:val="0"/>
          <w:numId w:val="15"/>
        </w:numPr>
        <w:tabs>
          <w:tab w:val="clear" w:pos="1124"/>
          <w:tab w:val="num" w:pos="427"/>
        </w:tabs>
        <w:bidi/>
        <w:ind w:left="607"/>
        <w:jc w:val="both"/>
        <w:rPr>
          <w:rFonts w:cs="Arabic Transparent"/>
          <w:sz w:val="26"/>
          <w:szCs w:val="26"/>
        </w:rPr>
      </w:pPr>
      <w:r w:rsidRPr="00A818BE">
        <w:rPr>
          <w:rFonts w:cs="Arabic Transparent"/>
          <w:rtl/>
        </w:rPr>
        <w:t>أدت الخوصصة في بعض القطاعات إلى تحويل الاحتكار من احتكار الدولة إلى احتكار قلة متحكمة في الأسعار ونوعية الخدمات( شركات التلفون الجوال مثلا)</w:t>
      </w:r>
      <w:r w:rsidRPr="002F4998">
        <w:rPr>
          <w:rFonts w:cs="Arabic Transparent"/>
          <w:sz w:val="26"/>
          <w:szCs w:val="26"/>
          <w:rtl/>
        </w:rPr>
        <w:t xml:space="preserve"> كما لم تؤدي ليبرالية القطاع إلى تخفيض السعر(حالة قطاع الصحة).</w:t>
      </w:r>
    </w:p>
    <w:p w:rsidR="00053993" w:rsidRPr="002F4998" w:rsidRDefault="00053993" w:rsidP="00053993">
      <w:pPr>
        <w:bidi/>
        <w:ind w:left="247"/>
        <w:jc w:val="both"/>
        <w:rPr>
          <w:rFonts w:cs="Arabic Transparent"/>
          <w:sz w:val="26"/>
          <w:szCs w:val="26"/>
          <w:rtl/>
        </w:rPr>
      </w:pPr>
    </w:p>
    <w:p w:rsidR="00FD25AF" w:rsidRPr="002F4998" w:rsidRDefault="00FD25AF" w:rsidP="002F4998">
      <w:pPr>
        <w:bidi/>
        <w:ind w:firstLine="284"/>
        <w:jc w:val="both"/>
        <w:rPr>
          <w:rFonts w:cs="Arabic Transparent"/>
          <w:sz w:val="26"/>
          <w:szCs w:val="26"/>
          <w:rtl/>
        </w:rPr>
      </w:pPr>
      <w:r w:rsidRPr="002F4998">
        <w:rPr>
          <w:rFonts w:cs="Arabic Transparent"/>
          <w:sz w:val="26"/>
          <w:szCs w:val="26"/>
          <w:rtl/>
        </w:rPr>
        <w:t>استهدف من الخوصصة رفع شعار المنافسة وبالتالي تحسن السلع والخدمات، وهذا ما لم يقع في موريتانيا وبالذات في التعليم حيث أدت خوصصة هذا القطاع إلى تفشيل القطاع وتشويه سمعته وقلة مردوديته والرفع من تكاليف عملية التمدرس(الدروس الخصوصية، المدارس الخاصة) مقارنة مع التكاليف الإجمالية للأسرة الموريتانية</w:t>
      </w:r>
      <w:r w:rsidRPr="002F4998">
        <w:rPr>
          <w:rFonts w:cs="Arabic Transparent"/>
          <w:sz w:val="26"/>
          <w:szCs w:val="26"/>
        </w:rPr>
        <w:t>…</w:t>
      </w:r>
      <w:r w:rsidRPr="002F4998">
        <w:rPr>
          <w:rFonts w:cs="Arabic Transparent"/>
          <w:sz w:val="26"/>
          <w:szCs w:val="26"/>
          <w:rtl/>
        </w:rPr>
        <w:t xml:space="preserve"> دون أن يكون القطاع الخاص بديلا أو منافسا جيدا للقطاع العام . وهذا ما يرجع إلى عوامل عدة منها عدم الفصل المطلق بين القطاع العام والقطاع الخاص حيث الفرد المشتغل في القطاع العام هو نفسه في القطاع الخاص، مما يجعل الوقت والجهد في القطاع الخاص على حساب الوقت والجهد في القطاع العام (التسيب وكثرة التغيب </w:t>
      </w:r>
      <w:r w:rsidRPr="002F4998">
        <w:rPr>
          <w:rFonts w:cs="Arabic Transparent"/>
          <w:sz w:val="26"/>
          <w:szCs w:val="26"/>
        </w:rPr>
        <w:t>…</w:t>
      </w:r>
      <w:r w:rsidRPr="002F4998">
        <w:rPr>
          <w:rFonts w:cs="Arabic Transparent"/>
          <w:sz w:val="26"/>
          <w:szCs w:val="26"/>
          <w:rtl/>
        </w:rPr>
        <w:t xml:space="preserve">) </w:t>
      </w:r>
    </w:p>
    <w:p w:rsidR="00FD25AF" w:rsidRPr="002F4998" w:rsidRDefault="00FD25AF" w:rsidP="002F4998">
      <w:pPr>
        <w:bidi/>
        <w:ind w:firstLine="284"/>
        <w:jc w:val="both"/>
        <w:rPr>
          <w:rFonts w:cs="Arabic Transparent"/>
          <w:sz w:val="26"/>
          <w:szCs w:val="26"/>
          <w:rtl/>
        </w:rPr>
      </w:pPr>
      <w:r w:rsidRPr="002F4998">
        <w:rPr>
          <w:rFonts w:cs="Arabic Transparent"/>
          <w:sz w:val="26"/>
          <w:szCs w:val="26"/>
          <w:rtl/>
        </w:rPr>
        <w:t>كما أدت خوصصة قطاع التعليم إلى منح الكثير من رخص المدارس والمعاهد المهنية</w:t>
      </w:r>
      <w:r w:rsidR="00723F1C" w:rsidRPr="002F4998">
        <w:rPr>
          <w:rFonts w:cs="Arabic Transparent"/>
          <w:sz w:val="26"/>
          <w:szCs w:val="26"/>
          <w:rtl/>
        </w:rPr>
        <w:t xml:space="preserve">، </w:t>
      </w:r>
      <w:r w:rsidRPr="002F4998">
        <w:rPr>
          <w:rFonts w:cs="Arabic Transparent"/>
          <w:sz w:val="26"/>
          <w:szCs w:val="26"/>
          <w:rtl/>
        </w:rPr>
        <w:t>وغير المراقبة مما سيؤدي إلى الزيادة في أعداد العاطلين (تخريج دفعات دون معرفة لاحتياجات السوق ) وتدني إنتاجية المؤسسات المشغلة لمخرجات هذه المعاهد غير المراقبة من حيث المناهج والضوابط العلمية</w:t>
      </w:r>
      <w:r w:rsidRPr="002F4998">
        <w:rPr>
          <w:rFonts w:cs="Arabic Transparent"/>
          <w:sz w:val="26"/>
          <w:szCs w:val="26"/>
        </w:rPr>
        <w:t>…</w:t>
      </w:r>
      <w:r w:rsidRPr="002F4998">
        <w:rPr>
          <w:rFonts w:cs="Arabic Transparent"/>
          <w:sz w:val="26"/>
          <w:szCs w:val="26"/>
          <w:rtl/>
        </w:rPr>
        <w:t>.</w:t>
      </w:r>
    </w:p>
    <w:p w:rsidR="00FD25AF" w:rsidRPr="002F4998" w:rsidRDefault="00FD25AF" w:rsidP="00704361">
      <w:pPr>
        <w:bidi/>
        <w:ind w:firstLine="284"/>
        <w:jc w:val="both"/>
        <w:rPr>
          <w:rFonts w:cs="Arabic Transparent"/>
          <w:sz w:val="26"/>
          <w:szCs w:val="26"/>
          <w:rtl/>
        </w:rPr>
      </w:pPr>
      <w:r w:rsidRPr="002F4998">
        <w:rPr>
          <w:rFonts w:cs="Arabic Transparent"/>
          <w:sz w:val="26"/>
          <w:szCs w:val="26"/>
          <w:rtl/>
        </w:rPr>
        <w:t>أدت عملية الخوصصة إلى تسريح العمالة في المؤسسات المخوصصة مما ساهم في زيادة معدلات البطالة(على الأقل في السنوات الأولي للخوصصة) وإن كانت الحكومة تقوم ببعض الإجراءات الهادفة إلى تفادي هذا الأثر (سياسات الدمج).</w:t>
      </w:r>
    </w:p>
    <w:p w:rsidR="00FD25AF" w:rsidRPr="002F4998" w:rsidRDefault="00053993" w:rsidP="002F4998">
      <w:pPr>
        <w:bidi/>
        <w:ind w:firstLine="284"/>
        <w:jc w:val="both"/>
        <w:rPr>
          <w:rFonts w:cs="Arabic Transparent"/>
          <w:b/>
          <w:bCs/>
          <w:sz w:val="26"/>
          <w:szCs w:val="26"/>
          <w:rtl/>
        </w:rPr>
      </w:pPr>
      <w:r>
        <w:rPr>
          <w:rFonts w:cs="Arabic Transparent" w:hint="cs"/>
          <w:b/>
          <w:bCs/>
          <w:sz w:val="26"/>
          <w:szCs w:val="26"/>
          <w:rtl/>
          <w:lang w:bidi="ar-DZ"/>
        </w:rPr>
        <w:t>8-</w:t>
      </w:r>
      <w:r w:rsidR="00FD25AF" w:rsidRPr="002F4998">
        <w:rPr>
          <w:rFonts w:cs="Arabic Transparent" w:hint="cs"/>
          <w:b/>
          <w:bCs/>
          <w:sz w:val="26"/>
          <w:szCs w:val="26"/>
          <w:rtl/>
        </w:rPr>
        <w:t xml:space="preserve"> بعض</w:t>
      </w:r>
      <w:r w:rsidR="00FD25AF" w:rsidRPr="002F4998">
        <w:rPr>
          <w:rFonts w:cs="Arabic Transparent"/>
          <w:b/>
          <w:bCs/>
          <w:sz w:val="26"/>
          <w:szCs w:val="26"/>
          <w:rtl/>
        </w:rPr>
        <w:t xml:space="preserve"> الآثار الاجتماعية والسياسية لبرنامج الإصلاح الاقتصادي</w:t>
      </w:r>
    </w:p>
    <w:p w:rsidR="00FD25AF" w:rsidRPr="002F4998" w:rsidRDefault="00FD25AF" w:rsidP="002F4998">
      <w:pPr>
        <w:bidi/>
        <w:ind w:firstLine="284"/>
        <w:jc w:val="both"/>
        <w:rPr>
          <w:rFonts w:cs="Arabic Transparent"/>
          <w:sz w:val="26"/>
          <w:szCs w:val="26"/>
          <w:rtl/>
        </w:rPr>
      </w:pPr>
      <w:r w:rsidRPr="002F4998">
        <w:rPr>
          <w:rFonts w:cs="Arabic Transparent"/>
          <w:sz w:val="26"/>
          <w:szCs w:val="26"/>
          <w:rtl/>
        </w:rPr>
        <w:lastRenderedPageBreak/>
        <w:t xml:space="preserve">  إن الهدف الأول والأخير للتنمية هو الإنسان، ومن هذا المنطلق نقول إن برنامج الإصلاح الاقتصادي كوسيلة لهذه التنمية يجب أن يراعى هذا المنطلق.</w:t>
      </w:r>
    </w:p>
    <w:p w:rsidR="00FD25AF" w:rsidRPr="002F4998" w:rsidRDefault="00FD25AF" w:rsidP="002F4998">
      <w:pPr>
        <w:bidi/>
        <w:ind w:firstLine="284"/>
        <w:jc w:val="both"/>
        <w:rPr>
          <w:rFonts w:cs="Arabic Transparent"/>
          <w:sz w:val="26"/>
          <w:szCs w:val="26"/>
          <w:rtl/>
        </w:rPr>
      </w:pPr>
      <w:r w:rsidRPr="002F4998">
        <w:rPr>
          <w:rFonts w:cs="Arabic Transparent"/>
          <w:sz w:val="26"/>
          <w:szCs w:val="26"/>
          <w:rtl/>
        </w:rPr>
        <w:t>صحيح أن الفترة التي طبقت فيها برامج التثبيت والتكيف في موريتانيا، كانت الأحوال الاقتصادية ومن ثم الأحوال الاجتماعية قد أصبحت في تقهقر مستمر، وهذا ما تطلب وضع أهداف ماكرو اقتصادية يجب تحقيقها، عن طريق آليات  عدة، وقد أحدثت هذه الآليات أو السياسات آثار اقتصادية واجتماعية- كانت ذات الوجهين السلبي والإيجابي - جمة جعلتنا نطرح السؤال التالي:-</w:t>
      </w:r>
    </w:p>
    <w:p w:rsidR="00FD25AF" w:rsidRPr="002F4998" w:rsidRDefault="00FD25AF" w:rsidP="002F4998">
      <w:pPr>
        <w:bidi/>
        <w:ind w:firstLine="284"/>
        <w:jc w:val="both"/>
        <w:rPr>
          <w:rFonts w:cs="Arabic Transparent"/>
          <w:sz w:val="26"/>
          <w:szCs w:val="26"/>
          <w:rtl/>
        </w:rPr>
      </w:pPr>
      <w:r w:rsidRPr="002F4998">
        <w:rPr>
          <w:rFonts w:cs="Arabic Transparent"/>
          <w:sz w:val="26"/>
          <w:szCs w:val="26"/>
          <w:rtl/>
        </w:rPr>
        <w:t>هل التضحية الاجتماعية</w:t>
      </w:r>
      <w:r w:rsidR="001E13E5" w:rsidRPr="002F4998">
        <w:rPr>
          <w:rStyle w:val="a8"/>
          <w:rFonts w:cs="Arabic Transparent"/>
          <w:sz w:val="26"/>
          <w:szCs w:val="26"/>
        </w:rPr>
        <w:endnoteReference w:customMarkFollows="1" w:id="5"/>
        <w:t>4</w:t>
      </w:r>
      <w:r w:rsidRPr="002F4998">
        <w:rPr>
          <w:rFonts w:cs="Arabic Transparent"/>
          <w:sz w:val="26"/>
          <w:szCs w:val="26"/>
          <w:rtl/>
        </w:rPr>
        <w:t>(تكلفة البرنامج) التي تكبدها ويتكبدها المجتمع الموريتاني تساوي النتائج التي حققها أم تكبرها؟</w:t>
      </w:r>
    </w:p>
    <w:p w:rsidR="00FD25AF" w:rsidRPr="002F4998" w:rsidRDefault="00FD25AF" w:rsidP="002F4998">
      <w:pPr>
        <w:bidi/>
        <w:ind w:firstLine="284"/>
        <w:jc w:val="both"/>
        <w:rPr>
          <w:rFonts w:cs="Arabic Transparent"/>
          <w:sz w:val="26"/>
          <w:szCs w:val="26"/>
          <w:u w:val="single"/>
          <w:rtl/>
        </w:rPr>
      </w:pPr>
    </w:p>
    <w:p w:rsidR="00FD25AF" w:rsidRPr="00C74E9B" w:rsidRDefault="00704361" w:rsidP="002F4998">
      <w:pPr>
        <w:bidi/>
        <w:ind w:firstLine="284"/>
        <w:jc w:val="both"/>
        <w:rPr>
          <w:rFonts w:cs="Arabic Transparent"/>
          <w:sz w:val="26"/>
          <w:szCs w:val="26"/>
          <w:rtl/>
        </w:rPr>
      </w:pPr>
      <w:r>
        <w:rPr>
          <w:rFonts w:cs="Arabic Transparent" w:hint="cs"/>
          <w:sz w:val="26"/>
          <w:szCs w:val="26"/>
          <w:rtl/>
          <w:lang w:bidi="ar-DZ"/>
        </w:rPr>
        <w:t xml:space="preserve">ا- </w:t>
      </w:r>
      <w:r w:rsidR="00FD25AF" w:rsidRPr="00C74E9B">
        <w:rPr>
          <w:rFonts w:cs="Arabic Transparent"/>
          <w:sz w:val="26"/>
          <w:szCs w:val="26"/>
          <w:rtl/>
        </w:rPr>
        <w:t>البطالة</w:t>
      </w:r>
    </w:p>
    <w:p w:rsidR="00FD25AF" w:rsidRPr="002F4998" w:rsidRDefault="00FD25AF" w:rsidP="002F4998">
      <w:pPr>
        <w:bidi/>
        <w:ind w:firstLine="284"/>
        <w:jc w:val="both"/>
        <w:rPr>
          <w:rFonts w:cs="Arabic Transparent"/>
          <w:sz w:val="26"/>
          <w:szCs w:val="26"/>
          <w:rtl/>
        </w:rPr>
      </w:pPr>
      <w:r w:rsidRPr="002F4998">
        <w:rPr>
          <w:rFonts w:cs="Arabic Transparent"/>
          <w:sz w:val="26"/>
          <w:szCs w:val="26"/>
          <w:rtl/>
        </w:rPr>
        <w:t>لقد عرفت موريتانيا تحولات كبيرة من الاستقلال وحتى الآن، وفي البداية كان المجتمع زراعيا ولا يعتمد على الدولة في الكثير من الاحتياجات</w:t>
      </w:r>
      <w:r w:rsidR="00723F1C" w:rsidRPr="002F4998">
        <w:rPr>
          <w:rFonts w:cs="Arabic Transparent"/>
          <w:sz w:val="26"/>
          <w:szCs w:val="26"/>
          <w:rtl/>
        </w:rPr>
        <w:t xml:space="preserve">، </w:t>
      </w:r>
      <w:r w:rsidRPr="002F4998">
        <w:rPr>
          <w:rFonts w:cs="Arabic Transparent"/>
          <w:sz w:val="26"/>
          <w:szCs w:val="26"/>
          <w:rtl/>
        </w:rPr>
        <w:t xml:space="preserve">والآن وبعد التحولات الكبيرة التي عرفها نتيجة الجفاف وتزايد الوعي والتحسن الذي عرفته المدينة </w:t>
      </w:r>
      <w:r w:rsidRPr="002F4998">
        <w:rPr>
          <w:rFonts w:cs="Arabic Transparent"/>
          <w:sz w:val="26"/>
          <w:szCs w:val="26"/>
        </w:rPr>
        <w:t>…</w:t>
      </w:r>
      <w:r w:rsidRPr="002F4998">
        <w:rPr>
          <w:rFonts w:cs="Arabic Transparent"/>
          <w:sz w:val="26"/>
          <w:szCs w:val="26"/>
          <w:rtl/>
        </w:rPr>
        <w:t xml:space="preserve"> أصبحت الظواهر تأخذ شكلا آخر من الكبر والتعقد.</w:t>
      </w:r>
    </w:p>
    <w:p w:rsidR="001E13E5" w:rsidRPr="002F4998" w:rsidRDefault="00FD25AF" w:rsidP="002F4998">
      <w:pPr>
        <w:bidi/>
        <w:ind w:firstLine="284"/>
        <w:jc w:val="both"/>
        <w:rPr>
          <w:rFonts w:cs="Arabic Transparent"/>
          <w:sz w:val="26"/>
          <w:szCs w:val="26"/>
          <w:rtl/>
        </w:rPr>
      </w:pPr>
      <w:r w:rsidRPr="002F4998">
        <w:rPr>
          <w:rFonts w:cs="Arabic Transparent"/>
          <w:sz w:val="26"/>
          <w:szCs w:val="26"/>
          <w:rtl/>
        </w:rPr>
        <w:t>عرفت سوق العمل الموريتانية خلال هذه الفترة خللا كبيرا نتيجة:</w:t>
      </w:r>
      <w:r w:rsidR="001E13E5" w:rsidRPr="002F4998">
        <w:rPr>
          <w:rStyle w:val="a8"/>
          <w:rFonts w:cs="Arabic Transparent"/>
          <w:sz w:val="26"/>
          <w:szCs w:val="26"/>
        </w:rPr>
        <w:endnoteReference w:customMarkFollows="1" w:id="6"/>
        <w:t>5</w:t>
      </w:r>
    </w:p>
    <w:p w:rsidR="00FD25AF" w:rsidRPr="002F4998" w:rsidRDefault="00FD25AF" w:rsidP="00C74E9B">
      <w:pPr>
        <w:numPr>
          <w:ilvl w:val="0"/>
          <w:numId w:val="2"/>
        </w:numPr>
        <w:tabs>
          <w:tab w:val="clear" w:pos="1230"/>
          <w:tab w:val="num" w:pos="607"/>
        </w:tabs>
        <w:bidi/>
        <w:ind w:left="0" w:firstLine="284"/>
        <w:jc w:val="both"/>
        <w:rPr>
          <w:rFonts w:cs="Arabic Transparent"/>
          <w:sz w:val="26"/>
          <w:szCs w:val="26"/>
          <w:rtl/>
        </w:rPr>
      </w:pPr>
      <w:r w:rsidRPr="002F4998">
        <w:rPr>
          <w:rFonts w:cs="Arabic Transparent"/>
          <w:sz w:val="26"/>
          <w:szCs w:val="26"/>
          <w:rtl/>
        </w:rPr>
        <w:t>معدلات النمو السكانية العالية.</w:t>
      </w:r>
    </w:p>
    <w:p w:rsidR="00FD25AF" w:rsidRPr="002F4998" w:rsidRDefault="00FD25AF" w:rsidP="00C74E9B">
      <w:pPr>
        <w:numPr>
          <w:ilvl w:val="0"/>
          <w:numId w:val="2"/>
        </w:numPr>
        <w:tabs>
          <w:tab w:val="clear" w:pos="1230"/>
          <w:tab w:val="num" w:pos="607"/>
        </w:tabs>
        <w:bidi/>
        <w:ind w:left="0" w:firstLine="284"/>
        <w:jc w:val="both"/>
        <w:rPr>
          <w:rFonts w:cs="Arabic Transparent"/>
          <w:sz w:val="26"/>
          <w:szCs w:val="26"/>
          <w:rtl/>
        </w:rPr>
      </w:pPr>
      <w:r w:rsidRPr="002F4998">
        <w:rPr>
          <w:rFonts w:cs="Arabic Transparent"/>
          <w:sz w:val="26"/>
          <w:szCs w:val="26"/>
          <w:rtl/>
        </w:rPr>
        <w:t>ارتفاع مستويات التحضر.</w:t>
      </w:r>
    </w:p>
    <w:p w:rsidR="00FD25AF" w:rsidRPr="002F4998" w:rsidRDefault="00FD25AF" w:rsidP="00C74E9B">
      <w:pPr>
        <w:numPr>
          <w:ilvl w:val="0"/>
          <w:numId w:val="2"/>
        </w:numPr>
        <w:tabs>
          <w:tab w:val="clear" w:pos="1230"/>
          <w:tab w:val="num" w:pos="607"/>
        </w:tabs>
        <w:bidi/>
        <w:ind w:left="0" w:firstLine="284"/>
        <w:jc w:val="both"/>
        <w:rPr>
          <w:rFonts w:cs="Arabic Transparent"/>
          <w:sz w:val="26"/>
          <w:szCs w:val="26"/>
          <w:rtl/>
        </w:rPr>
      </w:pPr>
      <w:r w:rsidRPr="002F4998">
        <w:rPr>
          <w:rFonts w:cs="Arabic Transparent"/>
          <w:sz w:val="26"/>
          <w:szCs w:val="26"/>
          <w:rtl/>
        </w:rPr>
        <w:t>تراجع القدرة على التشغيل.</w:t>
      </w:r>
    </w:p>
    <w:p w:rsidR="00FD25AF" w:rsidRPr="002F4998" w:rsidRDefault="00FD25AF" w:rsidP="00C74E9B">
      <w:pPr>
        <w:numPr>
          <w:ilvl w:val="0"/>
          <w:numId w:val="2"/>
        </w:numPr>
        <w:tabs>
          <w:tab w:val="clear" w:pos="1230"/>
          <w:tab w:val="num" w:pos="607"/>
        </w:tabs>
        <w:bidi/>
        <w:ind w:left="0" w:firstLine="284"/>
        <w:jc w:val="both"/>
        <w:rPr>
          <w:rFonts w:cs="Arabic Transparent"/>
          <w:sz w:val="26"/>
          <w:szCs w:val="26"/>
          <w:rtl/>
        </w:rPr>
      </w:pPr>
      <w:r w:rsidRPr="002F4998">
        <w:rPr>
          <w:rFonts w:cs="Arabic Transparent"/>
          <w:sz w:val="26"/>
          <w:szCs w:val="26"/>
          <w:rtl/>
        </w:rPr>
        <w:t>تراجع فرص الهجرة.</w:t>
      </w:r>
    </w:p>
    <w:p w:rsidR="001E13E5" w:rsidRPr="002F4998" w:rsidRDefault="00704361" w:rsidP="002F4998">
      <w:pPr>
        <w:bidi/>
        <w:ind w:firstLine="284"/>
        <w:jc w:val="both"/>
        <w:rPr>
          <w:rFonts w:cs="Arabic Transparent"/>
          <w:sz w:val="26"/>
          <w:szCs w:val="26"/>
          <w:rtl/>
        </w:rPr>
      </w:pPr>
      <w:r>
        <w:rPr>
          <w:rFonts w:cs="Arabic Transparent" w:hint="cs"/>
          <w:sz w:val="26"/>
          <w:szCs w:val="26"/>
          <w:rtl/>
          <w:lang w:bidi="ar-DZ"/>
        </w:rPr>
        <w:t>ب-</w:t>
      </w:r>
      <w:r w:rsidR="00FD25AF" w:rsidRPr="00C74E9B">
        <w:rPr>
          <w:rFonts w:cs="Arabic Transparent"/>
          <w:sz w:val="26"/>
          <w:szCs w:val="26"/>
          <w:rtl/>
        </w:rPr>
        <w:t>ارتفاع معدلات النمو السكانية</w:t>
      </w:r>
      <w:r w:rsidR="00FD25AF" w:rsidRPr="002F4998">
        <w:rPr>
          <w:rFonts w:cs="Arabic Transparent"/>
          <w:sz w:val="26"/>
          <w:szCs w:val="26"/>
          <w:rtl/>
        </w:rPr>
        <w:t>:حيث وصل معدل النمو إلى 2,9 % ليصل إجمالي عدد السكان إلى 2,5 مليون نسمة تقريبا، هذا بالإضافة إلى اتسام الهرم السكاني بالقاعدة العريضة</w:t>
      </w:r>
      <w:r w:rsidR="00723F1C" w:rsidRPr="002F4998">
        <w:rPr>
          <w:rFonts w:cs="Arabic Transparent"/>
          <w:sz w:val="26"/>
          <w:szCs w:val="26"/>
          <w:rtl/>
        </w:rPr>
        <w:t xml:space="preserve">، </w:t>
      </w:r>
      <w:r w:rsidR="00FD25AF" w:rsidRPr="002F4998">
        <w:rPr>
          <w:rFonts w:cs="Arabic Transparent"/>
          <w:sz w:val="26"/>
          <w:szCs w:val="26"/>
          <w:rtl/>
        </w:rPr>
        <w:t xml:space="preserve">حيث يمثل الأطفال في سن أقل من 15 سنة حوالي 45 % من إجمالي عدد السكان، وتمثل نسبة السكان النشطين من 15 سنة إلى 52 سنة / حوالي 50% ويزيد معدل نمو هذه الشريحة ليصل إلى 3,2 % سنويا. </w:t>
      </w:r>
      <w:r w:rsidR="001E13E5" w:rsidRPr="002F4998">
        <w:rPr>
          <w:rStyle w:val="a8"/>
          <w:rFonts w:cs="Arabic Transparent"/>
          <w:sz w:val="26"/>
          <w:szCs w:val="26"/>
        </w:rPr>
        <w:endnoteReference w:customMarkFollows="1" w:id="7"/>
        <w:t>6</w:t>
      </w:r>
    </w:p>
    <w:p w:rsidR="00FD25AF" w:rsidRPr="002F4998" w:rsidRDefault="00704361" w:rsidP="00704361">
      <w:pPr>
        <w:bidi/>
        <w:ind w:left="284"/>
        <w:jc w:val="both"/>
        <w:rPr>
          <w:rFonts w:cs="Arabic Transparent"/>
          <w:sz w:val="26"/>
          <w:szCs w:val="26"/>
          <w:rtl/>
        </w:rPr>
      </w:pPr>
      <w:r>
        <w:rPr>
          <w:rFonts w:cs="Arabic Transparent" w:hint="cs"/>
          <w:sz w:val="26"/>
          <w:szCs w:val="26"/>
          <w:rtl/>
          <w:lang w:bidi="ar-DZ"/>
        </w:rPr>
        <w:t xml:space="preserve">ج- </w:t>
      </w:r>
      <w:r w:rsidR="00FD25AF" w:rsidRPr="00C74E9B">
        <w:rPr>
          <w:rFonts w:cs="Arabic Transparent"/>
          <w:sz w:val="26"/>
          <w:szCs w:val="26"/>
          <w:rtl/>
        </w:rPr>
        <w:t>ارتفاع مستويات التحضر</w:t>
      </w:r>
      <w:r w:rsidR="00FD25AF" w:rsidRPr="002F4998">
        <w:rPr>
          <w:rFonts w:cs="Arabic Transparent"/>
          <w:sz w:val="26"/>
          <w:szCs w:val="26"/>
          <w:rtl/>
        </w:rPr>
        <w:t>: يقاس مستوى التحضر بنسبة السكان المقيمين في الأماكن الحضرية إلى إجمالي السكان المقيمين في البلاد، وهذا ما يلاحظ تزايده في السنوات الأخيرة نتيجة عوامل الطرد في الريـف  (الجفاف، ضعف أو انعدام الخدمات الإدارية، الصحية، التعليمية ..)</w:t>
      </w:r>
    </w:p>
    <w:p w:rsidR="00FD25AF" w:rsidRPr="002F4998" w:rsidRDefault="00FD25AF" w:rsidP="002F4998">
      <w:pPr>
        <w:bidi/>
        <w:ind w:firstLine="284"/>
        <w:jc w:val="both"/>
        <w:rPr>
          <w:rFonts w:cs="Arabic Transparent"/>
          <w:sz w:val="26"/>
          <w:szCs w:val="26"/>
          <w:rtl/>
        </w:rPr>
      </w:pPr>
      <w:r w:rsidRPr="002F4998">
        <w:rPr>
          <w:rFonts w:cs="Arabic Transparent"/>
          <w:sz w:val="26"/>
          <w:szCs w:val="26"/>
          <w:rtl/>
        </w:rPr>
        <w:t>وهذا ما أدى إلي تزايد سكان المدن وبالذات العاصمة انواكشوط التي فاقت التقديرات بالأضعاف وهو ما يظهر في انتشار أحياء الصفيح المحيطة بالعاصمة.</w:t>
      </w:r>
    </w:p>
    <w:p w:rsidR="00FD25AF" w:rsidRPr="002F4998" w:rsidRDefault="00FD25AF" w:rsidP="002F4998">
      <w:pPr>
        <w:bidi/>
        <w:ind w:firstLine="284"/>
        <w:jc w:val="both"/>
        <w:rPr>
          <w:rFonts w:cs="Arabic Transparent"/>
          <w:sz w:val="26"/>
          <w:szCs w:val="26"/>
          <w:rtl/>
        </w:rPr>
      </w:pPr>
      <w:r w:rsidRPr="002F4998">
        <w:rPr>
          <w:rFonts w:cs="Arabic Transparent"/>
          <w:sz w:val="26"/>
          <w:szCs w:val="26"/>
          <w:rtl/>
        </w:rPr>
        <w:t>وصلت  نسبة سكان الحضر إلى إجمالي السكان حوالي 15 %سنة 1965 و14 % سنة 1970 و40 % سنة 1988 و51 % سنة 1993.</w:t>
      </w:r>
    </w:p>
    <w:p w:rsidR="00FD25AF" w:rsidRPr="002F4998" w:rsidRDefault="00704361" w:rsidP="00704361">
      <w:pPr>
        <w:bidi/>
        <w:ind w:left="284"/>
        <w:jc w:val="both"/>
        <w:rPr>
          <w:rFonts w:cs="Arabic Transparent"/>
          <w:sz w:val="26"/>
          <w:szCs w:val="26"/>
          <w:rtl/>
        </w:rPr>
      </w:pPr>
      <w:r>
        <w:rPr>
          <w:rFonts w:cs="Arabic Transparent" w:hint="cs"/>
          <w:sz w:val="26"/>
          <w:szCs w:val="26"/>
          <w:rtl/>
          <w:lang w:bidi="ar-DZ"/>
        </w:rPr>
        <w:t xml:space="preserve">د- </w:t>
      </w:r>
      <w:r w:rsidR="00FD25AF" w:rsidRPr="00C74E9B">
        <w:rPr>
          <w:rFonts w:cs="Arabic Transparent"/>
          <w:sz w:val="26"/>
          <w:szCs w:val="26"/>
          <w:rtl/>
        </w:rPr>
        <w:t>تراجع القدرة على التشغيل</w:t>
      </w:r>
      <w:r w:rsidR="00FD25AF" w:rsidRPr="002F4998">
        <w:rPr>
          <w:rFonts w:cs="Arabic Transparent"/>
          <w:sz w:val="26"/>
          <w:szCs w:val="26"/>
          <w:rtl/>
        </w:rPr>
        <w:t>: عرفت مستويات التشغيل في السبعينات في موريتانيا تحسنا كبيرا نتيجة البرامج التنموية المطبقة (الإحلال محل الواردات</w:t>
      </w:r>
      <w:r w:rsidR="00723F1C" w:rsidRPr="002F4998">
        <w:rPr>
          <w:rFonts w:cs="Arabic Transparent"/>
          <w:sz w:val="26"/>
          <w:szCs w:val="26"/>
          <w:rtl/>
        </w:rPr>
        <w:t xml:space="preserve">، </w:t>
      </w:r>
      <w:r w:rsidR="00FD25AF" w:rsidRPr="002F4998">
        <w:rPr>
          <w:rFonts w:cs="Arabic Transparent"/>
          <w:sz w:val="26"/>
          <w:szCs w:val="26"/>
          <w:rtl/>
        </w:rPr>
        <w:t xml:space="preserve">إنشاء البنية التحتية </w:t>
      </w:r>
      <w:r w:rsidR="00FD25AF" w:rsidRPr="002F4998">
        <w:rPr>
          <w:rFonts w:cs="Arabic Transparent"/>
          <w:sz w:val="26"/>
          <w:szCs w:val="26"/>
        </w:rPr>
        <w:t>…</w:t>
      </w:r>
      <w:r w:rsidR="00FD25AF" w:rsidRPr="002F4998">
        <w:rPr>
          <w:rFonts w:cs="Arabic Transparent"/>
          <w:sz w:val="26"/>
          <w:szCs w:val="26"/>
          <w:rtl/>
        </w:rPr>
        <w:t>) إلا أن هذا التوجه سرعان ما تغير نتيجة التدهور الذي عرفته أسعار صادرات الدولة الموريتانية والتناقص الذي شهدته المساعدات</w:t>
      </w:r>
      <w:r w:rsidR="00FD25AF" w:rsidRPr="002F4998">
        <w:rPr>
          <w:rFonts w:cs="Arabic Transparent" w:hint="cs"/>
          <w:sz w:val="26"/>
          <w:szCs w:val="26"/>
          <w:rtl/>
        </w:rPr>
        <w:t xml:space="preserve"> المساعدات </w:t>
      </w:r>
      <w:r w:rsidR="00FD25AF" w:rsidRPr="002F4998">
        <w:rPr>
          <w:rFonts w:cs="Arabic Transparent"/>
          <w:sz w:val="26"/>
          <w:szCs w:val="26"/>
          <w:rtl/>
        </w:rPr>
        <w:lastRenderedPageBreak/>
        <w:t>الخارجية(الهبات والقروض) وتنامي الخدمة السنوية للدين</w:t>
      </w:r>
      <w:r w:rsidR="00FD25AF" w:rsidRPr="002F4998">
        <w:rPr>
          <w:rFonts w:cs="Arabic Transparent"/>
          <w:sz w:val="26"/>
          <w:szCs w:val="26"/>
        </w:rPr>
        <w:t>…</w:t>
      </w:r>
      <w:r w:rsidR="00FD25AF" w:rsidRPr="002F4998">
        <w:rPr>
          <w:rFonts w:cs="Arabic Transparent"/>
          <w:sz w:val="26"/>
          <w:szCs w:val="26"/>
          <w:rtl/>
        </w:rPr>
        <w:t xml:space="preserve"> مما أدى إلى تراجع القدرة على التشغيل في السنوات الأخيرة .</w:t>
      </w:r>
    </w:p>
    <w:p w:rsidR="00FD25AF" w:rsidRDefault="00704361" w:rsidP="00704361">
      <w:pPr>
        <w:bidi/>
        <w:ind w:left="284"/>
        <w:jc w:val="both"/>
        <w:rPr>
          <w:rFonts w:cs="Arabic Transparent"/>
          <w:sz w:val="26"/>
          <w:szCs w:val="26"/>
          <w:rtl/>
          <w:lang w:bidi="ar-DZ"/>
        </w:rPr>
      </w:pPr>
      <w:r>
        <w:rPr>
          <w:rFonts w:cs="Arabic Transparent" w:hint="cs"/>
          <w:sz w:val="26"/>
          <w:szCs w:val="26"/>
          <w:rtl/>
          <w:lang w:bidi="ar-DZ"/>
        </w:rPr>
        <w:t xml:space="preserve">ه- </w:t>
      </w:r>
      <w:r w:rsidR="00FD25AF" w:rsidRPr="00C74E9B">
        <w:rPr>
          <w:rFonts w:cs="Arabic Transparent"/>
          <w:sz w:val="26"/>
          <w:szCs w:val="26"/>
          <w:rtl/>
        </w:rPr>
        <w:t>فرص الهجرة</w:t>
      </w:r>
      <w:r w:rsidR="00FD25AF" w:rsidRPr="00704361">
        <w:rPr>
          <w:rFonts w:cs="Arabic Transparent"/>
          <w:sz w:val="26"/>
          <w:szCs w:val="26"/>
          <w:rtl/>
        </w:rPr>
        <w:t xml:space="preserve"> :-</w:t>
      </w:r>
      <w:r w:rsidR="00FD25AF" w:rsidRPr="002F4998">
        <w:rPr>
          <w:rFonts w:cs="Arabic Transparent"/>
          <w:sz w:val="26"/>
          <w:szCs w:val="26"/>
          <w:rtl/>
        </w:rPr>
        <w:t xml:space="preserve"> كانت الهجرة إلى الخارج في موريتانيا موجهة أساسا إلى الدول الإفريقية( التجارة) ،والسعودية، إلا أن السنوات الأخيرة التي شهدت تنامي ظاهرة العنف والنزاعات المسلحة في إفريقيا أدت إلى التفكير في البديل، وهنا توجهت العمالة الموريتانية إلى الإمارات( الشرطة، الأئمة</w:t>
      </w:r>
      <w:r w:rsidR="00FD25AF" w:rsidRPr="002F4998">
        <w:rPr>
          <w:rFonts w:cs="Arabic Transparent"/>
          <w:sz w:val="26"/>
          <w:szCs w:val="26"/>
        </w:rPr>
        <w:t>…</w:t>
      </w:r>
      <w:r w:rsidR="00FD25AF" w:rsidRPr="002F4998">
        <w:rPr>
          <w:rFonts w:cs="Arabic Transparent"/>
          <w:sz w:val="26"/>
          <w:szCs w:val="26"/>
          <w:rtl/>
        </w:rPr>
        <w:t>) وإلى أوروبا وأمريكا إلا أن هذه الأخيرة سرعان ما زادت من الشروط وقللت من فرص الهجرة إليها.</w:t>
      </w:r>
    </w:p>
    <w:p w:rsidR="00CE0038" w:rsidRDefault="00CE0038" w:rsidP="00CE0038">
      <w:pPr>
        <w:bidi/>
        <w:ind w:left="284"/>
        <w:jc w:val="both"/>
        <w:rPr>
          <w:rFonts w:cs="Arabic Transparent"/>
          <w:sz w:val="26"/>
          <w:szCs w:val="26"/>
          <w:rtl/>
          <w:lang w:bidi="ar-DZ"/>
        </w:rPr>
      </w:pPr>
    </w:p>
    <w:p w:rsidR="00CE0038" w:rsidRDefault="00CE0038" w:rsidP="00CE0038">
      <w:pPr>
        <w:bidi/>
        <w:ind w:left="284"/>
        <w:jc w:val="both"/>
        <w:rPr>
          <w:rFonts w:cs="Arabic Transparent"/>
          <w:sz w:val="26"/>
          <w:szCs w:val="26"/>
          <w:rtl/>
          <w:lang w:bidi="ar-DZ"/>
        </w:rPr>
      </w:pPr>
    </w:p>
    <w:p w:rsidR="00CE0038" w:rsidRDefault="00CE0038" w:rsidP="00CE0038">
      <w:pPr>
        <w:bidi/>
        <w:ind w:left="284"/>
        <w:jc w:val="both"/>
        <w:rPr>
          <w:rFonts w:cs="Arabic Transparent"/>
          <w:sz w:val="26"/>
          <w:szCs w:val="26"/>
          <w:rtl/>
          <w:lang w:bidi="ar-DZ"/>
        </w:rPr>
      </w:pPr>
    </w:p>
    <w:p w:rsidR="00CE0038" w:rsidRDefault="00CE0038" w:rsidP="00CE0038">
      <w:pPr>
        <w:bidi/>
        <w:ind w:left="284"/>
        <w:jc w:val="both"/>
        <w:rPr>
          <w:rFonts w:cs="Arabic Transparent"/>
          <w:sz w:val="26"/>
          <w:szCs w:val="26"/>
          <w:rtl/>
          <w:lang w:bidi="ar-DZ"/>
        </w:rPr>
      </w:pPr>
    </w:p>
    <w:p w:rsidR="00CE0038" w:rsidRDefault="00CE0038" w:rsidP="00CE0038">
      <w:pPr>
        <w:bidi/>
        <w:ind w:left="284"/>
        <w:jc w:val="both"/>
        <w:rPr>
          <w:rFonts w:cs="Arabic Transparent"/>
          <w:sz w:val="26"/>
          <w:szCs w:val="26"/>
          <w:rtl/>
          <w:lang w:bidi="ar-DZ"/>
        </w:rPr>
      </w:pPr>
    </w:p>
    <w:p w:rsidR="00CE0038" w:rsidRPr="002F4998" w:rsidRDefault="00CE0038" w:rsidP="00CE0038">
      <w:pPr>
        <w:bidi/>
        <w:ind w:left="284"/>
        <w:jc w:val="both"/>
        <w:rPr>
          <w:rFonts w:cs="Arabic Transparent"/>
          <w:sz w:val="26"/>
          <w:szCs w:val="26"/>
          <w:rtl/>
          <w:lang w:bidi="ar-DZ"/>
        </w:rPr>
      </w:pPr>
    </w:p>
    <w:p w:rsidR="00FD25AF" w:rsidRPr="00CE0038" w:rsidRDefault="00FD25AF" w:rsidP="002F4998">
      <w:pPr>
        <w:bidi/>
        <w:ind w:firstLine="284"/>
        <w:jc w:val="center"/>
        <w:rPr>
          <w:rFonts w:cs="Arabic Transparent"/>
          <w:rtl/>
        </w:rPr>
      </w:pPr>
      <w:r w:rsidRPr="00CE0038">
        <w:rPr>
          <w:rFonts w:cs="Arabic Transparent"/>
          <w:rtl/>
        </w:rPr>
        <w:t>الجدول رقم(</w:t>
      </w:r>
      <w:r w:rsidRPr="00CE0038">
        <w:rPr>
          <w:rFonts w:cs="Arabic Transparent" w:hint="cs"/>
          <w:rtl/>
        </w:rPr>
        <w:t>1</w:t>
      </w:r>
      <w:r w:rsidRPr="00CE0038">
        <w:rPr>
          <w:rFonts w:cs="Arabic Transparent"/>
          <w:rtl/>
        </w:rPr>
        <w:t>) مؤشرات التشغيل</w:t>
      </w:r>
    </w:p>
    <w:tbl>
      <w:tblPr>
        <w:bidiVisual/>
        <w:tblW w:w="7098" w:type="dxa"/>
        <w:jc w:val="center"/>
        <w:tblInd w:w="288" w:type="dxa"/>
        <w:tblLayout w:type="fixed"/>
        <w:tblCellMar>
          <w:left w:w="30" w:type="dxa"/>
          <w:right w:w="30" w:type="dxa"/>
        </w:tblCellMar>
        <w:tblLook w:val="0000"/>
      </w:tblPr>
      <w:tblGrid>
        <w:gridCol w:w="1518"/>
        <w:gridCol w:w="910"/>
        <w:gridCol w:w="890"/>
        <w:gridCol w:w="900"/>
        <w:gridCol w:w="1080"/>
        <w:gridCol w:w="900"/>
        <w:gridCol w:w="900"/>
      </w:tblGrid>
      <w:tr w:rsidR="00FD25AF" w:rsidRPr="002F4998">
        <w:trPr>
          <w:trHeight w:val="250"/>
          <w:jc w:val="center"/>
        </w:trPr>
        <w:tc>
          <w:tcPr>
            <w:tcW w:w="1518" w:type="dxa"/>
            <w:tcBorders>
              <w:top w:val="single" w:sz="6" w:space="0" w:color="auto"/>
              <w:left w:val="single" w:sz="4" w:space="0" w:color="auto"/>
              <w:bottom w:val="single" w:sz="6" w:space="0" w:color="auto"/>
              <w:right w:val="single" w:sz="6" w:space="0" w:color="auto"/>
            </w:tcBorders>
          </w:tcPr>
          <w:p w:rsidR="00FD25AF" w:rsidRPr="002F4998" w:rsidRDefault="00FD25AF" w:rsidP="002F4998">
            <w:pPr>
              <w:bidi/>
              <w:jc w:val="both"/>
              <w:rPr>
                <w:rFonts w:ascii="Arial" w:hAnsi="Arial" w:cs="Arabic Transparent"/>
                <w:snapToGrid w:val="0"/>
                <w:color w:val="000000"/>
                <w:sz w:val="20"/>
                <w:szCs w:val="20"/>
                <w:lang w:eastAsia="en-US"/>
              </w:rPr>
            </w:pPr>
            <w:r w:rsidRPr="002F4998">
              <w:rPr>
                <w:rFonts w:ascii="Arial" w:hAnsi="Arial" w:cs="Arabic Transparent"/>
                <w:snapToGrid w:val="0"/>
                <w:color w:val="000000"/>
                <w:sz w:val="20"/>
                <w:szCs w:val="20"/>
                <w:rtl/>
                <w:lang w:eastAsia="en-US"/>
              </w:rPr>
              <w:t xml:space="preserve">السنة </w:t>
            </w:r>
          </w:p>
        </w:tc>
        <w:tc>
          <w:tcPr>
            <w:tcW w:w="910" w:type="dxa"/>
            <w:tcBorders>
              <w:top w:val="single" w:sz="6" w:space="0" w:color="auto"/>
              <w:bottom w:val="single" w:sz="6" w:space="0" w:color="auto"/>
            </w:tcBorders>
          </w:tcPr>
          <w:p w:rsidR="00FD25AF" w:rsidRPr="002F4998" w:rsidRDefault="00FD25AF" w:rsidP="002F4998">
            <w:pPr>
              <w:bidi/>
              <w:jc w:val="both"/>
              <w:rPr>
                <w:rFonts w:ascii="Arial" w:hAnsi="Arial" w:cs="Arabic Transparent"/>
                <w:snapToGrid w:val="0"/>
                <w:color w:val="000000"/>
                <w:sz w:val="20"/>
                <w:szCs w:val="20"/>
                <w:lang w:eastAsia="en-US"/>
              </w:rPr>
            </w:pPr>
          </w:p>
        </w:tc>
        <w:tc>
          <w:tcPr>
            <w:tcW w:w="890" w:type="dxa"/>
            <w:tcBorders>
              <w:top w:val="single" w:sz="6" w:space="0" w:color="auto"/>
              <w:bottom w:val="single" w:sz="6" w:space="0" w:color="auto"/>
            </w:tcBorders>
          </w:tcPr>
          <w:p w:rsidR="00FD25AF" w:rsidRPr="002F4998" w:rsidRDefault="00FD25AF" w:rsidP="002F4998">
            <w:pPr>
              <w:bidi/>
              <w:jc w:val="both"/>
              <w:rPr>
                <w:rFonts w:ascii="Arial" w:hAnsi="Arial" w:cs="Arabic Transparent"/>
                <w:snapToGrid w:val="0"/>
                <w:color w:val="000000"/>
                <w:sz w:val="20"/>
                <w:szCs w:val="20"/>
                <w:lang w:eastAsia="en-US"/>
              </w:rPr>
            </w:pPr>
            <w:r w:rsidRPr="002F4998">
              <w:rPr>
                <w:rFonts w:ascii="Arial" w:hAnsi="Arial" w:cs="Arabic Transparent"/>
                <w:snapToGrid w:val="0"/>
                <w:color w:val="000000"/>
                <w:sz w:val="20"/>
                <w:szCs w:val="20"/>
                <w:lang w:eastAsia="en-US"/>
              </w:rPr>
              <w:t>1977</w:t>
            </w:r>
          </w:p>
        </w:tc>
        <w:tc>
          <w:tcPr>
            <w:tcW w:w="900" w:type="dxa"/>
            <w:tcBorders>
              <w:top w:val="single" w:sz="6" w:space="0" w:color="auto"/>
              <w:bottom w:val="single" w:sz="6" w:space="0" w:color="auto"/>
              <w:right w:val="single" w:sz="6" w:space="0" w:color="auto"/>
            </w:tcBorders>
          </w:tcPr>
          <w:p w:rsidR="00FD25AF" w:rsidRPr="002F4998" w:rsidRDefault="00FD25AF" w:rsidP="002F4998">
            <w:pPr>
              <w:bidi/>
              <w:jc w:val="both"/>
              <w:rPr>
                <w:rFonts w:ascii="Arial" w:hAnsi="Arial" w:cs="Arabic Transparent"/>
                <w:snapToGrid w:val="0"/>
                <w:color w:val="000000"/>
                <w:sz w:val="20"/>
                <w:szCs w:val="20"/>
                <w:lang w:eastAsia="en-US"/>
              </w:rPr>
            </w:pPr>
          </w:p>
        </w:tc>
        <w:tc>
          <w:tcPr>
            <w:tcW w:w="1080" w:type="dxa"/>
            <w:tcBorders>
              <w:top w:val="single" w:sz="6" w:space="0" w:color="auto"/>
              <w:bottom w:val="single" w:sz="6" w:space="0" w:color="auto"/>
            </w:tcBorders>
          </w:tcPr>
          <w:p w:rsidR="00FD25AF" w:rsidRPr="002F4998" w:rsidRDefault="00FD25AF" w:rsidP="002F4998">
            <w:pPr>
              <w:bidi/>
              <w:jc w:val="both"/>
              <w:rPr>
                <w:rFonts w:ascii="Arial" w:hAnsi="Arial" w:cs="Arabic Transparent"/>
                <w:snapToGrid w:val="0"/>
                <w:color w:val="000000"/>
                <w:sz w:val="20"/>
                <w:szCs w:val="20"/>
                <w:lang w:eastAsia="en-US"/>
              </w:rPr>
            </w:pPr>
          </w:p>
        </w:tc>
        <w:tc>
          <w:tcPr>
            <w:tcW w:w="900" w:type="dxa"/>
            <w:tcBorders>
              <w:top w:val="single" w:sz="6" w:space="0" w:color="auto"/>
              <w:bottom w:val="single" w:sz="6" w:space="0" w:color="auto"/>
            </w:tcBorders>
          </w:tcPr>
          <w:p w:rsidR="00FD25AF" w:rsidRPr="002F4998" w:rsidRDefault="00FD25AF" w:rsidP="002F4998">
            <w:pPr>
              <w:bidi/>
              <w:jc w:val="both"/>
              <w:rPr>
                <w:rFonts w:ascii="Arial" w:hAnsi="Arial" w:cs="Arabic Transparent"/>
                <w:snapToGrid w:val="0"/>
                <w:color w:val="000000"/>
                <w:sz w:val="20"/>
                <w:szCs w:val="20"/>
                <w:lang w:eastAsia="en-US"/>
              </w:rPr>
            </w:pPr>
            <w:r w:rsidRPr="002F4998">
              <w:rPr>
                <w:rFonts w:ascii="Arial" w:hAnsi="Arial" w:cs="Arabic Transparent"/>
                <w:snapToGrid w:val="0"/>
                <w:color w:val="000000"/>
                <w:sz w:val="20"/>
                <w:szCs w:val="20"/>
                <w:lang w:eastAsia="en-US"/>
              </w:rPr>
              <w:t>1998</w:t>
            </w:r>
          </w:p>
        </w:tc>
        <w:tc>
          <w:tcPr>
            <w:tcW w:w="900" w:type="dxa"/>
            <w:tcBorders>
              <w:top w:val="single" w:sz="6" w:space="0" w:color="auto"/>
              <w:bottom w:val="single" w:sz="6" w:space="0" w:color="auto"/>
              <w:right w:val="single" w:sz="6" w:space="0" w:color="auto"/>
            </w:tcBorders>
          </w:tcPr>
          <w:p w:rsidR="00FD25AF" w:rsidRPr="002F4998" w:rsidRDefault="00FD25AF" w:rsidP="002F4998">
            <w:pPr>
              <w:bidi/>
              <w:jc w:val="both"/>
              <w:rPr>
                <w:rFonts w:ascii="Arial" w:hAnsi="Arial" w:cs="Arabic Transparent"/>
                <w:snapToGrid w:val="0"/>
                <w:color w:val="000000"/>
                <w:sz w:val="20"/>
                <w:szCs w:val="20"/>
                <w:lang w:eastAsia="en-US"/>
              </w:rPr>
            </w:pPr>
          </w:p>
        </w:tc>
      </w:tr>
      <w:tr w:rsidR="00FD25AF" w:rsidRPr="002F4998">
        <w:trPr>
          <w:trHeight w:val="250"/>
          <w:jc w:val="center"/>
        </w:trPr>
        <w:tc>
          <w:tcPr>
            <w:tcW w:w="1518" w:type="dxa"/>
            <w:tcBorders>
              <w:top w:val="single" w:sz="6" w:space="0" w:color="auto"/>
              <w:left w:val="single" w:sz="6" w:space="0" w:color="auto"/>
              <w:bottom w:val="single" w:sz="6" w:space="0" w:color="auto"/>
              <w:right w:val="single" w:sz="6" w:space="0" w:color="auto"/>
            </w:tcBorders>
          </w:tcPr>
          <w:p w:rsidR="00FD25AF" w:rsidRPr="002F4998" w:rsidRDefault="00FD25AF" w:rsidP="002F4998">
            <w:pPr>
              <w:bidi/>
              <w:jc w:val="both"/>
              <w:rPr>
                <w:rFonts w:ascii="Arial" w:hAnsi="Arial" w:cs="Arabic Transparent"/>
                <w:snapToGrid w:val="0"/>
                <w:color w:val="000000"/>
                <w:sz w:val="20"/>
                <w:szCs w:val="20"/>
                <w:lang w:eastAsia="en-US"/>
              </w:rPr>
            </w:pPr>
          </w:p>
        </w:tc>
        <w:tc>
          <w:tcPr>
            <w:tcW w:w="910" w:type="dxa"/>
            <w:tcBorders>
              <w:top w:val="single" w:sz="6" w:space="0" w:color="auto"/>
              <w:left w:val="single" w:sz="6" w:space="0" w:color="auto"/>
              <w:bottom w:val="single" w:sz="6" w:space="0" w:color="auto"/>
              <w:right w:val="single" w:sz="6" w:space="0" w:color="auto"/>
            </w:tcBorders>
          </w:tcPr>
          <w:p w:rsidR="00FD25AF" w:rsidRPr="002F4998" w:rsidRDefault="00FD25AF" w:rsidP="002F4998">
            <w:pPr>
              <w:bidi/>
              <w:jc w:val="both"/>
              <w:rPr>
                <w:rFonts w:ascii="Arial" w:hAnsi="Arial" w:cs="Arabic Transparent"/>
                <w:snapToGrid w:val="0"/>
                <w:color w:val="000000"/>
                <w:sz w:val="20"/>
                <w:szCs w:val="20"/>
                <w:lang w:eastAsia="en-US"/>
              </w:rPr>
            </w:pPr>
            <w:r w:rsidRPr="002F4998">
              <w:rPr>
                <w:rFonts w:ascii="Arial" w:hAnsi="Arial" w:cs="Arabic Transparent"/>
                <w:snapToGrid w:val="0"/>
                <w:color w:val="000000"/>
                <w:sz w:val="20"/>
                <w:szCs w:val="20"/>
                <w:rtl/>
                <w:lang w:eastAsia="en-US"/>
              </w:rPr>
              <w:t xml:space="preserve">ذكور </w:t>
            </w:r>
          </w:p>
        </w:tc>
        <w:tc>
          <w:tcPr>
            <w:tcW w:w="890" w:type="dxa"/>
            <w:tcBorders>
              <w:top w:val="single" w:sz="6" w:space="0" w:color="auto"/>
              <w:left w:val="single" w:sz="6" w:space="0" w:color="auto"/>
              <w:bottom w:val="single" w:sz="6" w:space="0" w:color="auto"/>
              <w:right w:val="single" w:sz="6" w:space="0" w:color="auto"/>
            </w:tcBorders>
          </w:tcPr>
          <w:p w:rsidR="00FD25AF" w:rsidRPr="002F4998" w:rsidRDefault="00FD25AF" w:rsidP="002F4998">
            <w:pPr>
              <w:bidi/>
              <w:jc w:val="both"/>
              <w:rPr>
                <w:rFonts w:ascii="Arial" w:hAnsi="Arial" w:cs="Arabic Transparent"/>
                <w:snapToGrid w:val="0"/>
                <w:color w:val="000000"/>
                <w:sz w:val="20"/>
                <w:szCs w:val="20"/>
                <w:lang w:eastAsia="en-US"/>
              </w:rPr>
            </w:pPr>
            <w:r w:rsidRPr="002F4998">
              <w:rPr>
                <w:rFonts w:ascii="Arial" w:hAnsi="Arial" w:cs="Arabic Transparent"/>
                <w:snapToGrid w:val="0"/>
                <w:color w:val="000000"/>
                <w:sz w:val="20"/>
                <w:szCs w:val="20"/>
                <w:rtl/>
                <w:lang w:eastAsia="en-US"/>
              </w:rPr>
              <w:t>إناث</w:t>
            </w:r>
          </w:p>
        </w:tc>
        <w:tc>
          <w:tcPr>
            <w:tcW w:w="900" w:type="dxa"/>
            <w:tcBorders>
              <w:top w:val="single" w:sz="6" w:space="0" w:color="auto"/>
              <w:left w:val="single" w:sz="6" w:space="0" w:color="auto"/>
              <w:bottom w:val="single" w:sz="6" w:space="0" w:color="auto"/>
              <w:right w:val="single" w:sz="6" w:space="0" w:color="auto"/>
            </w:tcBorders>
          </w:tcPr>
          <w:p w:rsidR="00FD25AF" w:rsidRPr="002F4998" w:rsidRDefault="00FD25AF" w:rsidP="002F4998">
            <w:pPr>
              <w:bidi/>
              <w:jc w:val="both"/>
              <w:rPr>
                <w:rFonts w:ascii="Arial" w:hAnsi="Arial" w:cs="Arabic Transparent"/>
                <w:snapToGrid w:val="0"/>
                <w:color w:val="000000"/>
                <w:sz w:val="20"/>
                <w:szCs w:val="20"/>
                <w:lang w:eastAsia="en-US"/>
              </w:rPr>
            </w:pPr>
            <w:r w:rsidRPr="002F4998">
              <w:rPr>
                <w:rFonts w:ascii="Arial" w:hAnsi="Arial" w:cs="Arabic Transparent"/>
                <w:snapToGrid w:val="0"/>
                <w:color w:val="000000"/>
                <w:sz w:val="20"/>
                <w:szCs w:val="20"/>
                <w:rtl/>
                <w:lang w:eastAsia="en-US"/>
              </w:rPr>
              <w:t>المجموع</w:t>
            </w:r>
          </w:p>
        </w:tc>
        <w:tc>
          <w:tcPr>
            <w:tcW w:w="1080" w:type="dxa"/>
            <w:tcBorders>
              <w:top w:val="single" w:sz="6" w:space="0" w:color="auto"/>
              <w:left w:val="single" w:sz="6" w:space="0" w:color="auto"/>
              <w:bottom w:val="single" w:sz="6" w:space="0" w:color="auto"/>
              <w:right w:val="single" w:sz="6" w:space="0" w:color="auto"/>
            </w:tcBorders>
          </w:tcPr>
          <w:p w:rsidR="00FD25AF" w:rsidRPr="002F4998" w:rsidRDefault="00FD25AF" w:rsidP="002F4998">
            <w:pPr>
              <w:bidi/>
              <w:jc w:val="both"/>
              <w:rPr>
                <w:rFonts w:ascii="Arial" w:hAnsi="Arial" w:cs="Arabic Transparent"/>
                <w:snapToGrid w:val="0"/>
                <w:color w:val="000000"/>
                <w:sz w:val="20"/>
                <w:szCs w:val="20"/>
                <w:lang w:eastAsia="en-US"/>
              </w:rPr>
            </w:pPr>
            <w:r w:rsidRPr="002F4998">
              <w:rPr>
                <w:rFonts w:ascii="Arial" w:hAnsi="Arial" w:cs="Arabic Transparent"/>
                <w:snapToGrid w:val="0"/>
                <w:color w:val="000000"/>
                <w:sz w:val="20"/>
                <w:szCs w:val="20"/>
                <w:rtl/>
                <w:lang w:eastAsia="en-US"/>
              </w:rPr>
              <w:t>ذكور</w:t>
            </w:r>
          </w:p>
        </w:tc>
        <w:tc>
          <w:tcPr>
            <w:tcW w:w="900" w:type="dxa"/>
            <w:tcBorders>
              <w:top w:val="single" w:sz="6" w:space="0" w:color="auto"/>
              <w:left w:val="single" w:sz="6" w:space="0" w:color="auto"/>
              <w:bottom w:val="single" w:sz="6" w:space="0" w:color="auto"/>
              <w:right w:val="single" w:sz="6" w:space="0" w:color="auto"/>
            </w:tcBorders>
          </w:tcPr>
          <w:p w:rsidR="00FD25AF" w:rsidRPr="002F4998" w:rsidRDefault="00FD25AF" w:rsidP="002F4998">
            <w:pPr>
              <w:bidi/>
              <w:jc w:val="both"/>
              <w:rPr>
                <w:rFonts w:ascii="Arial" w:hAnsi="Arial" w:cs="Arabic Transparent"/>
                <w:snapToGrid w:val="0"/>
                <w:color w:val="000000"/>
                <w:sz w:val="20"/>
                <w:szCs w:val="20"/>
                <w:lang w:eastAsia="en-US"/>
              </w:rPr>
            </w:pPr>
            <w:r w:rsidRPr="002F4998">
              <w:rPr>
                <w:rFonts w:ascii="Arial" w:hAnsi="Arial" w:cs="Arabic Transparent"/>
                <w:snapToGrid w:val="0"/>
                <w:color w:val="000000"/>
                <w:sz w:val="20"/>
                <w:szCs w:val="20"/>
                <w:rtl/>
                <w:lang w:eastAsia="en-US"/>
              </w:rPr>
              <w:t>إناث</w:t>
            </w:r>
          </w:p>
        </w:tc>
        <w:tc>
          <w:tcPr>
            <w:tcW w:w="900" w:type="dxa"/>
            <w:tcBorders>
              <w:top w:val="single" w:sz="6" w:space="0" w:color="auto"/>
              <w:left w:val="single" w:sz="6" w:space="0" w:color="auto"/>
              <w:bottom w:val="single" w:sz="6" w:space="0" w:color="auto"/>
              <w:right w:val="single" w:sz="6" w:space="0" w:color="auto"/>
            </w:tcBorders>
          </w:tcPr>
          <w:p w:rsidR="00FD25AF" w:rsidRPr="002F4998" w:rsidRDefault="00FD25AF" w:rsidP="002F4998">
            <w:pPr>
              <w:bidi/>
              <w:jc w:val="both"/>
              <w:rPr>
                <w:rFonts w:ascii="Arial" w:hAnsi="Arial" w:cs="Arabic Transparent"/>
                <w:snapToGrid w:val="0"/>
                <w:color w:val="000000"/>
                <w:sz w:val="20"/>
                <w:szCs w:val="20"/>
                <w:lang w:eastAsia="en-US"/>
              </w:rPr>
            </w:pPr>
            <w:r w:rsidRPr="002F4998">
              <w:rPr>
                <w:rFonts w:ascii="Arial" w:hAnsi="Arial" w:cs="Arabic Transparent"/>
                <w:snapToGrid w:val="0"/>
                <w:color w:val="000000"/>
                <w:sz w:val="20"/>
                <w:szCs w:val="20"/>
                <w:rtl/>
                <w:lang w:eastAsia="en-US"/>
              </w:rPr>
              <w:t>المجموع</w:t>
            </w:r>
          </w:p>
        </w:tc>
      </w:tr>
      <w:tr w:rsidR="00FD25AF" w:rsidRPr="002F4998">
        <w:trPr>
          <w:trHeight w:val="250"/>
          <w:jc w:val="center"/>
        </w:trPr>
        <w:tc>
          <w:tcPr>
            <w:tcW w:w="1518" w:type="dxa"/>
            <w:tcBorders>
              <w:top w:val="single" w:sz="6" w:space="0" w:color="auto"/>
              <w:left w:val="single" w:sz="6" w:space="0" w:color="auto"/>
              <w:bottom w:val="single" w:sz="6" w:space="0" w:color="auto"/>
              <w:right w:val="single" w:sz="6" w:space="0" w:color="auto"/>
            </w:tcBorders>
          </w:tcPr>
          <w:p w:rsidR="00FD25AF" w:rsidRPr="002F4998" w:rsidRDefault="00FD25AF" w:rsidP="002F4998">
            <w:pPr>
              <w:bidi/>
              <w:jc w:val="both"/>
              <w:rPr>
                <w:rFonts w:ascii="Arial" w:hAnsi="Arial" w:cs="Arabic Transparent"/>
                <w:snapToGrid w:val="0"/>
                <w:color w:val="000000"/>
                <w:sz w:val="20"/>
                <w:szCs w:val="20"/>
                <w:lang w:eastAsia="en-US"/>
              </w:rPr>
            </w:pPr>
            <w:r w:rsidRPr="002F4998">
              <w:rPr>
                <w:rFonts w:ascii="Arial" w:hAnsi="Arial" w:cs="Arabic Transparent"/>
                <w:snapToGrid w:val="0"/>
                <w:color w:val="000000"/>
                <w:sz w:val="20"/>
                <w:szCs w:val="20"/>
                <w:rtl/>
                <w:lang w:eastAsia="en-US"/>
              </w:rPr>
              <w:t xml:space="preserve">سكان نشطين </w:t>
            </w:r>
          </w:p>
        </w:tc>
        <w:tc>
          <w:tcPr>
            <w:tcW w:w="910" w:type="dxa"/>
            <w:tcBorders>
              <w:top w:val="single" w:sz="6" w:space="0" w:color="auto"/>
              <w:left w:val="single" w:sz="6" w:space="0" w:color="auto"/>
              <w:bottom w:val="single" w:sz="6" w:space="0" w:color="auto"/>
              <w:right w:val="single" w:sz="6" w:space="0" w:color="auto"/>
            </w:tcBorders>
          </w:tcPr>
          <w:p w:rsidR="00FD25AF" w:rsidRPr="00CE0038" w:rsidRDefault="00FD25AF" w:rsidP="002F4998">
            <w:pPr>
              <w:bidi/>
              <w:jc w:val="both"/>
              <w:rPr>
                <w:rFonts w:cs="Arabic Transparent"/>
                <w:sz w:val="20"/>
                <w:szCs w:val="20"/>
              </w:rPr>
            </w:pPr>
            <w:r w:rsidRPr="00CE0038">
              <w:rPr>
                <w:rFonts w:cs="Arabic Transparent"/>
                <w:sz w:val="20"/>
                <w:szCs w:val="20"/>
              </w:rPr>
              <w:t>338682</w:t>
            </w:r>
          </w:p>
        </w:tc>
        <w:tc>
          <w:tcPr>
            <w:tcW w:w="890" w:type="dxa"/>
            <w:tcBorders>
              <w:top w:val="single" w:sz="6" w:space="0" w:color="auto"/>
              <w:left w:val="single" w:sz="6" w:space="0" w:color="auto"/>
              <w:bottom w:val="single" w:sz="6" w:space="0" w:color="auto"/>
              <w:right w:val="single" w:sz="6" w:space="0" w:color="auto"/>
            </w:tcBorders>
          </w:tcPr>
          <w:p w:rsidR="00FD25AF" w:rsidRPr="00CE0038" w:rsidRDefault="00FD25AF" w:rsidP="002F4998">
            <w:pPr>
              <w:bidi/>
              <w:jc w:val="both"/>
              <w:rPr>
                <w:rFonts w:cs="Arabic Transparent"/>
                <w:sz w:val="20"/>
                <w:szCs w:val="20"/>
              </w:rPr>
            </w:pPr>
            <w:r w:rsidRPr="00CE0038">
              <w:rPr>
                <w:rFonts w:cs="Arabic Transparent"/>
                <w:sz w:val="20"/>
                <w:szCs w:val="20"/>
              </w:rPr>
              <w:t>92096</w:t>
            </w:r>
          </w:p>
        </w:tc>
        <w:tc>
          <w:tcPr>
            <w:tcW w:w="900" w:type="dxa"/>
            <w:tcBorders>
              <w:top w:val="single" w:sz="6" w:space="0" w:color="auto"/>
              <w:left w:val="single" w:sz="6" w:space="0" w:color="auto"/>
              <w:bottom w:val="single" w:sz="6" w:space="0" w:color="auto"/>
              <w:right w:val="single" w:sz="6" w:space="0" w:color="auto"/>
            </w:tcBorders>
          </w:tcPr>
          <w:p w:rsidR="00FD25AF" w:rsidRPr="00CE0038" w:rsidRDefault="00FD25AF" w:rsidP="002F4998">
            <w:pPr>
              <w:bidi/>
              <w:jc w:val="both"/>
              <w:rPr>
                <w:rFonts w:cs="Arabic Transparent"/>
                <w:sz w:val="20"/>
                <w:szCs w:val="20"/>
              </w:rPr>
            </w:pPr>
            <w:r w:rsidRPr="00CE0038">
              <w:rPr>
                <w:rFonts w:cs="Arabic Transparent"/>
                <w:sz w:val="20"/>
                <w:szCs w:val="20"/>
              </w:rPr>
              <w:t>430778</w:t>
            </w:r>
          </w:p>
        </w:tc>
        <w:tc>
          <w:tcPr>
            <w:tcW w:w="1080" w:type="dxa"/>
            <w:tcBorders>
              <w:top w:val="single" w:sz="6" w:space="0" w:color="auto"/>
              <w:left w:val="single" w:sz="6" w:space="0" w:color="auto"/>
              <w:bottom w:val="single" w:sz="6" w:space="0" w:color="auto"/>
              <w:right w:val="single" w:sz="6" w:space="0" w:color="auto"/>
            </w:tcBorders>
          </w:tcPr>
          <w:p w:rsidR="00FD25AF" w:rsidRPr="00CE0038" w:rsidRDefault="00FD25AF" w:rsidP="002F4998">
            <w:pPr>
              <w:bidi/>
              <w:jc w:val="both"/>
              <w:rPr>
                <w:rFonts w:cs="Arabic Transparent"/>
                <w:sz w:val="20"/>
                <w:szCs w:val="20"/>
              </w:rPr>
            </w:pPr>
            <w:r w:rsidRPr="00CE0038">
              <w:rPr>
                <w:rFonts w:cs="Arabic Transparent"/>
                <w:sz w:val="20"/>
                <w:szCs w:val="20"/>
              </w:rPr>
              <w:t>417273</w:t>
            </w:r>
          </w:p>
        </w:tc>
        <w:tc>
          <w:tcPr>
            <w:tcW w:w="900" w:type="dxa"/>
            <w:tcBorders>
              <w:top w:val="single" w:sz="6" w:space="0" w:color="auto"/>
              <w:left w:val="single" w:sz="6" w:space="0" w:color="auto"/>
              <w:bottom w:val="single" w:sz="6" w:space="0" w:color="auto"/>
              <w:right w:val="single" w:sz="6" w:space="0" w:color="auto"/>
            </w:tcBorders>
          </w:tcPr>
          <w:p w:rsidR="00FD25AF" w:rsidRPr="00CE0038" w:rsidRDefault="00FD25AF" w:rsidP="002F4998">
            <w:pPr>
              <w:bidi/>
              <w:jc w:val="both"/>
              <w:rPr>
                <w:rFonts w:cs="Arabic Transparent"/>
                <w:sz w:val="20"/>
                <w:szCs w:val="20"/>
              </w:rPr>
            </w:pPr>
            <w:r w:rsidRPr="00CE0038">
              <w:rPr>
                <w:rFonts w:cs="Arabic Transparent"/>
                <w:sz w:val="20"/>
                <w:szCs w:val="20"/>
              </w:rPr>
              <w:t>163708</w:t>
            </w:r>
          </w:p>
        </w:tc>
        <w:tc>
          <w:tcPr>
            <w:tcW w:w="900" w:type="dxa"/>
            <w:tcBorders>
              <w:top w:val="single" w:sz="6" w:space="0" w:color="auto"/>
              <w:left w:val="single" w:sz="6" w:space="0" w:color="auto"/>
              <w:bottom w:val="single" w:sz="6" w:space="0" w:color="auto"/>
              <w:right w:val="single" w:sz="6" w:space="0" w:color="auto"/>
            </w:tcBorders>
          </w:tcPr>
          <w:p w:rsidR="00FD25AF" w:rsidRPr="00CE0038" w:rsidRDefault="00FD25AF" w:rsidP="002F4998">
            <w:pPr>
              <w:bidi/>
              <w:jc w:val="both"/>
              <w:rPr>
                <w:rFonts w:cs="Arabic Transparent"/>
                <w:sz w:val="20"/>
                <w:szCs w:val="20"/>
              </w:rPr>
            </w:pPr>
            <w:r w:rsidRPr="00CE0038">
              <w:rPr>
                <w:rFonts w:cs="Arabic Transparent"/>
                <w:sz w:val="20"/>
                <w:szCs w:val="20"/>
              </w:rPr>
              <w:t>580981</w:t>
            </w:r>
          </w:p>
        </w:tc>
      </w:tr>
      <w:tr w:rsidR="00FD25AF" w:rsidRPr="002F4998">
        <w:trPr>
          <w:trHeight w:val="250"/>
          <w:jc w:val="center"/>
        </w:trPr>
        <w:tc>
          <w:tcPr>
            <w:tcW w:w="1518" w:type="dxa"/>
            <w:tcBorders>
              <w:top w:val="single" w:sz="6" w:space="0" w:color="auto"/>
              <w:left w:val="single" w:sz="6" w:space="0" w:color="auto"/>
              <w:bottom w:val="single" w:sz="6" w:space="0" w:color="auto"/>
              <w:right w:val="single" w:sz="6" w:space="0" w:color="auto"/>
            </w:tcBorders>
          </w:tcPr>
          <w:p w:rsidR="00FD25AF" w:rsidRPr="002F4998" w:rsidRDefault="00FD25AF" w:rsidP="002F4998">
            <w:pPr>
              <w:bidi/>
              <w:jc w:val="both"/>
              <w:rPr>
                <w:rFonts w:ascii="Arial" w:hAnsi="Arial" w:cs="Arabic Transparent"/>
                <w:snapToGrid w:val="0"/>
                <w:color w:val="000000"/>
                <w:sz w:val="20"/>
                <w:szCs w:val="20"/>
                <w:lang w:eastAsia="en-US"/>
              </w:rPr>
            </w:pPr>
            <w:r w:rsidRPr="002F4998">
              <w:rPr>
                <w:rFonts w:ascii="Arial" w:hAnsi="Arial" w:cs="Arabic Transparent"/>
                <w:snapToGrid w:val="0"/>
                <w:color w:val="000000"/>
                <w:sz w:val="20"/>
                <w:szCs w:val="20"/>
                <w:rtl/>
                <w:lang w:eastAsia="en-US"/>
              </w:rPr>
              <w:t xml:space="preserve">يعمل </w:t>
            </w:r>
          </w:p>
        </w:tc>
        <w:tc>
          <w:tcPr>
            <w:tcW w:w="910" w:type="dxa"/>
            <w:tcBorders>
              <w:top w:val="single" w:sz="6" w:space="0" w:color="auto"/>
              <w:left w:val="single" w:sz="6" w:space="0" w:color="auto"/>
              <w:right w:val="single" w:sz="6" w:space="0" w:color="auto"/>
            </w:tcBorders>
          </w:tcPr>
          <w:p w:rsidR="00FD25AF" w:rsidRPr="00CE0038" w:rsidRDefault="00FD25AF" w:rsidP="002F4998">
            <w:pPr>
              <w:bidi/>
              <w:jc w:val="both"/>
              <w:rPr>
                <w:rFonts w:cs="Arabic Transparent"/>
                <w:sz w:val="20"/>
                <w:szCs w:val="20"/>
              </w:rPr>
            </w:pPr>
            <w:r w:rsidRPr="00CE0038">
              <w:rPr>
                <w:rFonts w:cs="Arabic Transparent"/>
                <w:sz w:val="20"/>
                <w:szCs w:val="20"/>
              </w:rPr>
              <w:t>310920</w:t>
            </w:r>
          </w:p>
        </w:tc>
        <w:tc>
          <w:tcPr>
            <w:tcW w:w="890" w:type="dxa"/>
            <w:tcBorders>
              <w:top w:val="single" w:sz="6" w:space="0" w:color="auto"/>
              <w:left w:val="single" w:sz="6" w:space="0" w:color="auto"/>
              <w:bottom w:val="single" w:sz="6" w:space="0" w:color="auto"/>
              <w:right w:val="single" w:sz="6" w:space="0" w:color="auto"/>
            </w:tcBorders>
          </w:tcPr>
          <w:p w:rsidR="00FD25AF" w:rsidRPr="00CE0038" w:rsidRDefault="00FD25AF" w:rsidP="002F4998">
            <w:pPr>
              <w:bidi/>
              <w:jc w:val="both"/>
              <w:rPr>
                <w:rFonts w:cs="Arabic Transparent"/>
                <w:sz w:val="20"/>
                <w:szCs w:val="20"/>
              </w:rPr>
            </w:pPr>
            <w:r w:rsidRPr="00CE0038">
              <w:rPr>
                <w:rFonts w:cs="Arabic Transparent"/>
                <w:sz w:val="20"/>
                <w:szCs w:val="20"/>
              </w:rPr>
              <w:t>78515</w:t>
            </w:r>
          </w:p>
        </w:tc>
        <w:tc>
          <w:tcPr>
            <w:tcW w:w="900" w:type="dxa"/>
            <w:tcBorders>
              <w:top w:val="single" w:sz="6" w:space="0" w:color="auto"/>
              <w:left w:val="single" w:sz="6" w:space="0" w:color="auto"/>
              <w:right w:val="single" w:sz="6" w:space="0" w:color="auto"/>
            </w:tcBorders>
          </w:tcPr>
          <w:p w:rsidR="00FD25AF" w:rsidRPr="00CE0038" w:rsidRDefault="00FD25AF" w:rsidP="002F4998">
            <w:pPr>
              <w:bidi/>
              <w:jc w:val="both"/>
              <w:rPr>
                <w:rFonts w:cs="Arabic Transparent"/>
                <w:sz w:val="20"/>
                <w:szCs w:val="20"/>
              </w:rPr>
            </w:pPr>
            <w:r w:rsidRPr="00CE0038">
              <w:rPr>
                <w:rFonts w:cs="Arabic Transparent"/>
                <w:sz w:val="20"/>
                <w:szCs w:val="20"/>
              </w:rPr>
              <w:t>389435</w:t>
            </w:r>
          </w:p>
        </w:tc>
        <w:tc>
          <w:tcPr>
            <w:tcW w:w="1080" w:type="dxa"/>
            <w:tcBorders>
              <w:top w:val="single" w:sz="6" w:space="0" w:color="auto"/>
              <w:left w:val="single" w:sz="6" w:space="0" w:color="auto"/>
              <w:bottom w:val="single" w:sz="6" w:space="0" w:color="auto"/>
              <w:right w:val="single" w:sz="6" w:space="0" w:color="auto"/>
            </w:tcBorders>
          </w:tcPr>
          <w:p w:rsidR="00FD25AF" w:rsidRPr="00CE0038" w:rsidRDefault="00FD25AF" w:rsidP="002F4998">
            <w:pPr>
              <w:bidi/>
              <w:jc w:val="both"/>
              <w:rPr>
                <w:rFonts w:cs="Arabic Transparent"/>
                <w:sz w:val="20"/>
                <w:szCs w:val="20"/>
              </w:rPr>
            </w:pPr>
            <w:r w:rsidRPr="00CE0038">
              <w:rPr>
                <w:rFonts w:cs="Arabic Transparent"/>
                <w:sz w:val="20"/>
                <w:szCs w:val="20"/>
              </w:rPr>
              <w:t>324846</w:t>
            </w:r>
          </w:p>
        </w:tc>
        <w:tc>
          <w:tcPr>
            <w:tcW w:w="900" w:type="dxa"/>
            <w:tcBorders>
              <w:top w:val="single" w:sz="6" w:space="0" w:color="auto"/>
              <w:left w:val="single" w:sz="6" w:space="0" w:color="auto"/>
              <w:bottom w:val="single" w:sz="6" w:space="0" w:color="auto"/>
              <w:right w:val="single" w:sz="6" w:space="0" w:color="auto"/>
            </w:tcBorders>
          </w:tcPr>
          <w:p w:rsidR="00FD25AF" w:rsidRPr="00CE0038" w:rsidRDefault="00FD25AF" w:rsidP="002F4998">
            <w:pPr>
              <w:bidi/>
              <w:jc w:val="both"/>
              <w:rPr>
                <w:rFonts w:cs="Arabic Transparent"/>
                <w:sz w:val="20"/>
                <w:szCs w:val="20"/>
              </w:rPr>
            </w:pPr>
            <w:r w:rsidRPr="00CE0038">
              <w:rPr>
                <w:rFonts w:cs="Arabic Transparent"/>
                <w:sz w:val="20"/>
                <w:szCs w:val="20"/>
              </w:rPr>
              <w:t>104980</w:t>
            </w:r>
          </w:p>
        </w:tc>
        <w:tc>
          <w:tcPr>
            <w:tcW w:w="900" w:type="dxa"/>
            <w:tcBorders>
              <w:top w:val="single" w:sz="6" w:space="0" w:color="auto"/>
              <w:left w:val="single" w:sz="6" w:space="0" w:color="auto"/>
              <w:bottom w:val="single" w:sz="6" w:space="0" w:color="auto"/>
              <w:right w:val="single" w:sz="6" w:space="0" w:color="auto"/>
            </w:tcBorders>
          </w:tcPr>
          <w:p w:rsidR="00FD25AF" w:rsidRPr="00CE0038" w:rsidRDefault="00FD25AF" w:rsidP="002F4998">
            <w:pPr>
              <w:bidi/>
              <w:jc w:val="both"/>
              <w:rPr>
                <w:rFonts w:cs="Arabic Transparent"/>
                <w:sz w:val="20"/>
                <w:szCs w:val="20"/>
              </w:rPr>
            </w:pPr>
            <w:r w:rsidRPr="00CE0038">
              <w:rPr>
                <w:rFonts w:cs="Arabic Transparent"/>
                <w:sz w:val="20"/>
                <w:szCs w:val="20"/>
              </w:rPr>
              <w:t>429826</w:t>
            </w:r>
          </w:p>
        </w:tc>
      </w:tr>
      <w:tr w:rsidR="00FD25AF" w:rsidRPr="002F4998">
        <w:trPr>
          <w:trHeight w:val="250"/>
          <w:jc w:val="center"/>
        </w:trPr>
        <w:tc>
          <w:tcPr>
            <w:tcW w:w="1518" w:type="dxa"/>
            <w:tcBorders>
              <w:top w:val="single" w:sz="6" w:space="0" w:color="auto"/>
              <w:left w:val="single" w:sz="6" w:space="0" w:color="auto"/>
              <w:bottom w:val="single" w:sz="6" w:space="0" w:color="auto"/>
            </w:tcBorders>
          </w:tcPr>
          <w:p w:rsidR="00FD25AF" w:rsidRPr="002F4998" w:rsidRDefault="00FD25AF" w:rsidP="002F4998">
            <w:pPr>
              <w:bidi/>
              <w:jc w:val="both"/>
              <w:rPr>
                <w:rFonts w:ascii="Arial" w:hAnsi="Arial" w:cs="Arabic Transparent"/>
                <w:snapToGrid w:val="0"/>
                <w:color w:val="000000"/>
                <w:sz w:val="20"/>
                <w:szCs w:val="20"/>
                <w:lang w:eastAsia="en-US"/>
              </w:rPr>
            </w:pPr>
          </w:p>
        </w:tc>
        <w:tc>
          <w:tcPr>
            <w:tcW w:w="910" w:type="dxa"/>
            <w:tcBorders>
              <w:top w:val="single" w:sz="4" w:space="0" w:color="auto"/>
              <w:bottom w:val="single" w:sz="6" w:space="0" w:color="auto"/>
            </w:tcBorders>
          </w:tcPr>
          <w:p w:rsidR="00FD25AF" w:rsidRPr="00CE0038" w:rsidRDefault="00FD25AF" w:rsidP="002F4998">
            <w:pPr>
              <w:bidi/>
              <w:jc w:val="both"/>
              <w:rPr>
                <w:rFonts w:cs="Arabic Transparent"/>
                <w:sz w:val="20"/>
                <w:szCs w:val="20"/>
              </w:rPr>
            </w:pPr>
          </w:p>
        </w:tc>
        <w:tc>
          <w:tcPr>
            <w:tcW w:w="890" w:type="dxa"/>
            <w:tcBorders>
              <w:left w:val="nil"/>
              <w:bottom w:val="single" w:sz="6" w:space="0" w:color="auto"/>
            </w:tcBorders>
          </w:tcPr>
          <w:p w:rsidR="00FD25AF" w:rsidRPr="00CE0038" w:rsidRDefault="00FD25AF" w:rsidP="002F4998">
            <w:pPr>
              <w:bidi/>
              <w:jc w:val="both"/>
              <w:rPr>
                <w:rFonts w:cs="Arabic Transparent"/>
                <w:sz w:val="20"/>
                <w:szCs w:val="20"/>
              </w:rPr>
            </w:pPr>
            <w:r w:rsidRPr="00CE0038">
              <w:rPr>
                <w:rFonts w:cs="Arabic Transparent"/>
                <w:sz w:val="20"/>
                <w:szCs w:val="20"/>
                <w:rtl/>
              </w:rPr>
              <w:t>معدل البطالة</w:t>
            </w:r>
          </w:p>
        </w:tc>
        <w:tc>
          <w:tcPr>
            <w:tcW w:w="900" w:type="dxa"/>
            <w:tcBorders>
              <w:top w:val="single" w:sz="4" w:space="0" w:color="auto"/>
              <w:bottom w:val="single" w:sz="4" w:space="0" w:color="auto"/>
            </w:tcBorders>
          </w:tcPr>
          <w:p w:rsidR="00FD25AF" w:rsidRPr="00CE0038" w:rsidRDefault="00FD25AF" w:rsidP="002F4998">
            <w:pPr>
              <w:bidi/>
              <w:jc w:val="both"/>
              <w:rPr>
                <w:rFonts w:cs="Arabic Transparent"/>
                <w:sz w:val="20"/>
                <w:szCs w:val="20"/>
              </w:rPr>
            </w:pPr>
            <w:r w:rsidRPr="00CE0038">
              <w:rPr>
                <w:rFonts w:cs="Arabic Transparent"/>
                <w:sz w:val="20"/>
                <w:szCs w:val="20"/>
              </w:rPr>
              <w:t>%</w:t>
            </w:r>
          </w:p>
        </w:tc>
        <w:tc>
          <w:tcPr>
            <w:tcW w:w="1080" w:type="dxa"/>
            <w:tcBorders>
              <w:left w:val="nil"/>
            </w:tcBorders>
          </w:tcPr>
          <w:p w:rsidR="00FD25AF" w:rsidRPr="00CE0038" w:rsidRDefault="00FD25AF" w:rsidP="002F4998">
            <w:pPr>
              <w:bidi/>
              <w:jc w:val="both"/>
              <w:rPr>
                <w:rFonts w:cs="Arabic Transparent"/>
                <w:sz w:val="20"/>
                <w:szCs w:val="20"/>
              </w:rPr>
            </w:pPr>
          </w:p>
        </w:tc>
        <w:tc>
          <w:tcPr>
            <w:tcW w:w="900" w:type="dxa"/>
          </w:tcPr>
          <w:p w:rsidR="00FD25AF" w:rsidRPr="00CE0038" w:rsidRDefault="00FD25AF" w:rsidP="002F4998">
            <w:pPr>
              <w:bidi/>
              <w:jc w:val="both"/>
              <w:rPr>
                <w:rFonts w:cs="Arabic Transparent"/>
                <w:sz w:val="20"/>
                <w:szCs w:val="20"/>
              </w:rPr>
            </w:pPr>
          </w:p>
        </w:tc>
        <w:tc>
          <w:tcPr>
            <w:tcW w:w="900" w:type="dxa"/>
            <w:tcBorders>
              <w:top w:val="single" w:sz="6" w:space="0" w:color="auto"/>
              <w:bottom w:val="single" w:sz="6" w:space="0" w:color="auto"/>
              <w:right w:val="single" w:sz="6" w:space="0" w:color="auto"/>
            </w:tcBorders>
          </w:tcPr>
          <w:p w:rsidR="00FD25AF" w:rsidRPr="00CE0038" w:rsidRDefault="00FD25AF" w:rsidP="002F4998">
            <w:pPr>
              <w:bidi/>
              <w:jc w:val="both"/>
              <w:rPr>
                <w:rFonts w:cs="Arabic Transparent"/>
                <w:sz w:val="20"/>
                <w:szCs w:val="20"/>
              </w:rPr>
            </w:pPr>
          </w:p>
        </w:tc>
      </w:tr>
      <w:tr w:rsidR="00FD25AF" w:rsidRPr="002F4998">
        <w:trPr>
          <w:trHeight w:val="250"/>
          <w:jc w:val="center"/>
        </w:trPr>
        <w:tc>
          <w:tcPr>
            <w:tcW w:w="1518" w:type="dxa"/>
            <w:tcBorders>
              <w:top w:val="single" w:sz="6" w:space="0" w:color="auto"/>
              <w:left w:val="single" w:sz="6" w:space="0" w:color="auto"/>
              <w:bottom w:val="single" w:sz="6" w:space="0" w:color="auto"/>
              <w:right w:val="single" w:sz="6" w:space="0" w:color="auto"/>
            </w:tcBorders>
          </w:tcPr>
          <w:p w:rsidR="00FD25AF" w:rsidRPr="002F4998" w:rsidRDefault="00FD25AF" w:rsidP="002F4998">
            <w:pPr>
              <w:bidi/>
              <w:jc w:val="both"/>
              <w:rPr>
                <w:rFonts w:ascii="Arial" w:hAnsi="Arial" w:cs="Arabic Transparent"/>
                <w:snapToGrid w:val="0"/>
                <w:color w:val="000000"/>
                <w:sz w:val="20"/>
                <w:szCs w:val="20"/>
                <w:lang w:eastAsia="en-US"/>
              </w:rPr>
            </w:pPr>
            <w:r w:rsidRPr="002F4998">
              <w:rPr>
                <w:rFonts w:ascii="Arial" w:hAnsi="Arial" w:cs="Arabic Transparent"/>
                <w:snapToGrid w:val="0"/>
                <w:color w:val="000000"/>
                <w:sz w:val="20"/>
                <w:szCs w:val="20"/>
                <w:rtl/>
                <w:lang w:eastAsia="en-US"/>
              </w:rPr>
              <w:t>الحضر</w:t>
            </w:r>
          </w:p>
        </w:tc>
        <w:tc>
          <w:tcPr>
            <w:tcW w:w="910" w:type="dxa"/>
            <w:tcBorders>
              <w:left w:val="single" w:sz="6" w:space="0" w:color="auto"/>
              <w:bottom w:val="single" w:sz="6" w:space="0" w:color="auto"/>
              <w:right w:val="single" w:sz="6" w:space="0" w:color="auto"/>
            </w:tcBorders>
          </w:tcPr>
          <w:p w:rsidR="00FD25AF" w:rsidRPr="00CE0038" w:rsidRDefault="00FD25AF" w:rsidP="002F4998">
            <w:pPr>
              <w:bidi/>
              <w:jc w:val="both"/>
              <w:rPr>
                <w:rFonts w:cs="Arabic Transparent"/>
                <w:sz w:val="20"/>
                <w:szCs w:val="20"/>
              </w:rPr>
            </w:pPr>
          </w:p>
        </w:tc>
        <w:tc>
          <w:tcPr>
            <w:tcW w:w="890" w:type="dxa"/>
            <w:tcBorders>
              <w:top w:val="single" w:sz="6" w:space="0" w:color="auto"/>
              <w:left w:val="single" w:sz="6" w:space="0" w:color="auto"/>
              <w:bottom w:val="single" w:sz="6" w:space="0" w:color="auto"/>
              <w:right w:val="single" w:sz="6" w:space="0" w:color="auto"/>
            </w:tcBorders>
          </w:tcPr>
          <w:p w:rsidR="00FD25AF" w:rsidRPr="00CE0038" w:rsidRDefault="00FD25AF" w:rsidP="002F4998">
            <w:pPr>
              <w:bidi/>
              <w:jc w:val="both"/>
              <w:rPr>
                <w:rFonts w:cs="Arabic Transparent"/>
                <w:sz w:val="20"/>
                <w:szCs w:val="20"/>
              </w:rPr>
            </w:pPr>
          </w:p>
        </w:tc>
        <w:tc>
          <w:tcPr>
            <w:tcW w:w="900" w:type="dxa"/>
            <w:tcBorders>
              <w:left w:val="single" w:sz="6" w:space="0" w:color="auto"/>
              <w:bottom w:val="single" w:sz="6" w:space="0" w:color="auto"/>
              <w:right w:val="single" w:sz="6" w:space="0" w:color="auto"/>
            </w:tcBorders>
          </w:tcPr>
          <w:p w:rsidR="00FD25AF" w:rsidRPr="00CE0038" w:rsidRDefault="00FD25AF" w:rsidP="002F4998">
            <w:pPr>
              <w:bidi/>
              <w:jc w:val="both"/>
              <w:rPr>
                <w:rFonts w:cs="Arabic Transparent"/>
                <w:sz w:val="20"/>
                <w:szCs w:val="20"/>
              </w:rPr>
            </w:pPr>
            <w:r w:rsidRPr="00CE0038">
              <w:rPr>
                <w:rFonts w:cs="Arabic Transparent"/>
                <w:sz w:val="20"/>
                <w:szCs w:val="20"/>
              </w:rPr>
              <w:t>28,9</w:t>
            </w:r>
          </w:p>
        </w:tc>
        <w:tc>
          <w:tcPr>
            <w:tcW w:w="1080" w:type="dxa"/>
            <w:tcBorders>
              <w:top w:val="single" w:sz="6" w:space="0" w:color="auto"/>
              <w:left w:val="single" w:sz="6" w:space="0" w:color="auto"/>
              <w:bottom w:val="single" w:sz="6" w:space="0" w:color="auto"/>
              <w:right w:val="single" w:sz="6" w:space="0" w:color="auto"/>
            </w:tcBorders>
          </w:tcPr>
          <w:p w:rsidR="00FD25AF" w:rsidRPr="00CE0038" w:rsidRDefault="00FD25AF" w:rsidP="002F4998">
            <w:pPr>
              <w:bidi/>
              <w:jc w:val="both"/>
              <w:rPr>
                <w:rFonts w:cs="Arabic Transparent"/>
                <w:sz w:val="20"/>
                <w:szCs w:val="20"/>
              </w:rPr>
            </w:pPr>
            <w:r w:rsidRPr="00CE0038">
              <w:rPr>
                <w:rFonts w:cs="Arabic Transparent"/>
                <w:sz w:val="20"/>
                <w:szCs w:val="20"/>
              </w:rPr>
              <w:t>28,8</w:t>
            </w:r>
          </w:p>
        </w:tc>
        <w:tc>
          <w:tcPr>
            <w:tcW w:w="900" w:type="dxa"/>
            <w:tcBorders>
              <w:top w:val="single" w:sz="6" w:space="0" w:color="auto"/>
              <w:left w:val="single" w:sz="6" w:space="0" w:color="auto"/>
              <w:bottom w:val="single" w:sz="6" w:space="0" w:color="auto"/>
              <w:right w:val="single" w:sz="6" w:space="0" w:color="auto"/>
            </w:tcBorders>
          </w:tcPr>
          <w:p w:rsidR="00FD25AF" w:rsidRPr="00CE0038" w:rsidRDefault="00FD25AF" w:rsidP="002F4998">
            <w:pPr>
              <w:bidi/>
              <w:jc w:val="both"/>
              <w:rPr>
                <w:rFonts w:cs="Arabic Transparent"/>
                <w:sz w:val="20"/>
                <w:szCs w:val="20"/>
              </w:rPr>
            </w:pPr>
            <w:r w:rsidRPr="00CE0038">
              <w:rPr>
                <w:rFonts w:cs="Arabic Transparent"/>
                <w:sz w:val="20"/>
                <w:szCs w:val="20"/>
              </w:rPr>
              <w:t>41,6</w:t>
            </w:r>
          </w:p>
        </w:tc>
        <w:tc>
          <w:tcPr>
            <w:tcW w:w="900" w:type="dxa"/>
            <w:tcBorders>
              <w:top w:val="single" w:sz="6" w:space="0" w:color="auto"/>
              <w:left w:val="single" w:sz="6" w:space="0" w:color="auto"/>
              <w:bottom w:val="single" w:sz="6" w:space="0" w:color="auto"/>
              <w:right w:val="single" w:sz="6" w:space="0" w:color="auto"/>
            </w:tcBorders>
          </w:tcPr>
          <w:p w:rsidR="00FD25AF" w:rsidRPr="00CE0038" w:rsidRDefault="00FD25AF" w:rsidP="002F4998">
            <w:pPr>
              <w:bidi/>
              <w:jc w:val="both"/>
              <w:rPr>
                <w:rFonts w:cs="Arabic Transparent"/>
                <w:sz w:val="20"/>
                <w:szCs w:val="20"/>
              </w:rPr>
            </w:pPr>
            <w:r w:rsidRPr="00CE0038">
              <w:rPr>
                <w:rFonts w:cs="Arabic Transparent"/>
                <w:sz w:val="20"/>
                <w:szCs w:val="20"/>
              </w:rPr>
              <w:t>32,1</w:t>
            </w:r>
          </w:p>
        </w:tc>
      </w:tr>
      <w:tr w:rsidR="00FD25AF" w:rsidRPr="002F4998">
        <w:trPr>
          <w:trHeight w:val="250"/>
          <w:jc w:val="center"/>
        </w:trPr>
        <w:tc>
          <w:tcPr>
            <w:tcW w:w="1518" w:type="dxa"/>
            <w:tcBorders>
              <w:top w:val="single" w:sz="6" w:space="0" w:color="auto"/>
              <w:left w:val="single" w:sz="6" w:space="0" w:color="auto"/>
              <w:bottom w:val="single" w:sz="6" w:space="0" w:color="auto"/>
              <w:right w:val="single" w:sz="6" w:space="0" w:color="auto"/>
            </w:tcBorders>
          </w:tcPr>
          <w:p w:rsidR="00FD25AF" w:rsidRPr="002F4998" w:rsidRDefault="00FD25AF" w:rsidP="002F4998">
            <w:pPr>
              <w:bidi/>
              <w:jc w:val="both"/>
              <w:rPr>
                <w:rFonts w:ascii="Arial" w:hAnsi="Arial" w:cs="Arabic Transparent"/>
                <w:snapToGrid w:val="0"/>
                <w:color w:val="000000"/>
                <w:sz w:val="20"/>
                <w:szCs w:val="20"/>
                <w:lang w:eastAsia="en-US"/>
              </w:rPr>
            </w:pPr>
            <w:r w:rsidRPr="002F4998">
              <w:rPr>
                <w:rFonts w:ascii="Arial" w:hAnsi="Arial" w:cs="Arabic Transparent"/>
                <w:snapToGrid w:val="0"/>
                <w:color w:val="000000"/>
                <w:sz w:val="20"/>
                <w:szCs w:val="20"/>
                <w:rtl/>
                <w:lang w:eastAsia="en-US"/>
              </w:rPr>
              <w:t>ريف قار</w:t>
            </w:r>
          </w:p>
        </w:tc>
        <w:tc>
          <w:tcPr>
            <w:tcW w:w="910" w:type="dxa"/>
            <w:tcBorders>
              <w:top w:val="single" w:sz="6" w:space="0" w:color="auto"/>
              <w:left w:val="single" w:sz="6" w:space="0" w:color="auto"/>
              <w:bottom w:val="single" w:sz="6" w:space="0" w:color="auto"/>
              <w:right w:val="single" w:sz="6" w:space="0" w:color="auto"/>
            </w:tcBorders>
          </w:tcPr>
          <w:p w:rsidR="00FD25AF" w:rsidRPr="00CE0038" w:rsidRDefault="00FD25AF" w:rsidP="002F4998">
            <w:pPr>
              <w:bidi/>
              <w:jc w:val="both"/>
              <w:rPr>
                <w:rFonts w:cs="Arabic Transparent"/>
                <w:sz w:val="20"/>
                <w:szCs w:val="20"/>
              </w:rPr>
            </w:pPr>
          </w:p>
        </w:tc>
        <w:tc>
          <w:tcPr>
            <w:tcW w:w="890" w:type="dxa"/>
            <w:tcBorders>
              <w:top w:val="single" w:sz="6" w:space="0" w:color="auto"/>
              <w:left w:val="single" w:sz="6" w:space="0" w:color="auto"/>
              <w:bottom w:val="single" w:sz="6" w:space="0" w:color="auto"/>
              <w:right w:val="single" w:sz="6" w:space="0" w:color="auto"/>
            </w:tcBorders>
          </w:tcPr>
          <w:p w:rsidR="00FD25AF" w:rsidRPr="00CE0038" w:rsidRDefault="00FD25AF" w:rsidP="002F4998">
            <w:pPr>
              <w:bidi/>
              <w:jc w:val="both"/>
              <w:rPr>
                <w:rFonts w:cs="Arabic Transparent"/>
                <w:sz w:val="20"/>
                <w:szCs w:val="20"/>
              </w:rPr>
            </w:pPr>
          </w:p>
        </w:tc>
        <w:tc>
          <w:tcPr>
            <w:tcW w:w="900" w:type="dxa"/>
            <w:tcBorders>
              <w:top w:val="single" w:sz="6" w:space="0" w:color="auto"/>
              <w:left w:val="single" w:sz="6" w:space="0" w:color="auto"/>
              <w:bottom w:val="single" w:sz="6" w:space="0" w:color="auto"/>
              <w:right w:val="single" w:sz="6" w:space="0" w:color="auto"/>
            </w:tcBorders>
          </w:tcPr>
          <w:p w:rsidR="00FD25AF" w:rsidRPr="00CE0038" w:rsidRDefault="00FD25AF" w:rsidP="002F4998">
            <w:pPr>
              <w:bidi/>
              <w:jc w:val="both"/>
              <w:rPr>
                <w:rFonts w:cs="Arabic Transparent"/>
                <w:sz w:val="20"/>
                <w:szCs w:val="20"/>
              </w:rPr>
            </w:pPr>
            <w:r w:rsidRPr="00CE0038">
              <w:rPr>
                <w:rFonts w:cs="Arabic Transparent"/>
                <w:sz w:val="20"/>
                <w:szCs w:val="20"/>
              </w:rPr>
              <w:t>3,6</w:t>
            </w:r>
          </w:p>
        </w:tc>
        <w:tc>
          <w:tcPr>
            <w:tcW w:w="1080" w:type="dxa"/>
            <w:tcBorders>
              <w:top w:val="single" w:sz="6" w:space="0" w:color="auto"/>
              <w:left w:val="single" w:sz="6" w:space="0" w:color="auto"/>
              <w:bottom w:val="single" w:sz="6" w:space="0" w:color="auto"/>
              <w:right w:val="single" w:sz="6" w:space="0" w:color="auto"/>
            </w:tcBorders>
          </w:tcPr>
          <w:p w:rsidR="00FD25AF" w:rsidRPr="00CE0038" w:rsidRDefault="00FD25AF" w:rsidP="002F4998">
            <w:pPr>
              <w:bidi/>
              <w:jc w:val="both"/>
              <w:rPr>
                <w:rFonts w:cs="Arabic Transparent"/>
                <w:sz w:val="20"/>
                <w:szCs w:val="20"/>
              </w:rPr>
            </w:pPr>
            <w:r w:rsidRPr="00CE0038">
              <w:rPr>
                <w:rFonts w:cs="Arabic Transparent"/>
                <w:sz w:val="20"/>
                <w:szCs w:val="20"/>
              </w:rPr>
              <w:t>21</w:t>
            </w:r>
          </w:p>
        </w:tc>
        <w:tc>
          <w:tcPr>
            <w:tcW w:w="900" w:type="dxa"/>
            <w:tcBorders>
              <w:top w:val="single" w:sz="6" w:space="0" w:color="auto"/>
              <w:left w:val="single" w:sz="6" w:space="0" w:color="auto"/>
              <w:bottom w:val="single" w:sz="6" w:space="0" w:color="auto"/>
              <w:right w:val="single" w:sz="6" w:space="0" w:color="auto"/>
            </w:tcBorders>
          </w:tcPr>
          <w:p w:rsidR="00FD25AF" w:rsidRPr="00CE0038" w:rsidRDefault="00FD25AF" w:rsidP="002F4998">
            <w:pPr>
              <w:bidi/>
              <w:jc w:val="both"/>
              <w:rPr>
                <w:rFonts w:cs="Arabic Transparent"/>
                <w:sz w:val="20"/>
                <w:szCs w:val="20"/>
              </w:rPr>
            </w:pPr>
            <w:r w:rsidRPr="00CE0038">
              <w:rPr>
                <w:rFonts w:cs="Arabic Transparent"/>
                <w:sz w:val="20"/>
                <w:szCs w:val="20"/>
              </w:rPr>
              <w:t>31,1</w:t>
            </w:r>
          </w:p>
        </w:tc>
        <w:tc>
          <w:tcPr>
            <w:tcW w:w="900" w:type="dxa"/>
            <w:tcBorders>
              <w:top w:val="single" w:sz="6" w:space="0" w:color="auto"/>
              <w:left w:val="single" w:sz="6" w:space="0" w:color="auto"/>
              <w:bottom w:val="single" w:sz="6" w:space="0" w:color="auto"/>
              <w:right w:val="single" w:sz="6" w:space="0" w:color="auto"/>
            </w:tcBorders>
          </w:tcPr>
          <w:p w:rsidR="00FD25AF" w:rsidRPr="00CE0038" w:rsidRDefault="00FD25AF" w:rsidP="002F4998">
            <w:pPr>
              <w:bidi/>
              <w:jc w:val="both"/>
              <w:rPr>
                <w:rFonts w:cs="Arabic Transparent"/>
                <w:sz w:val="20"/>
                <w:szCs w:val="20"/>
              </w:rPr>
            </w:pPr>
            <w:r w:rsidRPr="00CE0038">
              <w:rPr>
                <w:rFonts w:cs="Arabic Transparent"/>
                <w:sz w:val="20"/>
                <w:szCs w:val="20"/>
              </w:rPr>
              <w:t>24,3</w:t>
            </w:r>
          </w:p>
        </w:tc>
      </w:tr>
      <w:tr w:rsidR="00FD25AF" w:rsidRPr="002F4998">
        <w:trPr>
          <w:trHeight w:val="250"/>
          <w:jc w:val="center"/>
        </w:trPr>
        <w:tc>
          <w:tcPr>
            <w:tcW w:w="1518" w:type="dxa"/>
            <w:tcBorders>
              <w:top w:val="single" w:sz="6" w:space="0" w:color="auto"/>
              <w:left w:val="single" w:sz="6" w:space="0" w:color="auto"/>
              <w:bottom w:val="single" w:sz="6" w:space="0" w:color="auto"/>
              <w:right w:val="single" w:sz="6" w:space="0" w:color="auto"/>
            </w:tcBorders>
          </w:tcPr>
          <w:p w:rsidR="00FD25AF" w:rsidRPr="002F4998" w:rsidRDefault="00FD25AF" w:rsidP="002F4998">
            <w:pPr>
              <w:bidi/>
              <w:jc w:val="both"/>
              <w:rPr>
                <w:rFonts w:ascii="Arial" w:hAnsi="Arial" w:cs="Arabic Transparent"/>
                <w:snapToGrid w:val="0"/>
                <w:color w:val="000000"/>
                <w:sz w:val="20"/>
                <w:szCs w:val="20"/>
                <w:lang w:eastAsia="en-US"/>
              </w:rPr>
            </w:pPr>
            <w:r w:rsidRPr="002F4998">
              <w:rPr>
                <w:rFonts w:ascii="Arial" w:hAnsi="Arial" w:cs="Arabic Transparent"/>
                <w:snapToGrid w:val="0"/>
                <w:color w:val="000000"/>
                <w:sz w:val="20"/>
                <w:szCs w:val="20"/>
                <w:rtl/>
                <w:lang w:eastAsia="en-US"/>
              </w:rPr>
              <w:t>رحل</w:t>
            </w:r>
          </w:p>
        </w:tc>
        <w:tc>
          <w:tcPr>
            <w:tcW w:w="910" w:type="dxa"/>
            <w:tcBorders>
              <w:top w:val="single" w:sz="6" w:space="0" w:color="auto"/>
              <w:left w:val="single" w:sz="6" w:space="0" w:color="auto"/>
              <w:bottom w:val="single" w:sz="6" w:space="0" w:color="auto"/>
              <w:right w:val="single" w:sz="6" w:space="0" w:color="auto"/>
            </w:tcBorders>
          </w:tcPr>
          <w:p w:rsidR="00FD25AF" w:rsidRPr="00CE0038" w:rsidRDefault="00FD25AF" w:rsidP="002F4998">
            <w:pPr>
              <w:bidi/>
              <w:jc w:val="both"/>
              <w:rPr>
                <w:rFonts w:cs="Arabic Transparent"/>
                <w:sz w:val="20"/>
                <w:szCs w:val="20"/>
              </w:rPr>
            </w:pPr>
          </w:p>
        </w:tc>
        <w:tc>
          <w:tcPr>
            <w:tcW w:w="890" w:type="dxa"/>
            <w:tcBorders>
              <w:top w:val="single" w:sz="6" w:space="0" w:color="auto"/>
              <w:left w:val="single" w:sz="6" w:space="0" w:color="auto"/>
              <w:bottom w:val="single" w:sz="6" w:space="0" w:color="auto"/>
              <w:right w:val="single" w:sz="6" w:space="0" w:color="auto"/>
            </w:tcBorders>
          </w:tcPr>
          <w:p w:rsidR="00FD25AF" w:rsidRPr="00CE0038" w:rsidRDefault="00FD25AF" w:rsidP="002F4998">
            <w:pPr>
              <w:bidi/>
              <w:jc w:val="both"/>
              <w:rPr>
                <w:rFonts w:cs="Arabic Transparent"/>
                <w:sz w:val="20"/>
                <w:szCs w:val="20"/>
              </w:rPr>
            </w:pPr>
          </w:p>
        </w:tc>
        <w:tc>
          <w:tcPr>
            <w:tcW w:w="900" w:type="dxa"/>
            <w:tcBorders>
              <w:top w:val="single" w:sz="6" w:space="0" w:color="auto"/>
              <w:left w:val="single" w:sz="6" w:space="0" w:color="auto"/>
              <w:bottom w:val="single" w:sz="6" w:space="0" w:color="auto"/>
              <w:right w:val="single" w:sz="6" w:space="0" w:color="auto"/>
            </w:tcBorders>
          </w:tcPr>
          <w:p w:rsidR="00FD25AF" w:rsidRPr="00CE0038" w:rsidRDefault="00FD25AF" w:rsidP="002F4998">
            <w:pPr>
              <w:bidi/>
              <w:jc w:val="both"/>
              <w:rPr>
                <w:rFonts w:cs="Arabic Transparent"/>
                <w:sz w:val="20"/>
                <w:szCs w:val="20"/>
              </w:rPr>
            </w:pPr>
          </w:p>
        </w:tc>
        <w:tc>
          <w:tcPr>
            <w:tcW w:w="1080" w:type="dxa"/>
            <w:tcBorders>
              <w:top w:val="single" w:sz="6" w:space="0" w:color="auto"/>
              <w:left w:val="single" w:sz="6" w:space="0" w:color="auto"/>
              <w:bottom w:val="single" w:sz="6" w:space="0" w:color="auto"/>
              <w:right w:val="single" w:sz="6" w:space="0" w:color="auto"/>
            </w:tcBorders>
          </w:tcPr>
          <w:p w:rsidR="00FD25AF" w:rsidRPr="00CE0038" w:rsidRDefault="00FD25AF" w:rsidP="002F4998">
            <w:pPr>
              <w:bidi/>
              <w:jc w:val="both"/>
              <w:rPr>
                <w:rFonts w:cs="Arabic Transparent"/>
                <w:sz w:val="20"/>
                <w:szCs w:val="20"/>
              </w:rPr>
            </w:pPr>
            <w:r w:rsidRPr="00CE0038">
              <w:rPr>
                <w:rFonts w:cs="Arabic Transparent"/>
                <w:sz w:val="20"/>
                <w:szCs w:val="20"/>
              </w:rPr>
              <w:t>8,1</w:t>
            </w:r>
          </w:p>
        </w:tc>
        <w:tc>
          <w:tcPr>
            <w:tcW w:w="900" w:type="dxa"/>
            <w:tcBorders>
              <w:top w:val="single" w:sz="6" w:space="0" w:color="auto"/>
              <w:left w:val="single" w:sz="6" w:space="0" w:color="auto"/>
              <w:bottom w:val="single" w:sz="6" w:space="0" w:color="auto"/>
              <w:right w:val="single" w:sz="6" w:space="0" w:color="auto"/>
            </w:tcBorders>
          </w:tcPr>
          <w:p w:rsidR="00FD25AF" w:rsidRPr="00CE0038" w:rsidRDefault="00FD25AF" w:rsidP="002F4998">
            <w:pPr>
              <w:bidi/>
              <w:jc w:val="both"/>
              <w:rPr>
                <w:rFonts w:cs="Arabic Transparent"/>
                <w:sz w:val="20"/>
                <w:szCs w:val="20"/>
              </w:rPr>
            </w:pPr>
            <w:r w:rsidRPr="00CE0038">
              <w:rPr>
                <w:rFonts w:cs="Arabic Transparent"/>
                <w:sz w:val="20"/>
                <w:szCs w:val="20"/>
              </w:rPr>
              <w:t>41,9</w:t>
            </w:r>
          </w:p>
        </w:tc>
        <w:tc>
          <w:tcPr>
            <w:tcW w:w="900" w:type="dxa"/>
            <w:tcBorders>
              <w:top w:val="single" w:sz="6" w:space="0" w:color="auto"/>
              <w:left w:val="single" w:sz="6" w:space="0" w:color="auto"/>
              <w:bottom w:val="single" w:sz="6" w:space="0" w:color="auto"/>
              <w:right w:val="single" w:sz="6" w:space="0" w:color="auto"/>
            </w:tcBorders>
          </w:tcPr>
          <w:p w:rsidR="00FD25AF" w:rsidRPr="00CE0038" w:rsidRDefault="00FD25AF" w:rsidP="002F4998">
            <w:pPr>
              <w:bidi/>
              <w:jc w:val="both"/>
              <w:rPr>
                <w:rFonts w:cs="Arabic Transparent"/>
                <w:sz w:val="20"/>
                <w:szCs w:val="20"/>
              </w:rPr>
            </w:pPr>
            <w:r w:rsidRPr="00CE0038">
              <w:rPr>
                <w:rFonts w:cs="Arabic Transparent"/>
                <w:sz w:val="20"/>
                <w:szCs w:val="20"/>
              </w:rPr>
              <w:t>14,7</w:t>
            </w:r>
          </w:p>
        </w:tc>
      </w:tr>
      <w:tr w:rsidR="00FD25AF" w:rsidRPr="002F4998">
        <w:trPr>
          <w:trHeight w:val="250"/>
          <w:jc w:val="center"/>
        </w:trPr>
        <w:tc>
          <w:tcPr>
            <w:tcW w:w="1518" w:type="dxa"/>
            <w:tcBorders>
              <w:top w:val="single" w:sz="6" w:space="0" w:color="auto"/>
              <w:left w:val="single" w:sz="6" w:space="0" w:color="auto"/>
              <w:bottom w:val="single" w:sz="6" w:space="0" w:color="auto"/>
              <w:right w:val="single" w:sz="6" w:space="0" w:color="auto"/>
            </w:tcBorders>
          </w:tcPr>
          <w:p w:rsidR="00FD25AF" w:rsidRPr="002F4998" w:rsidRDefault="00FD25AF" w:rsidP="002F4998">
            <w:pPr>
              <w:bidi/>
              <w:jc w:val="both"/>
              <w:rPr>
                <w:rFonts w:ascii="Arial" w:hAnsi="Arial" w:cs="Arabic Transparent"/>
                <w:snapToGrid w:val="0"/>
                <w:color w:val="000000"/>
                <w:sz w:val="20"/>
                <w:szCs w:val="20"/>
                <w:lang w:eastAsia="en-US"/>
              </w:rPr>
            </w:pPr>
            <w:r w:rsidRPr="002F4998">
              <w:rPr>
                <w:rFonts w:ascii="Arial" w:hAnsi="Arial" w:cs="Arabic Transparent"/>
                <w:snapToGrid w:val="0"/>
                <w:color w:val="000000"/>
                <w:sz w:val="20"/>
                <w:szCs w:val="20"/>
                <w:rtl/>
                <w:lang w:eastAsia="en-US"/>
              </w:rPr>
              <w:t>المجموع %</w:t>
            </w:r>
          </w:p>
        </w:tc>
        <w:tc>
          <w:tcPr>
            <w:tcW w:w="910" w:type="dxa"/>
            <w:tcBorders>
              <w:top w:val="single" w:sz="6" w:space="0" w:color="auto"/>
              <w:left w:val="single" w:sz="6" w:space="0" w:color="auto"/>
              <w:bottom w:val="single" w:sz="6" w:space="0" w:color="auto"/>
              <w:right w:val="single" w:sz="6" w:space="0" w:color="auto"/>
            </w:tcBorders>
          </w:tcPr>
          <w:p w:rsidR="00FD25AF" w:rsidRPr="00CE0038" w:rsidRDefault="00FD25AF" w:rsidP="002F4998">
            <w:pPr>
              <w:bidi/>
              <w:jc w:val="both"/>
              <w:rPr>
                <w:rFonts w:cs="Arabic Transparent"/>
                <w:sz w:val="20"/>
                <w:szCs w:val="20"/>
              </w:rPr>
            </w:pPr>
            <w:r w:rsidRPr="00CE0038">
              <w:rPr>
                <w:rFonts w:cs="Arabic Transparent"/>
                <w:sz w:val="20"/>
                <w:szCs w:val="20"/>
              </w:rPr>
              <w:t>8,2</w:t>
            </w:r>
          </w:p>
        </w:tc>
        <w:tc>
          <w:tcPr>
            <w:tcW w:w="890" w:type="dxa"/>
            <w:tcBorders>
              <w:top w:val="single" w:sz="6" w:space="0" w:color="auto"/>
              <w:left w:val="single" w:sz="6" w:space="0" w:color="auto"/>
              <w:bottom w:val="single" w:sz="6" w:space="0" w:color="auto"/>
              <w:right w:val="single" w:sz="6" w:space="0" w:color="auto"/>
            </w:tcBorders>
          </w:tcPr>
          <w:p w:rsidR="00FD25AF" w:rsidRPr="00CE0038" w:rsidRDefault="00FD25AF" w:rsidP="002F4998">
            <w:pPr>
              <w:bidi/>
              <w:jc w:val="both"/>
              <w:rPr>
                <w:rFonts w:cs="Arabic Transparent"/>
                <w:sz w:val="20"/>
                <w:szCs w:val="20"/>
              </w:rPr>
            </w:pPr>
            <w:r w:rsidRPr="00CE0038">
              <w:rPr>
                <w:rFonts w:cs="Arabic Transparent"/>
                <w:sz w:val="20"/>
                <w:szCs w:val="20"/>
              </w:rPr>
              <w:t>14,7</w:t>
            </w:r>
          </w:p>
        </w:tc>
        <w:tc>
          <w:tcPr>
            <w:tcW w:w="900" w:type="dxa"/>
            <w:tcBorders>
              <w:top w:val="single" w:sz="6" w:space="0" w:color="auto"/>
              <w:left w:val="single" w:sz="6" w:space="0" w:color="auto"/>
              <w:bottom w:val="single" w:sz="6" w:space="0" w:color="auto"/>
              <w:right w:val="single" w:sz="6" w:space="0" w:color="auto"/>
            </w:tcBorders>
          </w:tcPr>
          <w:p w:rsidR="00FD25AF" w:rsidRPr="00CE0038" w:rsidRDefault="00FD25AF" w:rsidP="002F4998">
            <w:pPr>
              <w:bidi/>
              <w:jc w:val="both"/>
              <w:rPr>
                <w:rFonts w:cs="Arabic Transparent"/>
                <w:sz w:val="20"/>
                <w:szCs w:val="20"/>
              </w:rPr>
            </w:pPr>
            <w:r w:rsidRPr="00CE0038">
              <w:rPr>
                <w:rFonts w:cs="Arabic Transparent"/>
                <w:sz w:val="20"/>
                <w:szCs w:val="20"/>
              </w:rPr>
              <w:t>9,6</w:t>
            </w:r>
          </w:p>
        </w:tc>
        <w:tc>
          <w:tcPr>
            <w:tcW w:w="1080" w:type="dxa"/>
            <w:tcBorders>
              <w:top w:val="single" w:sz="6" w:space="0" w:color="auto"/>
              <w:left w:val="single" w:sz="6" w:space="0" w:color="auto"/>
              <w:bottom w:val="single" w:sz="6" w:space="0" w:color="auto"/>
              <w:right w:val="single" w:sz="6" w:space="0" w:color="auto"/>
            </w:tcBorders>
          </w:tcPr>
          <w:p w:rsidR="00FD25AF" w:rsidRPr="00CE0038" w:rsidRDefault="00FD25AF" w:rsidP="002F4998">
            <w:pPr>
              <w:bidi/>
              <w:jc w:val="both"/>
              <w:rPr>
                <w:rFonts w:cs="Arabic Transparent"/>
                <w:sz w:val="20"/>
                <w:szCs w:val="20"/>
              </w:rPr>
            </w:pPr>
            <w:r w:rsidRPr="00CE0038">
              <w:rPr>
                <w:rFonts w:cs="Arabic Transparent"/>
                <w:sz w:val="20"/>
                <w:szCs w:val="20"/>
              </w:rPr>
              <w:t>22,2</w:t>
            </w:r>
          </w:p>
        </w:tc>
        <w:tc>
          <w:tcPr>
            <w:tcW w:w="900" w:type="dxa"/>
            <w:tcBorders>
              <w:top w:val="single" w:sz="6" w:space="0" w:color="auto"/>
              <w:left w:val="single" w:sz="6" w:space="0" w:color="auto"/>
              <w:bottom w:val="single" w:sz="6" w:space="0" w:color="auto"/>
              <w:right w:val="single" w:sz="6" w:space="0" w:color="auto"/>
            </w:tcBorders>
          </w:tcPr>
          <w:p w:rsidR="00FD25AF" w:rsidRPr="00CE0038" w:rsidRDefault="00FD25AF" w:rsidP="002F4998">
            <w:pPr>
              <w:bidi/>
              <w:jc w:val="both"/>
              <w:rPr>
                <w:rFonts w:cs="Arabic Transparent"/>
                <w:sz w:val="20"/>
                <w:szCs w:val="20"/>
              </w:rPr>
            </w:pPr>
            <w:r w:rsidRPr="00CE0038">
              <w:rPr>
                <w:rFonts w:cs="Arabic Transparent"/>
                <w:sz w:val="20"/>
                <w:szCs w:val="20"/>
              </w:rPr>
              <w:t>35,9</w:t>
            </w:r>
          </w:p>
        </w:tc>
        <w:tc>
          <w:tcPr>
            <w:tcW w:w="900" w:type="dxa"/>
            <w:tcBorders>
              <w:top w:val="single" w:sz="6" w:space="0" w:color="auto"/>
              <w:left w:val="single" w:sz="6" w:space="0" w:color="auto"/>
              <w:bottom w:val="single" w:sz="6" w:space="0" w:color="auto"/>
              <w:right w:val="single" w:sz="6" w:space="0" w:color="auto"/>
            </w:tcBorders>
          </w:tcPr>
          <w:p w:rsidR="00FD25AF" w:rsidRPr="00CE0038" w:rsidRDefault="00FD25AF" w:rsidP="002F4998">
            <w:pPr>
              <w:bidi/>
              <w:jc w:val="both"/>
              <w:rPr>
                <w:rFonts w:cs="Arabic Transparent"/>
                <w:sz w:val="20"/>
                <w:szCs w:val="20"/>
              </w:rPr>
            </w:pPr>
            <w:r w:rsidRPr="00CE0038">
              <w:rPr>
                <w:rFonts w:cs="Arabic Transparent"/>
                <w:sz w:val="20"/>
                <w:szCs w:val="20"/>
              </w:rPr>
              <w:t>26</w:t>
            </w:r>
          </w:p>
        </w:tc>
      </w:tr>
    </w:tbl>
    <w:p w:rsidR="00FD25AF" w:rsidRPr="00EF2EBF" w:rsidRDefault="00FD25AF" w:rsidP="002F4998">
      <w:pPr>
        <w:ind w:firstLine="284"/>
        <w:jc w:val="both"/>
        <w:rPr>
          <w:rFonts w:cs="Arabic Transparent"/>
          <w:b/>
          <w:bCs/>
          <w:sz w:val="22"/>
          <w:szCs w:val="22"/>
        </w:rPr>
      </w:pPr>
      <w:r w:rsidRPr="00EF2EBF">
        <w:rPr>
          <w:rFonts w:cs="Arabic Transparent"/>
          <w:b/>
          <w:bCs/>
          <w:sz w:val="22"/>
          <w:szCs w:val="22"/>
        </w:rPr>
        <w:t>Source</w:t>
      </w:r>
      <w:r w:rsidRPr="00EF2EBF">
        <w:rPr>
          <w:rFonts w:cs="Arabic Transparent"/>
          <w:b/>
          <w:bCs/>
          <w:sz w:val="22"/>
          <w:szCs w:val="22"/>
          <w:rtl/>
        </w:rPr>
        <w:t> </w:t>
      </w:r>
      <w:r w:rsidRPr="00EF2EBF">
        <w:rPr>
          <w:rFonts w:cs="Arabic Transparent"/>
          <w:b/>
          <w:bCs/>
          <w:sz w:val="22"/>
          <w:szCs w:val="22"/>
        </w:rPr>
        <w:t>:Bilan Eco et  Social    90/98    P</w:t>
      </w:r>
      <w:r w:rsidRPr="00EF2EBF">
        <w:rPr>
          <w:rFonts w:cs="Arabic Transparent"/>
          <w:b/>
          <w:bCs/>
          <w:sz w:val="22"/>
          <w:szCs w:val="22"/>
          <w:rtl/>
        </w:rPr>
        <w:t> </w:t>
      </w:r>
      <w:r w:rsidRPr="00EF2EBF">
        <w:rPr>
          <w:rFonts w:cs="Arabic Transparent"/>
          <w:b/>
          <w:bCs/>
          <w:sz w:val="22"/>
          <w:szCs w:val="22"/>
        </w:rPr>
        <w:t>:22  Annexe</w:t>
      </w:r>
    </w:p>
    <w:p w:rsidR="00CE0038" w:rsidRDefault="00CE0038" w:rsidP="002F4998">
      <w:pPr>
        <w:pStyle w:val="1"/>
        <w:spacing w:line="240" w:lineRule="auto"/>
        <w:ind w:left="0" w:firstLine="284"/>
        <w:jc w:val="center"/>
        <w:rPr>
          <w:rFonts w:cs="Arabic Transparent"/>
          <w:b/>
          <w:bCs/>
          <w:sz w:val="26"/>
          <w:szCs w:val="26"/>
          <w:rtl/>
          <w:lang w:bidi="ar-DZ"/>
        </w:rPr>
      </w:pPr>
    </w:p>
    <w:p w:rsidR="00FD25AF" w:rsidRPr="00CE0038" w:rsidRDefault="00FD25AF" w:rsidP="002F4998">
      <w:pPr>
        <w:pStyle w:val="1"/>
        <w:spacing w:line="240" w:lineRule="auto"/>
        <w:ind w:left="0" w:firstLine="284"/>
        <w:jc w:val="center"/>
        <w:rPr>
          <w:rFonts w:cs="Arabic Transparent"/>
          <w:sz w:val="24"/>
          <w:szCs w:val="24"/>
        </w:rPr>
      </w:pPr>
      <w:r w:rsidRPr="00CE0038">
        <w:rPr>
          <w:rFonts w:cs="Arabic Transparent"/>
          <w:sz w:val="24"/>
          <w:szCs w:val="24"/>
          <w:rtl/>
        </w:rPr>
        <w:t>الجدول رقم (</w:t>
      </w:r>
      <w:r w:rsidRPr="00CE0038">
        <w:rPr>
          <w:rFonts w:cs="Arabic Transparent" w:hint="cs"/>
          <w:sz w:val="24"/>
          <w:szCs w:val="24"/>
          <w:rtl/>
        </w:rPr>
        <w:t>2</w:t>
      </w:r>
      <w:r w:rsidRPr="00CE0038">
        <w:rPr>
          <w:rFonts w:cs="Arabic Transparent"/>
          <w:sz w:val="24"/>
          <w:szCs w:val="24"/>
          <w:rtl/>
        </w:rPr>
        <w:t>) تطور أعداد موظفي الوظيفة العمومية</w:t>
      </w:r>
    </w:p>
    <w:tbl>
      <w:tblPr>
        <w:bidiVisual/>
        <w:tblW w:w="7020"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900"/>
        <w:gridCol w:w="540"/>
        <w:gridCol w:w="540"/>
        <w:gridCol w:w="720"/>
        <w:gridCol w:w="720"/>
        <w:gridCol w:w="720"/>
        <w:gridCol w:w="720"/>
        <w:gridCol w:w="720"/>
        <w:gridCol w:w="720"/>
        <w:gridCol w:w="720"/>
      </w:tblGrid>
      <w:tr w:rsidR="00FD25AF" w:rsidRPr="002F4998">
        <w:trPr>
          <w:trHeight w:val="250"/>
        </w:trPr>
        <w:tc>
          <w:tcPr>
            <w:tcW w:w="900" w:type="dxa"/>
          </w:tcPr>
          <w:p w:rsidR="00FD25AF" w:rsidRPr="002F4998" w:rsidRDefault="00FD25AF" w:rsidP="002F4998">
            <w:pPr>
              <w:bidi/>
              <w:jc w:val="both"/>
              <w:rPr>
                <w:rFonts w:ascii="Arial" w:hAnsi="Arial" w:cs="Arabic Transparent"/>
                <w:b/>
                <w:bCs/>
                <w:snapToGrid w:val="0"/>
                <w:color w:val="000000"/>
                <w:sz w:val="18"/>
                <w:szCs w:val="18"/>
                <w:lang w:eastAsia="en-US"/>
              </w:rPr>
            </w:pPr>
            <w:r w:rsidRPr="002F4998">
              <w:rPr>
                <w:rFonts w:ascii="Arial" w:hAnsi="Arial" w:cs="Arabic Transparent"/>
                <w:b/>
                <w:bCs/>
                <w:snapToGrid w:val="0"/>
                <w:color w:val="000000"/>
                <w:sz w:val="18"/>
                <w:szCs w:val="18"/>
                <w:rtl/>
                <w:lang w:eastAsia="en-US"/>
              </w:rPr>
              <w:t xml:space="preserve">السنة </w:t>
            </w:r>
          </w:p>
        </w:tc>
        <w:tc>
          <w:tcPr>
            <w:tcW w:w="540" w:type="dxa"/>
          </w:tcPr>
          <w:p w:rsidR="00FD25AF" w:rsidRPr="002F4998" w:rsidRDefault="00FD25AF" w:rsidP="002F4998">
            <w:pPr>
              <w:bidi/>
              <w:jc w:val="center"/>
              <w:rPr>
                <w:rFonts w:ascii="Arial" w:hAnsi="Arial" w:cs="Arabic Transparent"/>
                <w:snapToGrid w:val="0"/>
                <w:color w:val="000000"/>
                <w:sz w:val="18"/>
                <w:szCs w:val="18"/>
                <w:lang w:eastAsia="en-US"/>
              </w:rPr>
            </w:pPr>
            <w:r w:rsidRPr="002F4998">
              <w:rPr>
                <w:rFonts w:ascii="Arial" w:hAnsi="Arial" w:cs="Arabic Transparent"/>
                <w:snapToGrid w:val="0"/>
                <w:color w:val="000000"/>
                <w:sz w:val="18"/>
                <w:szCs w:val="18"/>
                <w:lang w:eastAsia="en-US"/>
              </w:rPr>
              <w:t>90</w:t>
            </w:r>
          </w:p>
        </w:tc>
        <w:tc>
          <w:tcPr>
            <w:tcW w:w="540" w:type="dxa"/>
          </w:tcPr>
          <w:p w:rsidR="00FD25AF" w:rsidRPr="002F4998" w:rsidRDefault="00FD25AF" w:rsidP="002F4998">
            <w:pPr>
              <w:bidi/>
              <w:jc w:val="center"/>
              <w:rPr>
                <w:rFonts w:ascii="Arial" w:hAnsi="Arial" w:cs="Arabic Transparent"/>
                <w:snapToGrid w:val="0"/>
                <w:color w:val="000000"/>
                <w:sz w:val="18"/>
                <w:szCs w:val="18"/>
                <w:lang w:eastAsia="en-US"/>
              </w:rPr>
            </w:pPr>
            <w:r w:rsidRPr="002F4998">
              <w:rPr>
                <w:rFonts w:ascii="Arial" w:hAnsi="Arial" w:cs="Arabic Transparent"/>
                <w:snapToGrid w:val="0"/>
                <w:color w:val="000000"/>
                <w:sz w:val="18"/>
                <w:szCs w:val="18"/>
                <w:lang w:eastAsia="en-US"/>
              </w:rPr>
              <w:t>91</w:t>
            </w:r>
          </w:p>
        </w:tc>
        <w:tc>
          <w:tcPr>
            <w:tcW w:w="720" w:type="dxa"/>
          </w:tcPr>
          <w:p w:rsidR="00FD25AF" w:rsidRPr="002F4998" w:rsidRDefault="00FD25AF" w:rsidP="002F4998">
            <w:pPr>
              <w:bidi/>
              <w:jc w:val="center"/>
              <w:rPr>
                <w:rFonts w:ascii="Arial" w:hAnsi="Arial" w:cs="Arabic Transparent"/>
                <w:snapToGrid w:val="0"/>
                <w:color w:val="000000"/>
                <w:sz w:val="18"/>
                <w:szCs w:val="18"/>
                <w:lang w:eastAsia="en-US"/>
              </w:rPr>
            </w:pPr>
            <w:r w:rsidRPr="002F4998">
              <w:rPr>
                <w:rFonts w:ascii="Arial" w:hAnsi="Arial" w:cs="Arabic Transparent"/>
                <w:snapToGrid w:val="0"/>
                <w:color w:val="000000"/>
                <w:sz w:val="18"/>
                <w:szCs w:val="18"/>
                <w:lang w:eastAsia="en-US"/>
              </w:rPr>
              <w:t>92</w:t>
            </w:r>
          </w:p>
        </w:tc>
        <w:tc>
          <w:tcPr>
            <w:tcW w:w="720" w:type="dxa"/>
          </w:tcPr>
          <w:p w:rsidR="00FD25AF" w:rsidRPr="002F4998" w:rsidRDefault="00FD25AF" w:rsidP="002F4998">
            <w:pPr>
              <w:bidi/>
              <w:jc w:val="center"/>
              <w:rPr>
                <w:rFonts w:ascii="Arial" w:hAnsi="Arial" w:cs="Arabic Transparent"/>
                <w:snapToGrid w:val="0"/>
                <w:color w:val="000000"/>
                <w:sz w:val="18"/>
                <w:szCs w:val="18"/>
                <w:lang w:eastAsia="en-US"/>
              </w:rPr>
            </w:pPr>
            <w:r w:rsidRPr="002F4998">
              <w:rPr>
                <w:rFonts w:ascii="Arial" w:hAnsi="Arial" w:cs="Arabic Transparent"/>
                <w:snapToGrid w:val="0"/>
                <w:color w:val="000000"/>
                <w:sz w:val="18"/>
                <w:szCs w:val="18"/>
                <w:lang w:eastAsia="en-US"/>
              </w:rPr>
              <w:t>93</w:t>
            </w:r>
          </w:p>
        </w:tc>
        <w:tc>
          <w:tcPr>
            <w:tcW w:w="720" w:type="dxa"/>
          </w:tcPr>
          <w:p w:rsidR="00FD25AF" w:rsidRPr="002F4998" w:rsidRDefault="00FD25AF" w:rsidP="002F4998">
            <w:pPr>
              <w:bidi/>
              <w:jc w:val="center"/>
              <w:rPr>
                <w:rFonts w:ascii="Arial" w:hAnsi="Arial" w:cs="Arabic Transparent"/>
                <w:snapToGrid w:val="0"/>
                <w:color w:val="000000"/>
                <w:sz w:val="18"/>
                <w:szCs w:val="18"/>
                <w:lang w:eastAsia="en-US"/>
              </w:rPr>
            </w:pPr>
            <w:r w:rsidRPr="002F4998">
              <w:rPr>
                <w:rFonts w:ascii="Arial" w:hAnsi="Arial" w:cs="Arabic Transparent"/>
                <w:snapToGrid w:val="0"/>
                <w:color w:val="000000"/>
                <w:sz w:val="18"/>
                <w:szCs w:val="18"/>
                <w:lang w:eastAsia="en-US"/>
              </w:rPr>
              <w:t>94</w:t>
            </w:r>
          </w:p>
        </w:tc>
        <w:tc>
          <w:tcPr>
            <w:tcW w:w="720" w:type="dxa"/>
          </w:tcPr>
          <w:p w:rsidR="00FD25AF" w:rsidRPr="002F4998" w:rsidRDefault="00FD25AF" w:rsidP="002F4998">
            <w:pPr>
              <w:bidi/>
              <w:jc w:val="center"/>
              <w:rPr>
                <w:rFonts w:ascii="Arial" w:hAnsi="Arial" w:cs="Arabic Transparent"/>
                <w:snapToGrid w:val="0"/>
                <w:color w:val="000000"/>
                <w:sz w:val="18"/>
                <w:szCs w:val="18"/>
                <w:lang w:eastAsia="en-US"/>
              </w:rPr>
            </w:pPr>
            <w:r w:rsidRPr="002F4998">
              <w:rPr>
                <w:rFonts w:ascii="Arial" w:hAnsi="Arial" w:cs="Arabic Transparent"/>
                <w:snapToGrid w:val="0"/>
                <w:color w:val="000000"/>
                <w:sz w:val="18"/>
                <w:szCs w:val="18"/>
                <w:lang w:eastAsia="en-US"/>
              </w:rPr>
              <w:t>95</w:t>
            </w:r>
          </w:p>
        </w:tc>
        <w:tc>
          <w:tcPr>
            <w:tcW w:w="720" w:type="dxa"/>
          </w:tcPr>
          <w:p w:rsidR="00FD25AF" w:rsidRPr="002F4998" w:rsidRDefault="00FD25AF" w:rsidP="002F4998">
            <w:pPr>
              <w:bidi/>
              <w:jc w:val="center"/>
              <w:rPr>
                <w:rFonts w:ascii="Arial" w:hAnsi="Arial" w:cs="Arabic Transparent"/>
                <w:snapToGrid w:val="0"/>
                <w:color w:val="000000"/>
                <w:sz w:val="18"/>
                <w:szCs w:val="18"/>
                <w:lang w:eastAsia="en-US"/>
              </w:rPr>
            </w:pPr>
            <w:r w:rsidRPr="002F4998">
              <w:rPr>
                <w:rFonts w:ascii="Arial" w:hAnsi="Arial" w:cs="Arabic Transparent"/>
                <w:snapToGrid w:val="0"/>
                <w:color w:val="000000"/>
                <w:sz w:val="18"/>
                <w:szCs w:val="18"/>
                <w:lang w:eastAsia="en-US"/>
              </w:rPr>
              <w:t>96</w:t>
            </w:r>
          </w:p>
        </w:tc>
        <w:tc>
          <w:tcPr>
            <w:tcW w:w="720" w:type="dxa"/>
          </w:tcPr>
          <w:p w:rsidR="00FD25AF" w:rsidRPr="002F4998" w:rsidRDefault="00FD25AF" w:rsidP="002F4998">
            <w:pPr>
              <w:bidi/>
              <w:jc w:val="center"/>
              <w:rPr>
                <w:rFonts w:ascii="Arial" w:hAnsi="Arial" w:cs="Arabic Transparent"/>
                <w:snapToGrid w:val="0"/>
                <w:color w:val="000000"/>
                <w:sz w:val="18"/>
                <w:szCs w:val="18"/>
                <w:lang w:eastAsia="en-US"/>
              </w:rPr>
            </w:pPr>
            <w:r w:rsidRPr="002F4998">
              <w:rPr>
                <w:rFonts w:ascii="Arial" w:hAnsi="Arial" w:cs="Arabic Transparent"/>
                <w:snapToGrid w:val="0"/>
                <w:color w:val="000000"/>
                <w:sz w:val="18"/>
                <w:szCs w:val="18"/>
                <w:lang w:eastAsia="en-US"/>
              </w:rPr>
              <w:t>97</w:t>
            </w:r>
          </w:p>
        </w:tc>
        <w:tc>
          <w:tcPr>
            <w:tcW w:w="720" w:type="dxa"/>
          </w:tcPr>
          <w:p w:rsidR="00FD25AF" w:rsidRPr="002F4998" w:rsidRDefault="00FD25AF" w:rsidP="002F4998">
            <w:pPr>
              <w:bidi/>
              <w:jc w:val="center"/>
              <w:rPr>
                <w:rFonts w:ascii="Arial" w:hAnsi="Arial" w:cs="Arabic Transparent"/>
                <w:snapToGrid w:val="0"/>
                <w:color w:val="000000"/>
                <w:sz w:val="18"/>
                <w:szCs w:val="18"/>
                <w:lang w:eastAsia="en-US"/>
              </w:rPr>
            </w:pPr>
            <w:r w:rsidRPr="002F4998">
              <w:rPr>
                <w:rFonts w:ascii="Arial" w:hAnsi="Arial" w:cs="Arabic Transparent"/>
                <w:snapToGrid w:val="0"/>
                <w:color w:val="000000"/>
                <w:sz w:val="18"/>
                <w:szCs w:val="18"/>
                <w:lang w:eastAsia="en-US"/>
              </w:rPr>
              <w:t>98</w:t>
            </w:r>
          </w:p>
        </w:tc>
      </w:tr>
      <w:tr w:rsidR="00FD25AF" w:rsidRPr="002F4998">
        <w:trPr>
          <w:trHeight w:val="250"/>
        </w:trPr>
        <w:tc>
          <w:tcPr>
            <w:tcW w:w="900" w:type="dxa"/>
          </w:tcPr>
          <w:p w:rsidR="00FD25AF" w:rsidRPr="00CE0038" w:rsidRDefault="00FD25AF" w:rsidP="002F4998">
            <w:pPr>
              <w:bidi/>
              <w:jc w:val="both"/>
              <w:rPr>
                <w:rFonts w:ascii="Arial" w:hAnsi="Arial" w:cs="Arabic Transparent"/>
                <w:snapToGrid w:val="0"/>
                <w:color w:val="000000"/>
                <w:sz w:val="16"/>
                <w:szCs w:val="16"/>
                <w:lang w:eastAsia="en-US"/>
              </w:rPr>
            </w:pPr>
            <w:r w:rsidRPr="00CE0038">
              <w:rPr>
                <w:rFonts w:ascii="Arial" w:hAnsi="Arial" w:cs="Arabic Transparent"/>
                <w:snapToGrid w:val="0"/>
                <w:color w:val="000000"/>
                <w:sz w:val="16"/>
                <w:szCs w:val="16"/>
                <w:rtl/>
                <w:lang w:eastAsia="en-US"/>
              </w:rPr>
              <w:t xml:space="preserve">عدد الموظفين </w:t>
            </w:r>
          </w:p>
        </w:tc>
        <w:tc>
          <w:tcPr>
            <w:tcW w:w="540" w:type="dxa"/>
          </w:tcPr>
          <w:p w:rsidR="00FD25AF" w:rsidRPr="00CE0038" w:rsidRDefault="00FD25AF" w:rsidP="002F4998">
            <w:pPr>
              <w:bidi/>
              <w:jc w:val="both"/>
              <w:rPr>
                <w:rFonts w:ascii="Arial" w:hAnsi="Arial" w:cs="Arabic Transparent"/>
                <w:snapToGrid w:val="0"/>
                <w:color w:val="000000"/>
                <w:sz w:val="16"/>
                <w:szCs w:val="16"/>
                <w:lang w:eastAsia="en-US"/>
              </w:rPr>
            </w:pPr>
            <w:r w:rsidRPr="00CE0038">
              <w:rPr>
                <w:rFonts w:ascii="Arial" w:hAnsi="Arial" w:cs="Arabic Transparent"/>
                <w:snapToGrid w:val="0"/>
                <w:color w:val="000000"/>
                <w:sz w:val="16"/>
                <w:szCs w:val="16"/>
                <w:lang w:eastAsia="en-US"/>
              </w:rPr>
              <w:t>20659</w:t>
            </w:r>
          </w:p>
        </w:tc>
        <w:tc>
          <w:tcPr>
            <w:tcW w:w="540" w:type="dxa"/>
          </w:tcPr>
          <w:p w:rsidR="00FD25AF" w:rsidRPr="00CE0038" w:rsidRDefault="00FD25AF" w:rsidP="002F4998">
            <w:pPr>
              <w:bidi/>
              <w:jc w:val="both"/>
              <w:rPr>
                <w:rFonts w:ascii="Arial" w:hAnsi="Arial" w:cs="Arabic Transparent"/>
                <w:snapToGrid w:val="0"/>
                <w:color w:val="000000"/>
                <w:sz w:val="16"/>
                <w:szCs w:val="16"/>
                <w:lang w:eastAsia="en-US"/>
              </w:rPr>
            </w:pPr>
            <w:r w:rsidRPr="00CE0038">
              <w:rPr>
                <w:rFonts w:ascii="Arial" w:hAnsi="Arial" w:cs="Arabic Transparent"/>
                <w:snapToGrid w:val="0"/>
                <w:color w:val="000000"/>
                <w:sz w:val="16"/>
                <w:szCs w:val="16"/>
                <w:lang w:eastAsia="en-US"/>
              </w:rPr>
              <w:t>19303</w:t>
            </w:r>
          </w:p>
        </w:tc>
        <w:tc>
          <w:tcPr>
            <w:tcW w:w="720" w:type="dxa"/>
          </w:tcPr>
          <w:p w:rsidR="00FD25AF" w:rsidRPr="00CE0038" w:rsidRDefault="00FD25AF" w:rsidP="002F4998">
            <w:pPr>
              <w:bidi/>
              <w:jc w:val="both"/>
              <w:rPr>
                <w:rFonts w:ascii="Arial" w:hAnsi="Arial" w:cs="Arabic Transparent"/>
                <w:snapToGrid w:val="0"/>
                <w:color w:val="000000"/>
                <w:sz w:val="16"/>
                <w:szCs w:val="16"/>
                <w:rtl/>
                <w:lang w:eastAsia="en-US" w:bidi="ar-DZ"/>
              </w:rPr>
            </w:pPr>
            <w:r w:rsidRPr="00CE0038">
              <w:rPr>
                <w:rFonts w:ascii="Arial" w:hAnsi="Arial" w:cs="Arabic Transparent"/>
                <w:snapToGrid w:val="0"/>
                <w:color w:val="000000"/>
                <w:sz w:val="16"/>
                <w:szCs w:val="16"/>
                <w:lang w:eastAsia="en-US"/>
              </w:rPr>
              <w:t>19479</w:t>
            </w:r>
          </w:p>
        </w:tc>
        <w:tc>
          <w:tcPr>
            <w:tcW w:w="720" w:type="dxa"/>
          </w:tcPr>
          <w:p w:rsidR="00FD25AF" w:rsidRPr="00CE0038" w:rsidRDefault="00FD25AF" w:rsidP="002F4998">
            <w:pPr>
              <w:bidi/>
              <w:jc w:val="both"/>
              <w:rPr>
                <w:rFonts w:ascii="Arial" w:hAnsi="Arial" w:cs="Arabic Transparent"/>
                <w:snapToGrid w:val="0"/>
                <w:color w:val="000000"/>
                <w:sz w:val="16"/>
                <w:szCs w:val="16"/>
                <w:lang w:eastAsia="en-US"/>
              </w:rPr>
            </w:pPr>
            <w:r w:rsidRPr="00CE0038">
              <w:rPr>
                <w:rFonts w:ascii="Arial" w:hAnsi="Arial" w:cs="Arabic Transparent"/>
                <w:snapToGrid w:val="0"/>
                <w:color w:val="000000"/>
                <w:sz w:val="16"/>
                <w:szCs w:val="16"/>
                <w:lang w:eastAsia="en-US"/>
              </w:rPr>
              <w:t>19918</w:t>
            </w:r>
          </w:p>
        </w:tc>
        <w:tc>
          <w:tcPr>
            <w:tcW w:w="720" w:type="dxa"/>
          </w:tcPr>
          <w:p w:rsidR="00FD25AF" w:rsidRPr="00CE0038" w:rsidRDefault="00FD25AF" w:rsidP="002F4998">
            <w:pPr>
              <w:bidi/>
              <w:jc w:val="both"/>
              <w:rPr>
                <w:rFonts w:ascii="Arial" w:hAnsi="Arial" w:cs="Arabic Transparent"/>
                <w:snapToGrid w:val="0"/>
                <w:color w:val="000000"/>
                <w:sz w:val="16"/>
                <w:szCs w:val="16"/>
                <w:lang w:eastAsia="en-US"/>
              </w:rPr>
            </w:pPr>
            <w:r w:rsidRPr="00CE0038">
              <w:rPr>
                <w:rFonts w:ascii="Arial" w:hAnsi="Arial" w:cs="Arabic Transparent"/>
                <w:snapToGrid w:val="0"/>
                <w:color w:val="000000"/>
                <w:sz w:val="16"/>
                <w:szCs w:val="16"/>
                <w:lang w:eastAsia="en-US"/>
              </w:rPr>
              <w:t>20437</w:t>
            </w:r>
          </w:p>
        </w:tc>
        <w:tc>
          <w:tcPr>
            <w:tcW w:w="720" w:type="dxa"/>
          </w:tcPr>
          <w:p w:rsidR="00FD25AF" w:rsidRPr="00CE0038" w:rsidRDefault="00FD25AF" w:rsidP="002F4998">
            <w:pPr>
              <w:bidi/>
              <w:jc w:val="both"/>
              <w:rPr>
                <w:rFonts w:ascii="Arial" w:hAnsi="Arial" w:cs="Arabic Transparent"/>
                <w:snapToGrid w:val="0"/>
                <w:color w:val="000000"/>
                <w:sz w:val="16"/>
                <w:szCs w:val="16"/>
                <w:lang w:eastAsia="en-US"/>
              </w:rPr>
            </w:pPr>
            <w:r w:rsidRPr="00CE0038">
              <w:rPr>
                <w:rFonts w:ascii="Arial" w:hAnsi="Arial" w:cs="Arabic Transparent"/>
                <w:snapToGrid w:val="0"/>
                <w:color w:val="000000"/>
                <w:sz w:val="16"/>
                <w:szCs w:val="16"/>
                <w:lang w:eastAsia="en-US"/>
              </w:rPr>
              <w:t>21030</w:t>
            </w:r>
          </w:p>
        </w:tc>
        <w:tc>
          <w:tcPr>
            <w:tcW w:w="720" w:type="dxa"/>
          </w:tcPr>
          <w:p w:rsidR="00FD25AF" w:rsidRPr="00CE0038" w:rsidRDefault="00FD25AF" w:rsidP="002F4998">
            <w:pPr>
              <w:bidi/>
              <w:jc w:val="both"/>
              <w:rPr>
                <w:rFonts w:ascii="Arial" w:hAnsi="Arial" w:cs="Arabic Transparent"/>
                <w:snapToGrid w:val="0"/>
                <w:color w:val="000000"/>
                <w:sz w:val="16"/>
                <w:szCs w:val="16"/>
                <w:rtl/>
                <w:lang w:eastAsia="en-US" w:bidi="ar-DZ"/>
              </w:rPr>
            </w:pPr>
            <w:r w:rsidRPr="00CE0038">
              <w:rPr>
                <w:rFonts w:ascii="Arial" w:hAnsi="Arial" w:cs="Arabic Transparent"/>
                <w:snapToGrid w:val="0"/>
                <w:color w:val="000000"/>
                <w:sz w:val="16"/>
                <w:szCs w:val="16"/>
                <w:lang w:eastAsia="en-US"/>
              </w:rPr>
              <w:t>21714</w:t>
            </w:r>
          </w:p>
        </w:tc>
        <w:tc>
          <w:tcPr>
            <w:tcW w:w="720" w:type="dxa"/>
          </w:tcPr>
          <w:p w:rsidR="00FD25AF" w:rsidRPr="00CE0038" w:rsidRDefault="00FD25AF" w:rsidP="002F4998">
            <w:pPr>
              <w:bidi/>
              <w:jc w:val="both"/>
              <w:rPr>
                <w:rFonts w:ascii="Arial" w:hAnsi="Arial" w:cs="Arabic Transparent"/>
                <w:snapToGrid w:val="0"/>
                <w:color w:val="000000"/>
                <w:sz w:val="16"/>
                <w:szCs w:val="16"/>
                <w:lang w:eastAsia="en-US"/>
              </w:rPr>
            </w:pPr>
            <w:r w:rsidRPr="00CE0038">
              <w:rPr>
                <w:rFonts w:ascii="Arial" w:hAnsi="Arial" w:cs="Arabic Transparent"/>
                <w:snapToGrid w:val="0"/>
                <w:color w:val="000000"/>
                <w:sz w:val="16"/>
                <w:szCs w:val="16"/>
                <w:lang w:eastAsia="en-US"/>
              </w:rPr>
              <w:t>22496</w:t>
            </w:r>
          </w:p>
        </w:tc>
        <w:tc>
          <w:tcPr>
            <w:tcW w:w="720" w:type="dxa"/>
          </w:tcPr>
          <w:p w:rsidR="00FD25AF" w:rsidRPr="00CE0038" w:rsidRDefault="00FD25AF" w:rsidP="002F4998">
            <w:pPr>
              <w:bidi/>
              <w:jc w:val="both"/>
              <w:rPr>
                <w:rFonts w:ascii="Arial" w:hAnsi="Arial" w:cs="Arabic Transparent"/>
                <w:snapToGrid w:val="0"/>
                <w:color w:val="000000"/>
                <w:sz w:val="16"/>
                <w:szCs w:val="16"/>
                <w:lang w:eastAsia="en-US"/>
              </w:rPr>
            </w:pPr>
            <w:r w:rsidRPr="00CE0038">
              <w:rPr>
                <w:rFonts w:ascii="Arial" w:hAnsi="Arial" w:cs="Arabic Transparent"/>
                <w:snapToGrid w:val="0"/>
                <w:color w:val="000000"/>
                <w:sz w:val="16"/>
                <w:szCs w:val="16"/>
                <w:lang w:eastAsia="en-US"/>
              </w:rPr>
              <w:t>23267</w:t>
            </w:r>
          </w:p>
        </w:tc>
      </w:tr>
    </w:tbl>
    <w:p w:rsidR="00FD25AF" w:rsidRPr="00CE0038" w:rsidRDefault="00FD25AF" w:rsidP="002F4998">
      <w:pPr>
        <w:ind w:firstLine="284"/>
        <w:jc w:val="both"/>
        <w:rPr>
          <w:rFonts w:cs="Arabic Transparent"/>
          <w:b/>
          <w:bCs/>
          <w:sz w:val="20"/>
          <w:szCs w:val="20"/>
          <w:rtl/>
        </w:rPr>
      </w:pPr>
      <w:r w:rsidRPr="00CE0038">
        <w:rPr>
          <w:rFonts w:cs="Arabic Transparent"/>
          <w:b/>
          <w:bCs/>
          <w:sz w:val="20"/>
          <w:szCs w:val="20"/>
        </w:rPr>
        <w:t>Source</w:t>
      </w:r>
      <w:r w:rsidRPr="00CE0038">
        <w:rPr>
          <w:rFonts w:cs="Arabic Transparent"/>
          <w:b/>
          <w:bCs/>
          <w:sz w:val="20"/>
          <w:szCs w:val="20"/>
          <w:rtl/>
        </w:rPr>
        <w:t> </w:t>
      </w:r>
      <w:r w:rsidRPr="00CE0038">
        <w:rPr>
          <w:rFonts w:cs="Arabic Transparent"/>
          <w:b/>
          <w:bCs/>
          <w:sz w:val="20"/>
          <w:szCs w:val="20"/>
        </w:rPr>
        <w:t>:Bilan Eco et  Social    90/98    P</w:t>
      </w:r>
      <w:r w:rsidRPr="00CE0038">
        <w:rPr>
          <w:rFonts w:cs="Arabic Transparent"/>
          <w:b/>
          <w:bCs/>
          <w:sz w:val="20"/>
          <w:szCs w:val="20"/>
          <w:rtl/>
        </w:rPr>
        <w:t> </w:t>
      </w:r>
      <w:r w:rsidRPr="00CE0038">
        <w:rPr>
          <w:rFonts w:cs="Arabic Transparent"/>
          <w:b/>
          <w:bCs/>
          <w:sz w:val="20"/>
          <w:szCs w:val="20"/>
        </w:rPr>
        <w:t xml:space="preserve">:22  Annexe </w:t>
      </w:r>
      <w:r w:rsidR="00D01C9E">
        <w:rPr>
          <w:rFonts w:cs="Arabic Transparent"/>
          <w:b/>
          <w:bCs/>
          <w:sz w:val="20"/>
          <w:szCs w:val="20"/>
          <w:rt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4.3pt;margin-top:105.75pt;width:-1131.3pt;height:475.75pt;z-index:251657216;mso-position-horizontal-relative:text;mso-position-vertical-relative:text" o:allowincell="f">
            <v:imagedata r:id="rId8" o:title=""/>
            <w10:wrap type="topAndBottom"/>
          </v:shape>
          <o:OLEObject Type="Embed" ProgID="Excel.Sheet.8" ShapeID="_x0000_s1026" DrawAspect="Content" ObjectID="_1386185097" r:id="rId9"/>
        </w:pict>
      </w:r>
    </w:p>
    <w:p w:rsidR="00FD25AF" w:rsidRPr="002F4998" w:rsidRDefault="00D01C9E" w:rsidP="002F4998">
      <w:pPr>
        <w:bidi/>
        <w:ind w:firstLine="284"/>
        <w:jc w:val="both"/>
        <w:rPr>
          <w:rFonts w:cs="Arabic Transparent"/>
          <w:sz w:val="26"/>
          <w:szCs w:val="26"/>
          <w:rtl/>
        </w:rPr>
      </w:pPr>
      <w:r w:rsidRPr="00D01C9E">
        <w:rPr>
          <w:rFonts w:cs="Arabic Transparent"/>
          <w:b/>
          <w:bCs/>
          <w:sz w:val="26"/>
          <w:szCs w:val="26"/>
          <w:rtl/>
        </w:rPr>
        <w:pict>
          <v:shape id="_x0000_s1027" type="#_x0000_t75" style="position:absolute;left:0;text-align:left;margin-left:27pt;margin-top:20.3pt;width:297.6pt;height:2in;z-index:251658240" o:allowincell="f">
            <v:imagedata r:id="rId10" o:title=""/>
            <w10:wrap type="topAndBottom"/>
          </v:shape>
          <o:OLEObject Type="Embed" ProgID="Excel.Sheet.8" ShapeID="_x0000_s1027" DrawAspect="Content" ObjectID="_1386185098" r:id="rId11"/>
        </w:pict>
      </w:r>
      <w:r w:rsidR="00FD25AF" w:rsidRPr="002F4998">
        <w:rPr>
          <w:rFonts w:cs="Arabic Transparent"/>
          <w:sz w:val="26"/>
          <w:szCs w:val="26"/>
          <w:rtl/>
        </w:rPr>
        <w:t xml:space="preserve">                                        الشكل رقم (1)</w:t>
      </w:r>
    </w:p>
    <w:p w:rsidR="00FD25AF" w:rsidRPr="002F4998" w:rsidRDefault="00704361" w:rsidP="002F4998">
      <w:pPr>
        <w:bidi/>
        <w:ind w:firstLine="284"/>
        <w:jc w:val="both"/>
        <w:rPr>
          <w:rFonts w:cs="Arabic Transparent"/>
          <w:sz w:val="26"/>
          <w:szCs w:val="26"/>
          <w:rtl/>
          <w:lang w:bidi="ar-DZ"/>
        </w:rPr>
      </w:pPr>
      <w:r w:rsidRPr="00CE0038">
        <w:rPr>
          <w:rFonts w:cs="Arabic Transparent" w:hint="cs"/>
          <w:b/>
          <w:bCs/>
          <w:sz w:val="26"/>
          <w:szCs w:val="26"/>
          <w:rtl/>
          <w:lang w:bidi="ar-DZ"/>
        </w:rPr>
        <w:t>9</w:t>
      </w:r>
      <w:r w:rsidRPr="00704361">
        <w:rPr>
          <w:rFonts w:cs="Arabic Transparent" w:hint="cs"/>
          <w:b/>
          <w:bCs/>
          <w:sz w:val="26"/>
          <w:szCs w:val="26"/>
          <w:rtl/>
          <w:lang w:bidi="ar-DZ"/>
        </w:rPr>
        <w:t xml:space="preserve">- </w:t>
      </w:r>
      <w:r w:rsidRPr="00704361">
        <w:rPr>
          <w:rFonts w:cs="Arabic Transparent"/>
          <w:b/>
          <w:bCs/>
          <w:sz w:val="26"/>
          <w:szCs w:val="26"/>
          <w:rtl/>
          <w:lang w:bidi="ar-DZ"/>
        </w:rPr>
        <w:t>آثار</w:t>
      </w:r>
      <w:r w:rsidRPr="00704361">
        <w:rPr>
          <w:rFonts w:cs="Arabic Transparent" w:hint="cs"/>
          <w:b/>
          <w:bCs/>
          <w:sz w:val="26"/>
          <w:szCs w:val="26"/>
          <w:rtl/>
          <w:lang w:bidi="ar-DZ"/>
        </w:rPr>
        <w:t xml:space="preserve"> برنامج الإصلاح الاقتصادي</w:t>
      </w:r>
      <w:r>
        <w:rPr>
          <w:rFonts w:cs="Arabic Transparent" w:hint="cs"/>
          <w:sz w:val="26"/>
          <w:szCs w:val="26"/>
          <w:rtl/>
          <w:lang w:bidi="ar-DZ"/>
        </w:rPr>
        <w:t>:</w:t>
      </w:r>
    </w:p>
    <w:p w:rsidR="001E13E5" w:rsidRPr="002F4998" w:rsidRDefault="00FD25AF" w:rsidP="002F4998">
      <w:pPr>
        <w:bidi/>
        <w:ind w:firstLine="284"/>
        <w:jc w:val="both"/>
        <w:rPr>
          <w:rFonts w:cs="Arabic Transparent"/>
          <w:sz w:val="26"/>
          <w:szCs w:val="26"/>
          <w:rtl/>
        </w:rPr>
      </w:pPr>
      <w:r w:rsidRPr="002F4998">
        <w:rPr>
          <w:rFonts w:cs="Arabic Transparent"/>
          <w:sz w:val="26"/>
          <w:szCs w:val="26"/>
          <w:rtl/>
        </w:rPr>
        <w:t>أثرت برامج الإصلاح الاقتصادي على سوق العمل من خلال:</w:t>
      </w:r>
      <w:r w:rsidR="001E13E5" w:rsidRPr="002F4998">
        <w:rPr>
          <w:rStyle w:val="a8"/>
          <w:rFonts w:cs="Arabic Transparent"/>
          <w:sz w:val="26"/>
          <w:szCs w:val="26"/>
        </w:rPr>
        <w:endnoteReference w:customMarkFollows="1" w:id="8"/>
        <w:t>7</w:t>
      </w:r>
    </w:p>
    <w:p w:rsidR="00FD25AF" w:rsidRPr="002F4998" w:rsidRDefault="00FD25AF" w:rsidP="00704361">
      <w:pPr>
        <w:numPr>
          <w:ilvl w:val="1"/>
          <w:numId w:val="16"/>
        </w:numPr>
        <w:tabs>
          <w:tab w:val="clear" w:pos="1590"/>
          <w:tab w:val="num" w:pos="787"/>
        </w:tabs>
        <w:bidi/>
        <w:ind w:left="787" w:hanging="540"/>
        <w:jc w:val="both"/>
        <w:rPr>
          <w:rFonts w:cs="Arabic Transparent"/>
          <w:sz w:val="26"/>
          <w:szCs w:val="26"/>
          <w:rtl/>
        </w:rPr>
      </w:pPr>
      <w:r w:rsidRPr="00C74E9B">
        <w:rPr>
          <w:rFonts w:cs="Arabic Transparent"/>
          <w:b/>
          <w:bCs/>
          <w:sz w:val="26"/>
          <w:szCs w:val="26"/>
          <w:rtl/>
        </w:rPr>
        <w:t>الإجراءات المتبعة لخفض عجز الميزانية العامة</w:t>
      </w:r>
      <w:r w:rsidRPr="002F4998">
        <w:rPr>
          <w:rFonts w:cs="Arabic Transparent"/>
          <w:sz w:val="26"/>
          <w:szCs w:val="26"/>
          <w:rtl/>
        </w:rPr>
        <w:t>:- أدت هذه الإجراءات إلى التأثير السلبي على الطلب على العمالة من خلال :</w:t>
      </w:r>
    </w:p>
    <w:p w:rsidR="00FD25AF" w:rsidRPr="002F4998" w:rsidRDefault="00FD25AF" w:rsidP="00C74E9B">
      <w:pPr>
        <w:numPr>
          <w:ilvl w:val="0"/>
          <w:numId w:val="1"/>
        </w:numPr>
        <w:tabs>
          <w:tab w:val="clear" w:pos="1080"/>
          <w:tab w:val="num" w:pos="607"/>
        </w:tabs>
        <w:bidi/>
        <w:ind w:left="0" w:firstLine="284"/>
        <w:jc w:val="both"/>
        <w:rPr>
          <w:rFonts w:cs="Arabic Transparent"/>
          <w:sz w:val="26"/>
          <w:szCs w:val="26"/>
          <w:rtl/>
        </w:rPr>
      </w:pPr>
      <w:r w:rsidRPr="002F4998">
        <w:rPr>
          <w:rFonts w:cs="Arabic Transparent"/>
          <w:sz w:val="26"/>
          <w:szCs w:val="26"/>
          <w:rtl/>
        </w:rPr>
        <w:t>تخلت الدولة الموريتانية نهائيا(باستثناء وزارة الصحة والتعليم، والدفاع والأمن) عن الالتزام باكتتاب الخريجين، وجمد التوظيف الحكومي حتى يمكن التحكم في بند الأجور الموريتانية هذا بالإضافة إلى التفكير في التخلص من العمالة الزائدة في الإدارات الحكومية إلا أن التخوف من الآثار الاجتماعية والأمنية لهذا الإجراء يمنع تنفيذه في الظروف الحالية.</w:t>
      </w:r>
    </w:p>
    <w:p w:rsidR="00FD25AF" w:rsidRPr="002F4998" w:rsidRDefault="00FD25AF" w:rsidP="00C74E9B">
      <w:pPr>
        <w:numPr>
          <w:ilvl w:val="0"/>
          <w:numId w:val="1"/>
        </w:numPr>
        <w:tabs>
          <w:tab w:val="clear" w:pos="1080"/>
          <w:tab w:val="num" w:pos="607"/>
        </w:tabs>
        <w:bidi/>
        <w:ind w:left="0" w:firstLine="284"/>
        <w:jc w:val="both"/>
        <w:rPr>
          <w:rFonts w:cs="Arabic Transparent"/>
          <w:sz w:val="26"/>
          <w:szCs w:val="26"/>
          <w:rtl/>
        </w:rPr>
      </w:pPr>
      <w:r w:rsidRPr="002F4998">
        <w:rPr>
          <w:rFonts w:cs="Arabic Transparent"/>
          <w:sz w:val="26"/>
          <w:szCs w:val="26"/>
          <w:rtl/>
        </w:rPr>
        <w:t xml:space="preserve">أدت الزيادة الكبيرة في الضرائب غير المباشرة، وإلغاء الدعم، وزيادة أسعار منتجات القطاع العام، والرسوم على الخدمات العامة، وترك الأسعار لتتحدد في ضوء آليات العرض والطلب </w:t>
      </w:r>
      <w:r w:rsidRPr="002F4998">
        <w:rPr>
          <w:rFonts w:cs="Arabic Transparent"/>
          <w:sz w:val="26"/>
          <w:szCs w:val="26"/>
        </w:rPr>
        <w:t>…</w:t>
      </w:r>
      <w:r w:rsidRPr="002F4998">
        <w:rPr>
          <w:rFonts w:cs="Arabic Transparent"/>
          <w:sz w:val="26"/>
          <w:szCs w:val="26"/>
          <w:rtl/>
        </w:rPr>
        <w:t xml:space="preserve"> أدت إلى إحداث خفض ملموس في حجم الدخل العائلي المتاح للإنفاق، مما أثر على الطلب المحلي وأدى بالتالي إلى حدوث كساد واضح في الأسواق وتراكم غير مرغوب في المخزون السلعي لدى القطاعين العام والخاص، وهذا ما ترتب  عليه تسريح أعداد لا بأس بها من العمالة الموظفة.</w:t>
      </w:r>
    </w:p>
    <w:p w:rsidR="00FD25AF" w:rsidRPr="002F4998" w:rsidRDefault="00FD25AF" w:rsidP="00C74E9B">
      <w:pPr>
        <w:numPr>
          <w:ilvl w:val="0"/>
          <w:numId w:val="1"/>
        </w:numPr>
        <w:tabs>
          <w:tab w:val="clear" w:pos="1080"/>
          <w:tab w:val="num" w:pos="607"/>
        </w:tabs>
        <w:bidi/>
        <w:ind w:left="0" w:firstLine="284"/>
        <w:jc w:val="both"/>
        <w:rPr>
          <w:rFonts w:cs="Arabic Transparent"/>
          <w:sz w:val="26"/>
          <w:szCs w:val="26"/>
          <w:rtl/>
        </w:rPr>
      </w:pPr>
      <w:r w:rsidRPr="002F4998">
        <w:rPr>
          <w:rFonts w:cs="Arabic Transparent"/>
          <w:sz w:val="26"/>
          <w:szCs w:val="26"/>
          <w:rtl/>
        </w:rPr>
        <w:t>أدى ارتفاع أسعار الطاقة والنقل والتشغيل والمستلزمات السلعية، المحلية والمستوردة(بعد خفض قيمة العملة الموريتانية) إلى زيادة تكاليف الإنتاج المحلية في مختلف القطاعات الإنتاجية في وقت لا تستطيع فيه هذه القطاعات أن ترفع من مستوى الإنتاجية لمواجهة أعباء هذه الزيادة، وكانت نتيجة ذلك حدوث خفض ملموس في الفائض الاقتصادي المتحقق في هذه القطاعات، ومن ثم تدهور في قدرتها الذاتية على التراكم والحد من التوسع في خطط الإنتاج، وقد أثر ذلك سلبا في الطلب على العمالة.</w:t>
      </w:r>
    </w:p>
    <w:p w:rsidR="001E13E5" w:rsidRPr="002F4998" w:rsidRDefault="00FD25AF" w:rsidP="00C74E9B">
      <w:pPr>
        <w:numPr>
          <w:ilvl w:val="0"/>
          <w:numId w:val="1"/>
        </w:numPr>
        <w:tabs>
          <w:tab w:val="clear" w:pos="1080"/>
          <w:tab w:val="num" w:pos="607"/>
        </w:tabs>
        <w:bidi/>
        <w:ind w:left="0" w:firstLine="284"/>
        <w:jc w:val="both"/>
        <w:rPr>
          <w:rFonts w:cs="Arabic Transparent"/>
          <w:sz w:val="26"/>
          <w:szCs w:val="26"/>
          <w:rtl/>
        </w:rPr>
      </w:pPr>
      <w:r w:rsidRPr="002F4998">
        <w:rPr>
          <w:rFonts w:cs="Arabic Transparent"/>
          <w:sz w:val="26"/>
          <w:szCs w:val="26"/>
          <w:rtl/>
        </w:rPr>
        <w:t>أدى خفض معدل نمو الإنفاق العام الموجه للخدمات الاجتماعية الضرورية، كالتعليم والصحة والإسكان الشعبي</w:t>
      </w:r>
      <w:r w:rsidRPr="002F4998">
        <w:rPr>
          <w:rFonts w:cs="Arabic Transparent"/>
          <w:sz w:val="26"/>
          <w:szCs w:val="26"/>
        </w:rPr>
        <w:t>…</w:t>
      </w:r>
      <w:r w:rsidRPr="002F4998">
        <w:rPr>
          <w:rFonts w:cs="Arabic Transparent"/>
          <w:sz w:val="26"/>
          <w:szCs w:val="26"/>
          <w:rtl/>
        </w:rPr>
        <w:t xml:space="preserve"> إلى خفض مواز في طلب الحكومة على العمالة المشتغلة بهذه الخدمات، فمثلا على الرغم من وجود طلب حكومي على العمالة المشتغلة بقطاع الصحة والتعليم، إلا أنه ما زال دون المستوى المطلوب، حيث لا يمثل الإنفاق على قطاع الصحة من إجمالي الإنفاق العام سوى 5,5 % في حين تبلغ نسبة المستفيدين من الخدمات الصحية 30 % في الفترة 87-90، والأطفال دون الخامسة الذين يعانون من سوء التغذية 0,2 مليون طفل سنة 1991 والأطفال خارج المدارس 0,5 مليون طفل</w:t>
      </w:r>
      <w:r w:rsidRPr="002F4998">
        <w:rPr>
          <w:rFonts w:cs="Arabic Transparent"/>
          <w:sz w:val="26"/>
          <w:szCs w:val="26"/>
        </w:rPr>
        <w:t>…</w:t>
      </w:r>
      <w:r w:rsidR="001E13E5" w:rsidRPr="002F4998">
        <w:rPr>
          <w:rStyle w:val="a8"/>
          <w:rFonts w:cs="Arabic Transparent"/>
          <w:sz w:val="26"/>
          <w:szCs w:val="26"/>
        </w:rPr>
        <w:endnoteReference w:customMarkFollows="1" w:id="9"/>
        <w:t>8</w:t>
      </w:r>
    </w:p>
    <w:p w:rsidR="00FD25AF" w:rsidRPr="002F4998" w:rsidRDefault="00FD25AF" w:rsidP="00C74E9B">
      <w:pPr>
        <w:numPr>
          <w:ilvl w:val="0"/>
          <w:numId w:val="1"/>
        </w:numPr>
        <w:tabs>
          <w:tab w:val="clear" w:pos="1080"/>
          <w:tab w:val="num" w:pos="607"/>
        </w:tabs>
        <w:bidi/>
        <w:ind w:left="0" w:firstLine="284"/>
        <w:jc w:val="both"/>
        <w:rPr>
          <w:rFonts w:cs="Arabic Transparent"/>
          <w:sz w:val="26"/>
          <w:szCs w:val="26"/>
        </w:rPr>
      </w:pPr>
      <w:r w:rsidRPr="002F4998">
        <w:rPr>
          <w:rFonts w:cs="Arabic Transparent"/>
          <w:sz w:val="26"/>
          <w:szCs w:val="26"/>
          <w:rtl/>
        </w:rPr>
        <w:t>أدى تقليص دور الدولة(القطاع العام) في النشاط الاقتصادي إلى تراخي الاستثمار الحكومي-يهدف برنامج الإصلاح الاقتصادي في موريتانيا إلى تقليص نسبة الاستثمار إلى الناتج لتصل إلى 16,6 % بدلا من 32 % في السنوات ما قبل 1985في خلق طاقات إنتاجية جديدة تستوعب الأيدي العاملة العاطلة(باستثناء الاستثمار في مشروعات البنية التحتية</w:t>
      </w:r>
      <w:r w:rsidRPr="002F4998">
        <w:rPr>
          <w:rFonts w:cs="Arabic Transparent"/>
          <w:sz w:val="26"/>
          <w:szCs w:val="26"/>
        </w:rPr>
        <w:t>AMEXTIP</w:t>
      </w:r>
      <w:r w:rsidRPr="002F4998">
        <w:rPr>
          <w:rFonts w:cs="Arabic Transparent"/>
          <w:sz w:val="26"/>
          <w:szCs w:val="26"/>
          <w:rtl/>
        </w:rPr>
        <w:t xml:space="preserve"> مثلا، وهي مشروعات تعتمد على التشغيل المؤقت للعمال</w:t>
      </w:r>
      <w:r w:rsidRPr="002F4998">
        <w:rPr>
          <w:rFonts w:cs="Arabic Transparent"/>
          <w:sz w:val="26"/>
          <w:szCs w:val="26"/>
        </w:rPr>
        <w:t>…</w:t>
      </w:r>
    </w:p>
    <w:p w:rsidR="00FD25AF" w:rsidRPr="002F4998" w:rsidRDefault="00FD25AF" w:rsidP="00E71EAB">
      <w:pPr>
        <w:numPr>
          <w:ilvl w:val="1"/>
          <w:numId w:val="16"/>
        </w:numPr>
        <w:tabs>
          <w:tab w:val="clear" w:pos="1590"/>
          <w:tab w:val="left" w:pos="607"/>
          <w:tab w:val="num" w:pos="787"/>
        </w:tabs>
        <w:bidi/>
        <w:ind w:left="787" w:hanging="540"/>
        <w:jc w:val="both"/>
        <w:rPr>
          <w:rFonts w:cs="Arabic Transparent"/>
          <w:sz w:val="26"/>
          <w:szCs w:val="26"/>
          <w:rtl/>
        </w:rPr>
      </w:pPr>
      <w:r w:rsidRPr="00C74E9B">
        <w:rPr>
          <w:rFonts w:cs="Arabic Transparent"/>
          <w:b/>
          <w:bCs/>
          <w:sz w:val="26"/>
          <w:szCs w:val="26"/>
          <w:rtl/>
        </w:rPr>
        <w:t>إجراءات خفض عجز ميزان المدفوعات</w:t>
      </w:r>
      <w:r w:rsidRPr="002F4998">
        <w:rPr>
          <w:rFonts w:cs="Arabic Transparent"/>
          <w:sz w:val="26"/>
          <w:szCs w:val="26"/>
          <w:rtl/>
        </w:rPr>
        <w:t>: وهي المصاغة تحت بند تحرير التجارة الخارجية، أثرت سلبيا علي العمالة، من خلال الأمور التالية:-</w:t>
      </w:r>
    </w:p>
    <w:p w:rsidR="00FD25AF" w:rsidRPr="002F4998" w:rsidRDefault="00FD25AF" w:rsidP="00C74E9B">
      <w:pPr>
        <w:numPr>
          <w:ilvl w:val="0"/>
          <w:numId w:val="1"/>
        </w:numPr>
        <w:tabs>
          <w:tab w:val="clear" w:pos="1080"/>
          <w:tab w:val="num" w:pos="607"/>
        </w:tabs>
        <w:bidi/>
        <w:ind w:left="0" w:firstLine="284"/>
        <w:jc w:val="both"/>
        <w:rPr>
          <w:rFonts w:cs="Arabic Transparent"/>
          <w:sz w:val="26"/>
          <w:szCs w:val="26"/>
          <w:rtl/>
        </w:rPr>
      </w:pPr>
      <w:r w:rsidRPr="002F4998">
        <w:rPr>
          <w:rFonts w:cs="Arabic Transparent"/>
          <w:sz w:val="26"/>
          <w:szCs w:val="26"/>
          <w:rtl/>
        </w:rPr>
        <w:t>يؤدي إلغاء اتفاقيات التجارة والدفع الثنائية إلى خسارة الأسواق التقليدية للصادرات الموريتانية، والتي كانت تضمن تخطيطا للإنتاج لفترات معقولة، ومن ثم عمالة مضمونة أثناء تلك الفترات.</w:t>
      </w:r>
    </w:p>
    <w:p w:rsidR="00FD25AF" w:rsidRPr="002F4998" w:rsidRDefault="00FD25AF" w:rsidP="00C74E9B">
      <w:pPr>
        <w:numPr>
          <w:ilvl w:val="0"/>
          <w:numId w:val="1"/>
        </w:numPr>
        <w:tabs>
          <w:tab w:val="clear" w:pos="1080"/>
          <w:tab w:val="num" w:pos="607"/>
        </w:tabs>
        <w:bidi/>
        <w:ind w:left="0" w:firstLine="284"/>
        <w:jc w:val="both"/>
        <w:rPr>
          <w:rFonts w:cs="Arabic Transparent"/>
          <w:sz w:val="26"/>
          <w:szCs w:val="26"/>
          <w:rtl/>
        </w:rPr>
      </w:pPr>
      <w:r w:rsidRPr="002F4998">
        <w:rPr>
          <w:rFonts w:cs="Arabic Transparent"/>
          <w:sz w:val="26"/>
          <w:szCs w:val="26"/>
          <w:rtl/>
        </w:rPr>
        <w:t>أدى خفض قيمة العملة الموريتانية إلى ارتفاع كلفة المواد الوسيطة المستوردة في كافة قطاعات الاقتصاد القومي التي تعتمد في إنتاجها على هذه المواد، ومن ثم إلى زيادة الأسعار النهائية لمنتجات هذه القطاعات، وفي ضوء تردي مستوى الدخول الحقيقية للسكان- بسبب الغلاء والبطالة وعدم نمو الأجور والمرتبات بمعدل مساو لمعدل التضخم- فقد عمق ذلك من حالة الكساد الاقتصادي في السوق المحلي من ناحية، وإلى إضعاف القدرة التنافسية للصادرات التي تعتمد في إنتاجها على واردات وسيطة من الخارج من ناحية أخرى، وكذلك له صلة وثيقة بخفض الطلب على العمالة.</w:t>
      </w:r>
    </w:p>
    <w:p w:rsidR="001E13E5" w:rsidRPr="002F4998" w:rsidRDefault="00FD25AF" w:rsidP="00C74E9B">
      <w:pPr>
        <w:numPr>
          <w:ilvl w:val="0"/>
          <w:numId w:val="1"/>
        </w:numPr>
        <w:tabs>
          <w:tab w:val="clear" w:pos="1080"/>
          <w:tab w:val="num" w:pos="607"/>
        </w:tabs>
        <w:bidi/>
        <w:ind w:left="0" w:firstLine="284"/>
        <w:jc w:val="both"/>
        <w:rPr>
          <w:rFonts w:cs="Arabic Transparent"/>
          <w:sz w:val="26"/>
          <w:szCs w:val="26"/>
        </w:rPr>
      </w:pPr>
      <w:r w:rsidRPr="002F4998">
        <w:rPr>
          <w:rFonts w:cs="Arabic Transparent"/>
          <w:sz w:val="26"/>
          <w:szCs w:val="26"/>
          <w:rtl/>
        </w:rPr>
        <w:t>تحرير تجارة الاستيراد يؤدي إلى تعريض الصناعات المحلية لمنافسة حادة قد لا تستطيع الصمود أمامها مما ينجم عنه إفلاس وغلق الصناعات المحلية، مما كان (وسيكون) له تأثير واضح علي تفاقم مشكلة البطالة.</w:t>
      </w:r>
      <w:r w:rsidR="001E13E5" w:rsidRPr="002F4998">
        <w:rPr>
          <w:rStyle w:val="a8"/>
          <w:rFonts w:cs="Arabic Transparent"/>
          <w:sz w:val="26"/>
          <w:szCs w:val="26"/>
        </w:rPr>
        <w:endnoteReference w:customMarkFollows="1" w:id="10"/>
        <w:t>9</w:t>
      </w:r>
    </w:p>
    <w:p w:rsidR="00B779C7" w:rsidRPr="002F4998" w:rsidRDefault="00B779C7" w:rsidP="002F4998">
      <w:pPr>
        <w:bidi/>
        <w:ind w:firstLine="284"/>
        <w:jc w:val="both"/>
        <w:rPr>
          <w:rFonts w:cs="Arabic Transparent"/>
          <w:sz w:val="26"/>
          <w:szCs w:val="26"/>
          <w:rtl/>
        </w:rPr>
      </w:pPr>
    </w:p>
    <w:p w:rsidR="00FD25AF" w:rsidRPr="002F4998" w:rsidRDefault="00FD25AF" w:rsidP="00704361">
      <w:pPr>
        <w:numPr>
          <w:ilvl w:val="1"/>
          <w:numId w:val="16"/>
        </w:numPr>
        <w:tabs>
          <w:tab w:val="clear" w:pos="1590"/>
          <w:tab w:val="left" w:pos="607"/>
          <w:tab w:val="num" w:pos="787"/>
        </w:tabs>
        <w:bidi/>
        <w:ind w:hanging="1343"/>
        <w:jc w:val="both"/>
        <w:rPr>
          <w:rFonts w:cs="Arabic Transparent"/>
          <w:sz w:val="26"/>
          <w:szCs w:val="26"/>
          <w:rtl/>
        </w:rPr>
      </w:pPr>
      <w:r w:rsidRPr="00C74E9B">
        <w:rPr>
          <w:rFonts w:cs="Arabic Transparent"/>
          <w:b/>
          <w:bCs/>
          <w:sz w:val="26"/>
          <w:szCs w:val="26"/>
          <w:rtl/>
        </w:rPr>
        <w:t>تأثير السياسة النقدية على البطالة</w:t>
      </w:r>
      <w:r w:rsidRPr="00C74E9B">
        <w:rPr>
          <w:rFonts w:cs="Arabic Transparent"/>
          <w:b/>
          <w:bCs/>
          <w:sz w:val="26"/>
          <w:szCs w:val="26"/>
          <w:u w:val="single"/>
          <w:rtl/>
        </w:rPr>
        <w:t>:</w:t>
      </w:r>
      <w:r w:rsidRPr="00C74E9B">
        <w:rPr>
          <w:rFonts w:cs="Arabic Transparent"/>
          <w:b/>
          <w:bCs/>
          <w:sz w:val="26"/>
          <w:szCs w:val="26"/>
          <w:rtl/>
        </w:rPr>
        <w:t xml:space="preserve"> هنا نشير إلى</w:t>
      </w:r>
      <w:r w:rsidRPr="002F4998">
        <w:rPr>
          <w:rFonts w:cs="Arabic Transparent"/>
          <w:sz w:val="26"/>
          <w:szCs w:val="26"/>
          <w:rtl/>
        </w:rPr>
        <w:t>:</w:t>
      </w:r>
    </w:p>
    <w:p w:rsidR="00FD25AF" w:rsidRPr="002F4998" w:rsidRDefault="00FD25AF" w:rsidP="00C74E9B">
      <w:pPr>
        <w:numPr>
          <w:ilvl w:val="0"/>
          <w:numId w:val="1"/>
        </w:numPr>
        <w:tabs>
          <w:tab w:val="clear" w:pos="1080"/>
          <w:tab w:val="num" w:pos="607"/>
        </w:tabs>
        <w:bidi/>
        <w:ind w:left="0" w:firstLine="284"/>
        <w:jc w:val="both"/>
        <w:rPr>
          <w:rFonts w:cs="Arabic Transparent"/>
          <w:sz w:val="26"/>
          <w:szCs w:val="26"/>
          <w:rtl/>
        </w:rPr>
      </w:pPr>
      <w:r w:rsidRPr="002F4998">
        <w:rPr>
          <w:rFonts w:cs="Arabic Transparent"/>
          <w:sz w:val="26"/>
          <w:szCs w:val="26"/>
          <w:rtl/>
        </w:rPr>
        <w:t>السقوف التي فرضت على النظام المصرفي بهدف الحد من الائتمان وامتصاص السيولة، قد أدت إلى خفض واضح في حجم الائتمان الممنوح للقطاعات الاقتصادية المختلفة، وكثير من هذه القطاعات يعتمد في تمويل رأس ماله الجاري على الائتمان ولهذا كان من جراء هذه السياسة زيادة حجم الطاقات الإنتاجية العاطلة وخفض مستوى الإنتاج المحلي في كثير من المشروعات، ومن ثم التأثير  سلبا على الطلب على العمالة المحلية.</w:t>
      </w:r>
    </w:p>
    <w:p w:rsidR="00FD25AF" w:rsidRDefault="00FD25AF" w:rsidP="00C74E9B">
      <w:pPr>
        <w:numPr>
          <w:ilvl w:val="0"/>
          <w:numId w:val="1"/>
        </w:numPr>
        <w:tabs>
          <w:tab w:val="clear" w:pos="1080"/>
          <w:tab w:val="num" w:pos="607"/>
        </w:tabs>
        <w:bidi/>
        <w:ind w:left="0" w:firstLine="284"/>
        <w:jc w:val="both"/>
        <w:rPr>
          <w:rFonts w:cs="Arabic Transparent"/>
          <w:sz w:val="26"/>
          <w:szCs w:val="26"/>
        </w:rPr>
      </w:pPr>
      <w:r w:rsidRPr="002F4998">
        <w:rPr>
          <w:rFonts w:cs="Arabic Transparent"/>
          <w:sz w:val="26"/>
          <w:szCs w:val="26"/>
          <w:rtl/>
        </w:rPr>
        <w:t xml:space="preserve">زيادة أسعار الفائدة أدت إلى زيادة كلفة رأس المال، ومن ثم إحجام المستثمرين وأصحاب المدخرات عن استثمار أموالهم في مشروعات استثمارية جديدة . </w:t>
      </w:r>
    </w:p>
    <w:p w:rsidR="00CE0038" w:rsidRPr="002F4998" w:rsidRDefault="00CE0038" w:rsidP="00CE0038">
      <w:pPr>
        <w:bidi/>
        <w:jc w:val="both"/>
        <w:rPr>
          <w:rFonts w:cs="Arabic Transparent"/>
          <w:sz w:val="26"/>
          <w:szCs w:val="26"/>
          <w:rtl/>
        </w:rPr>
      </w:pPr>
    </w:p>
    <w:p w:rsidR="00FD25AF" w:rsidRPr="002F4998" w:rsidRDefault="00FD25AF" w:rsidP="00CE0038">
      <w:pPr>
        <w:numPr>
          <w:ilvl w:val="1"/>
          <w:numId w:val="16"/>
        </w:numPr>
        <w:tabs>
          <w:tab w:val="clear" w:pos="1590"/>
          <w:tab w:val="num" w:pos="67"/>
          <w:tab w:val="left" w:pos="607"/>
        </w:tabs>
        <w:bidi/>
        <w:ind w:left="67" w:firstLine="180"/>
        <w:jc w:val="both"/>
        <w:rPr>
          <w:rFonts w:cs="Arabic Transparent"/>
          <w:sz w:val="26"/>
          <w:szCs w:val="26"/>
          <w:rtl/>
        </w:rPr>
      </w:pPr>
      <w:r w:rsidRPr="00E71EAB">
        <w:rPr>
          <w:rFonts w:cs="Arabic Transparent"/>
          <w:b/>
          <w:bCs/>
          <w:sz w:val="26"/>
          <w:szCs w:val="26"/>
          <w:rtl/>
        </w:rPr>
        <w:t>الخوصصة</w:t>
      </w:r>
      <w:r w:rsidRPr="00C74E9B">
        <w:rPr>
          <w:rFonts w:cs="Arabic Transparent"/>
          <w:sz w:val="26"/>
          <w:szCs w:val="26"/>
          <w:rtl/>
        </w:rPr>
        <w:t>:</w:t>
      </w:r>
      <w:r w:rsidRPr="002F4998">
        <w:rPr>
          <w:rFonts w:cs="Arabic Transparent"/>
          <w:sz w:val="26"/>
          <w:szCs w:val="26"/>
          <w:rtl/>
        </w:rPr>
        <w:t xml:space="preserve"> أدت الخوصصة وما تطلبته من نقل الملكية من القطاع العام إلى القطاع الخاص إلى تصفية عدة مشاريع (كما رأينا ) نهائيا أو نقل ملكيتها جزئيا إلى القطاع الخاص. وهذا ما أدى إلي تسريح عمال المشاريع أو تقليصهم مثلا تشجيع العمال على التقاعد أو الاستقالة...</w:t>
      </w:r>
    </w:p>
    <w:p w:rsidR="00FD25AF" w:rsidRPr="002F4998" w:rsidRDefault="00FD25AF" w:rsidP="002F4998">
      <w:pPr>
        <w:bidi/>
        <w:ind w:firstLine="284"/>
        <w:jc w:val="both"/>
        <w:rPr>
          <w:rFonts w:cs="Arabic Transparent"/>
          <w:sz w:val="26"/>
          <w:szCs w:val="26"/>
          <w:rtl/>
        </w:rPr>
      </w:pPr>
      <w:r w:rsidRPr="002F4998">
        <w:rPr>
          <w:rFonts w:cs="Arabic Transparent"/>
          <w:sz w:val="26"/>
          <w:szCs w:val="26"/>
          <w:rtl/>
        </w:rPr>
        <w:t>أدت الخوصصة إلى تزايد معدلات البطالة نتيجة التسريح من جهة ومن جهة ثانية سوء توزيع هذه البطالة(حيث تتركز في القطاع الزراعي، وقطاع الخدمات..) هذا من حيث القطاعات، أما من حيث توزيع البطالة</w:t>
      </w:r>
      <w:r w:rsidR="00723F1C" w:rsidRPr="002F4998">
        <w:rPr>
          <w:rFonts w:cs="Arabic Transparent"/>
          <w:sz w:val="26"/>
          <w:szCs w:val="26"/>
          <w:rtl/>
        </w:rPr>
        <w:t xml:space="preserve">، </w:t>
      </w:r>
      <w:r w:rsidRPr="002F4998">
        <w:rPr>
          <w:rFonts w:cs="Arabic Transparent"/>
          <w:sz w:val="26"/>
          <w:szCs w:val="26"/>
          <w:rtl/>
        </w:rPr>
        <w:t>بين الريف والمدينة فمن الملاحظ أن تزايد معدلات الهجرة من الريف إلى المدينة -نتيجة عوامل الجذب - قد أدى إلى مضاعفة معدلات التحضر في حين ما زالت فيه معدلات نمو القطاعات -قطاع الخدمات وقطاع الصناعة- دون المستوى المطلوب مما أدى إلى تكدس العمال في المدينة، وبالتالي البحث عن فرص عمل خارج الوطن(الشرطة الموريتانية في الإمارات، القضاة في الإمارات في   الأساتذة في الكويت، العمال الموريتانيون في فرنسا، أئمة المساجد في الإمارات رعاة الإبل في الإمارات العمالة الموريتانية في السعودية وليبيا،والتجار الموريتانيون في إفريقيا</w:t>
      </w:r>
      <w:r w:rsidRPr="002F4998">
        <w:rPr>
          <w:rFonts w:cs="Arabic Transparent"/>
          <w:sz w:val="26"/>
          <w:szCs w:val="26"/>
        </w:rPr>
        <w:t>…</w:t>
      </w:r>
      <w:r w:rsidRPr="002F4998">
        <w:rPr>
          <w:rFonts w:cs="Arabic Transparent"/>
          <w:sz w:val="26"/>
          <w:szCs w:val="26"/>
          <w:rtl/>
        </w:rPr>
        <w:t>)</w:t>
      </w:r>
    </w:p>
    <w:p w:rsidR="001E13E5" w:rsidRPr="002F4998" w:rsidRDefault="00FD25AF" w:rsidP="002F4998">
      <w:pPr>
        <w:bidi/>
        <w:ind w:firstLine="284"/>
        <w:jc w:val="both"/>
        <w:rPr>
          <w:rFonts w:cs="Arabic Transparent"/>
          <w:sz w:val="26"/>
          <w:szCs w:val="26"/>
          <w:rtl/>
        </w:rPr>
      </w:pPr>
      <w:r w:rsidRPr="002F4998">
        <w:rPr>
          <w:rFonts w:cs="Arabic Transparent"/>
          <w:sz w:val="26"/>
          <w:szCs w:val="26"/>
          <w:rtl/>
        </w:rPr>
        <w:t>إذا إن تطبيق  برامج الإصلاح الاقتصادي في موريتانيا قد اقترن بارتفاع معدلات البطالة هذا بالإضافة إلى انخفاض معدلات أجورها الحقيقية وتدهور مستوياتها المعيشية، وبالذات بالنسبة للمشتغلين في المناطق الحضرية. وتشير هذه الآثار إلى مجموعة من الملاحظات يتعين الأخذ بها عند تقييم برامج الإصلاح الاقتصادي:-</w:t>
      </w:r>
      <w:r w:rsidR="001E13E5" w:rsidRPr="002F4998">
        <w:rPr>
          <w:rStyle w:val="a8"/>
          <w:rFonts w:cs="Arabic Transparent"/>
          <w:sz w:val="26"/>
          <w:szCs w:val="26"/>
        </w:rPr>
        <w:endnoteReference w:customMarkFollows="1" w:id="11"/>
        <w:t>10</w:t>
      </w:r>
    </w:p>
    <w:p w:rsidR="00FD25AF" w:rsidRPr="002F4998" w:rsidRDefault="00FD25AF" w:rsidP="002F4998">
      <w:pPr>
        <w:numPr>
          <w:ilvl w:val="0"/>
          <w:numId w:val="8"/>
        </w:numPr>
        <w:bidi/>
        <w:ind w:left="0" w:firstLine="284"/>
        <w:jc w:val="both"/>
        <w:rPr>
          <w:rFonts w:cs="Arabic Transparent"/>
          <w:sz w:val="26"/>
          <w:szCs w:val="26"/>
          <w:rtl/>
        </w:rPr>
      </w:pPr>
      <w:r w:rsidRPr="002F4998">
        <w:rPr>
          <w:rFonts w:cs="Arabic Transparent"/>
          <w:sz w:val="26"/>
          <w:szCs w:val="26"/>
          <w:rtl/>
        </w:rPr>
        <w:t>إن التغيرات التي لحقت سوق العمل في موريتانيا امتدت طيلة فترة البرنامج من 85-وحتى الآن 20</w:t>
      </w:r>
      <w:r w:rsidRPr="002F4998">
        <w:rPr>
          <w:rFonts w:cs="Arabic Transparent" w:hint="cs"/>
          <w:sz w:val="26"/>
          <w:szCs w:val="26"/>
          <w:rtl/>
        </w:rPr>
        <w:t>04</w:t>
      </w:r>
      <w:r w:rsidRPr="002F4998">
        <w:rPr>
          <w:rFonts w:cs="Arabic Transparent"/>
          <w:sz w:val="26"/>
          <w:szCs w:val="26"/>
          <w:rtl/>
        </w:rPr>
        <w:t xml:space="preserve"> ولم تظهر حتى الآن بوادر تغير الوضعية (لم تقتصر على الأجل القصير كما يفترض البرنامج).</w:t>
      </w:r>
    </w:p>
    <w:p w:rsidR="00FD25AF" w:rsidRPr="002F4998" w:rsidRDefault="00FD25AF" w:rsidP="002F4998">
      <w:pPr>
        <w:numPr>
          <w:ilvl w:val="0"/>
          <w:numId w:val="8"/>
        </w:numPr>
        <w:bidi/>
        <w:ind w:left="0" w:firstLine="284"/>
        <w:jc w:val="both"/>
        <w:rPr>
          <w:rFonts w:cs="Arabic Transparent"/>
          <w:sz w:val="26"/>
          <w:szCs w:val="26"/>
          <w:rtl/>
        </w:rPr>
      </w:pPr>
      <w:r w:rsidRPr="002F4998">
        <w:rPr>
          <w:rFonts w:cs="Arabic Transparent"/>
          <w:sz w:val="26"/>
          <w:szCs w:val="26"/>
          <w:rtl/>
        </w:rPr>
        <w:t>إن هذه التغييرات قد ترتب عليها بدورها مجموعة من الظواهر السلبية التي قد تؤثر على الأداء الاقتصادي للدولة الموريتانية في الأجل الطويل :-</w:t>
      </w:r>
    </w:p>
    <w:p w:rsidR="00FD25AF" w:rsidRPr="002F4998" w:rsidRDefault="00FD25AF" w:rsidP="00C74E9B">
      <w:pPr>
        <w:numPr>
          <w:ilvl w:val="0"/>
          <w:numId w:val="1"/>
        </w:numPr>
        <w:tabs>
          <w:tab w:val="clear" w:pos="1080"/>
          <w:tab w:val="num" w:pos="607"/>
        </w:tabs>
        <w:bidi/>
        <w:ind w:left="0" w:firstLine="284"/>
        <w:jc w:val="both"/>
        <w:rPr>
          <w:rFonts w:cs="Arabic Transparent"/>
          <w:sz w:val="26"/>
          <w:szCs w:val="26"/>
          <w:rtl/>
        </w:rPr>
      </w:pPr>
      <w:r w:rsidRPr="002F4998">
        <w:rPr>
          <w:rFonts w:cs="Arabic Transparent"/>
          <w:sz w:val="26"/>
          <w:szCs w:val="26"/>
          <w:rtl/>
        </w:rPr>
        <w:t>أولى هذه الظواهر تكمن في تهميش نسبة متزايدة من قوة العمل نتيجة تقلص فرص العمل في القطاعات الرسمية، وتزايد أعداد المنضمين إلى القطاعات غير الرسمية وهو ما يعني حرمان هذه الفئات من مكاسب كانت تحصل عليها (ضمان حد أدنى للأجور، عدد قانوني لساعات العمل، وظروف التشغيل ) مما يؤدي إلى تزايد نسبة الأنشطة غير القانونية(التهريب، تجارة المخدرات</w:t>
      </w:r>
      <w:r w:rsidRPr="002F4998">
        <w:rPr>
          <w:rFonts w:cs="Arabic Transparent"/>
          <w:sz w:val="26"/>
          <w:szCs w:val="26"/>
        </w:rPr>
        <w:t>…</w:t>
      </w:r>
      <w:r w:rsidRPr="002F4998">
        <w:rPr>
          <w:rFonts w:cs="Arabic Transparent"/>
          <w:sz w:val="26"/>
          <w:szCs w:val="26"/>
          <w:rtl/>
        </w:rPr>
        <w:t>)</w:t>
      </w:r>
    </w:p>
    <w:p w:rsidR="00FD25AF" w:rsidRPr="002F4998" w:rsidRDefault="00FD25AF" w:rsidP="00C74E9B">
      <w:pPr>
        <w:numPr>
          <w:ilvl w:val="0"/>
          <w:numId w:val="1"/>
        </w:numPr>
        <w:tabs>
          <w:tab w:val="clear" w:pos="1080"/>
          <w:tab w:val="num" w:pos="607"/>
        </w:tabs>
        <w:bidi/>
        <w:ind w:left="0" w:firstLine="284"/>
        <w:jc w:val="both"/>
        <w:rPr>
          <w:rFonts w:cs="Arabic Transparent"/>
          <w:sz w:val="26"/>
          <w:szCs w:val="26"/>
          <w:rtl/>
        </w:rPr>
      </w:pPr>
      <w:r w:rsidRPr="002F4998">
        <w:rPr>
          <w:rFonts w:cs="Arabic Transparent"/>
          <w:sz w:val="26"/>
          <w:szCs w:val="26"/>
          <w:rtl/>
        </w:rPr>
        <w:t>أدى انخفاض الدخول الحقيقية - نتيجة ارتفاع الأسعار -بالنسبة لشريحة كبيرة من العمال إلى تراجع طلبهم على السلع الأساسية -وفي مقدمتها السلع الغذائية -وكذلك الخدمات الاجتماعية -مثل التعليم والصحة-وهو ما ينتج عنه بالضرورة تدهور الأوضاع الصحية للعمال وأسرهم مما يؤثر على قدراتهم الإنتاجية الحالية والمستقبلية.</w:t>
      </w:r>
    </w:p>
    <w:p w:rsidR="00FD25AF" w:rsidRPr="002F4998" w:rsidRDefault="00FD25AF" w:rsidP="00C74E9B">
      <w:pPr>
        <w:numPr>
          <w:ilvl w:val="0"/>
          <w:numId w:val="1"/>
        </w:numPr>
        <w:tabs>
          <w:tab w:val="clear" w:pos="1080"/>
          <w:tab w:val="num" w:pos="607"/>
        </w:tabs>
        <w:bidi/>
        <w:ind w:left="0" w:firstLine="284"/>
        <w:jc w:val="both"/>
        <w:rPr>
          <w:rFonts w:cs="Arabic Transparent"/>
          <w:sz w:val="26"/>
          <w:szCs w:val="26"/>
          <w:rtl/>
        </w:rPr>
      </w:pPr>
      <w:r w:rsidRPr="002F4998">
        <w:rPr>
          <w:rFonts w:cs="Arabic Transparent"/>
          <w:sz w:val="26"/>
          <w:szCs w:val="26"/>
          <w:rtl/>
        </w:rPr>
        <w:t>أثرت برامج الإصلاح الاقتصادي على الهياكل الإنتاجية، حيث مثلا تقلص قطاع الصناعة التحويلية بها وتراجعت مساهمته في توليد الناتج المحلي الإجمالي وانخفاض مقدرته الاستيعابية من قوة العمل.</w:t>
      </w:r>
    </w:p>
    <w:p w:rsidR="001E13E5" w:rsidRPr="002F4998" w:rsidRDefault="00FD25AF" w:rsidP="00C74E9B">
      <w:pPr>
        <w:numPr>
          <w:ilvl w:val="0"/>
          <w:numId w:val="1"/>
        </w:numPr>
        <w:tabs>
          <w:tab w:val="clear" w:pos="1080"/>
          <w:tab w:val="num" w:pos="607"/>
        </w:tabs>
        <w:bidi/>
        <w:ind w:left="0" w:firstLine="284"/>
        <w:jc w:val="both"/>
        <w:rPr>
          <w:rFonts w:cs="Arabic Transparent"/>
          <w:sz w:val="26"/>
          <w:szCs w:val="26"/>
          <w:rtl/>
        </w:rPr>
      </w:pPr>
      <w:r w:rsidRPr="002F4998">
        <w:rPr>
          <w:rFonts w:cs="Arabic Transparent"/>
          <w:sz w:val="26"/>
          <w:szCs w:val="26"/>
          <w:rtl/>
        </w:rPr>
        <w:t>أحدثت برامج الإصلاح آثرا توزيعيا غير متماثل بالنسبة للفئات المختلفة من السكان، أي ازدادت حدة التفاوت بين الدخول مما قد ينعكس على الاستقرار الاجتماعي والسياسي لموريتانيا. هذا بالإضافة إلى المشاكل التي واجهت الحكومة الموريتانية في سعيها لتشجيع العمالة :</w:t>
      </w:r>
      <w:r w:rsidR="001E13E5" w:rsidRPr="002F4998">
        <w:rPr>
          <w:rStyle w:val="a8"/>
          <w:rFonts w:cs="Arabic Transparent"/>
          <w:sz w:val="26"/>
          <w:szCs w:val="26"/>
        </w:rPr>
        <w:endnoteReference w:customMarkFollows="1" w:id="12"/>
        <w:t>11</w:t>
      </w:r>
    </w:p>
    <w:p w:rsidR="00FD25AF" w:rsidRPr="002F4998" w:rsidRDefault="00FD25AF" w:rsidP="002F4998">
      <w:pPr>
        <w:numPr>
          <w:ilvl w:val="0"/>
          <w:numId w:val="2"/>
        </w:numPr>
        <w:tabs>
          <w:tab w:val="clear" w:pos="1230"/>
          <w:tab w:val="num" w:pos="714"/>
        </w:tabs>
        <w:bidi/>
        <w:ind w:left="0" w:firstLine="284"/>
        <w:jc w:val="both"/>
        <w:rPr>
          <w:rFonts w:cs="Arabic Transparent"/>
          <w:sz w:val="26"/>
          <w:szCs w:val="26"/>
          <w:rtl/>
        </w:rPr>
      </w:pPr>
      <w:r w:rsidRPr="002F4998">
        <w:rPr>
          <w:rFonts w:cs="Arabic Transparent"/>
          <w:sz w:val="26"/>
          <w:szCs w:val="26"/>
          <w:rtl/>
        </w:rPr>
        <w:t xml:space="preserve">طول المدة التي يتطلبها رد فعل النسيج الاقتصادي أمام الإصلاحات الهيكلية التي تم تنفيذها. </w:t>
      </w:r>
    </w:p>
    <w:p w:rsidR="00FD25AF" w:rsidRPr="002F4998" w:rsidRDefault="00FD25AF" w:rsidP="002F4998">
      <w:pPr>
        <w:numPr>
          <w:ilvl w:val="0"/>
          <w:numId w:val="2"/>
        </w:numPr>
        <w:tabs>
          <w:tab w:val="clear" w:pos="1230"/>
          <w:tab w:val="num" w:pos="714"/>
        </w:tabs>
        <w:bidi/>
        <w:ind w:left="0" w:firstLine="284"/>
        <w:jc w:val="both"/>
        <w:rPr>
          <w:rFonts w:cs="Arabic Transparent"/>
          <w:sz w:val="26"/>
          <w:szCs w:val="26"/>
          <w:rtl/>
        </w:rPr>
      </w:pPr>
      <w:r w:rsidRPr="002F4998">
        <w:rPr>
          <w:rFonts w:cs="Arabic Transparent"/>
          <w:sz w:val="26"/>
          <w:szCs w:val="26"/>
          <w:rtl/>
        </w:rPr>
        <w:t>عدم كفاية الخبرة المهنية لليد العاملة.</w:t>
      </w:r>
    </w:p>
    <w:p w:rsidR="00FD25AF" w:rsidRPr="002F4998" w:rsidRDefault="00FD25AF" w:rsidP="002F4998">
      <w:pPr>
        <w:numPr>
          <w:ilvl w:val="0"/>
          <w:numId w:val="2"/>
        </w:numPr>
        <w:tabs>
          <w:tab w:val="clear" w:pos="1230"/>
          <w:tab w:val="num" w:pos="714"/>
        </w:tabs>
        <w:bidi/>
        <w:ind w:left="0" w:firstLine="284"/>
        <w:jc w:val="both"/>
        <w:rPr>
          <w:rFonts w:cs="Arabic Transparent"/>
          <w:sz w:val="26"/>
          <w:szCs w:val="26"/>
          <w:rtl/>
        </w:rPr>
      </w:pPr>
      <w:r w:rsidRPr="002F4998">
        <w:rPr>
          <w:rFonts w:cs="Arabic Transparent"/>
          <w:sz w:val="26"/>
          <w:szCs w:val="26"/>
          <w:rtl/>
        </w:rPr>
        <w:t>قلة التنظيم وضعف الأنظمة التي تشجع على توفير فرص العمل.</w:t>
      </w:r>
    </w:p>
    <w:p w:rsidR="00FD25AF" w:rsidRPr="002F4998" w:rsidRDefault="00FD25AF" w:rsidP="002F4998">
      <w:pPr>
        <w:numPr>
          <w:ilvl w:val="0"/>
          <w:numId w:val="2"/>
        </w:numPr>
        <w:tabs>
          <w:tab w:val="clear" w:pos="1230"/>
          <w:tab w:val="num" w:pos="714"/>
        </w:tabs>
        <w:bidi/>
        <w:ind w:left="0" w:firstLine="284"/>
        <w:jc w:val="both"/>
        <w:rPr>
          <w:rFonts w:cs="Arabic Transparent"/>
          <w:sz w:val="26"/>
          <w:szCs w:val="26"/>
          <w:rtl/>
        </w:rPr>
      </w:pPr>
      <w:r w:rsidRPr="002F4998">
        <w:rPr>
          <w:rFonts w:cs="Arabic Transparent"/>
          <w:sz w:val="26"/>
          <w:szCs w:val="26"/>
          <w:rtl/>
        </w:rPr>
        <w:t>تعقيد قوانين العمل.</w:t>
      </w:r>
    </w:p>
    <w:p w:rsidR="00FD25AF" w:rsidRPr="002F4998" w:rsidRDefault="00FD25AF" w:rsidP="00C74E9B">
      <w:pPr>
        <w:numPr>
          <w:ilvl w:val="0"/>
          <w:numId w:val="2"/>
        </w:numPr>
        <w:tabs>
          <w:tab w:val="clear" w:pos="1230"/>
          <w:tab w:val="num" w:pos="714"/>
        </w:tabs>
        <w:bidi/>
        <w:ind w:left="0" w:firstLine="284"/>
        <w:jc w:val="both"/>
        <w:rPr>
          <w:rFonts w:cs="Arabic Transparent"/>
          <w:sz w:val="26"/>
          <w:szCs w:val="26"/>
          <w:rtl/>
        </w:rPr>
      </w:pPr>
      <w:r w:rsidRPr="002F4998">
        <w:rPr>
          <w:rFonts w:cs="Arabic Transparent"/>
          <w:sz w:val="26"/>
          <w:szCs w:val="26"/>
          <w:rtl/>
        </w:rPr>
        <w:t>كلفة عناصر الإنتاج مما يحد من قدرة الشركات على خلق فرص العمل.</w:t>
      </w:r>
    </w:p>
    <w:p w:rsidR="00FD25AF" w:rsidRPr="002F4998" w:rsidRDefault="00FD25AF" w:rsidP="002F4998">
      <w:pPr>
        <w:bidi/>
        <w:ind w:firstLine="284"/>
        <w:jc w:val="both"/>
        <w:rPr>
          <w:rFonts w:cs="Arabic Transparent"/>
          <w:sz w:val="26"/>
          <w:szCs w:val="26"/>
          <w:rtl/>
        </w:rPr>
      </w:pPr>
      <w:r w:rsidRPr="002F4998">
        <w:rPr>
          <w:rFonts w:cs="Arabic Transparent"/>
          <w:sz w:val="26"/>
          <w:szCs w:val="26"/>
          <w:rtl/>
        </w:rPr>
        <w:t>ومن هذا المنطلق اعتبرت الحكومة الموريتانية تشجيع العمل من المتغيرات الأساسية لسياسة مكافحة الفقر، لتحقيق الأهداف التالية:-</w:t>
      </w:r>
    </w:p>
    <w:p w:rsidR="00FD25AF" w:rsidRPr="002F4998" w:rsidRDefault="00FD25AF" w:rsidP="002F4998">
      <w:pPr>
        <w:numPr>
          <w:ilvl w:val="0"/>
          <w:numId w:val="9"/>
        </w:numPr>
        <w:tabs>
          <w:tab w:val="clear" w:pos="720"/>
        </w:tabs>
        <w:bidi/>
        <w:ind w:left="0" w:firstLine="284"/>
        <w:jc w:val="both"/>
        <w:rPr>
          <w:rFonts w:cs="Arabic Transparent"/>
          <w:sz w:val="26"/>
          <w:szCs w:val="26"/>
          <w:rtl/>
        </w:rPr>
      </w:pPr>
      <w:r w:rsidRPr="002F4998">
        <w:rPr>
          <w:rFonts w:cs="Arabic Transparent"/>
          <w:sz w:val="26"/>
          <w:szCs w:val="26"/>
          <w:rtl/>
        </w:rPr>
        <w:t>بناء النمو الاقتصادي بالاعتماد على نشاطات توفر فرص عمل جديدة ودائمة ،وترفع من مستوى العاملين فيها.</w:t>
      </w:r>
    </w:p>
    <w:p w:rsidR="00FD25AF" w:rsidRPr="002F4998" w:rsidRDefault="00FD25AF" w:rsidP="002F4998">
      <w:pPr>
        <w:numPr>
          <w:ilvl w:val="0"/>
          <w:numId w:val="9"/>
        </w:numPr>
        <w:tabs>
          <w:tab w:val="clear" w:pos="720"/>
        </w:tabs>
        <w:bidi/>
        <w:ind w:left="0" w:firstLine="284"/>
        <w:jc w:val="both"/>
        <w:rPr>
          <w:rFonts w:cs="Arabic Transparent"/>
          <w:sz w:val="26"/>
          <w:szCs w:val="26"/>
          <w:rtl/>
        </w:rPr>
      </w:pPr>
      <w:r w:rsidRPr="002F4998">
        <w:rPr>
          <w:rFonts w:cs="Arabic Transparent"/>
          <w:sz w:val="26"/>
          <w:szCs w:val="26"/>
          <w:rtl/>
        </w:rPr>
        <w:t>جعل القطاع الخاص العنصر الأساسي في مكافحة البطالة، وذلك من خلال تشجيع قيام وتطور الشركات الصغيرة والمتوسطة التي توفر فرص عمل قليلة الكلفة، وتشجع العمالة ذات الخبرة القليلة.</w:t>
      </w:r>
    </w:p>
    <w:p w:rsidR="00FD25AF" w:rsidRPr="002F4998" w:rsidRDefault="00FD25AF" w:rsidP="002F4998">
      <w:pPr>
        <w:numPr>
          <w:ilvl w:val="0"/>
          <w:numId w:val="9"/>
        </w:numPr>
        <w:tabs>
          <w:tab w:val="clear" w:pos="720"/>
        </w:tabs>
        <w:bidi/>
        <w:ind w:left="0" w:firstLine="284"/>
        <w:jc w:val="both"/>
        <w:rPr>
          <w:rFonts w:cs="Arabic Transparent"/>
          <w:sz w:val="26"/>
          <w:szCs w:val="26"/>
          <w:rtl/>
        </w:rPr>
      </w:pPr>
      <w:r w:rsidRPr="002F4998">
        <w:rPr>
          <w:rFonts w:cs="Arabic Transparent"/>
          <w:sz w:val="26"/>
          <w:szCs w:val="26"/>
          <w:rtl/>
        </w:rPr>
        <w:t xml:space="preserve">الرفع من مساهمة القطاع الريفي في خلق فرص عمل جديدة، من خلال تشجيع ودعم المنتجات الزراعية، وتحويل منتجات تربية المواشي، وظهور حرف إنتاجية وخدماتية تلبي حاجة هذا القطاع بشكل أفضل. </w:t>
      </w:r>
    </w:p>
    <w:p w:rsidR="00FD25AF" w:rsidRPr="002F4998" w:rsidRDefault="00FD25AF" w:rsidP="002F4998">
      <w:pPr>
        <w:numPr>
          <w:ilvl w:val="0"/>
          <w:numId w:val="9"/>
        </w:numPr>
        <w:tabs>
          <w:tab w:val="clear" w:pos="720"/>
        </w:tabs>
        <w:bidi/>
        <w:ind w:left="0" w:firstLine="284"/>
        <w:jc w:val="both"/>
        <w:rPr>
          <w:rFonts w:cs="Arabic Transparent"/>
          <w:sz w:val="26"/>
          <w:szCs w:val="26"/>
          <w:rtl/>
        </w:rPr>
      </w:pPr>
      <w:r w:rsidRPr="002F4998">
        <w:rPr>
          <w:rFonts w:cs="Arabic Transparent"/>
          <w:sz w:val="26"/>
          <w:szCs w:val="26"/>
          <w:rtl/>
        </w:rPr>
        <w:t>إعطاء الأولوية للفئات المحرومة للدخول إلى سوق العمالة، وخاصة للنساء وللفقراء، بالاستناد إلى برامج محو الأمية وبرامج التأهيل المهني الملائم.</w:t>
      </w:r>
    </w:p>
    <w:p w:rsidR="00FD25AF" w:rsidRDefault="00FD25AF" w:rsidP="00CE0038">
      <w:pPr>
        <w:numPr>
          <w:ilvl w:val="0"/>
          <w:numId w:val="9"/>
        </w:numPr>
        <w:tabs>
          <w:tab w:val="clear" w:pos="720"/>
        </w:tabs>
        <w:bidi/>
        <w:ind w:left="0" w:firstLine="284"/>
        <w:jc w:val="both"/>
        <w:rPr>
          <w:rFonts w:cs="Arabic Transparent"/>
          <w:sz w:val="26"/>
          <w:szCs w:val="26"/>
        </w:rPr>
      </w:pPr>
      <w:r w:rsidRPr="002F4998">
        <w:rPr>
          <w:rFonts w:cs="Arabic Transparent"/>
          <w:sz w:val="26"/>
          <w:szCs w:val="26"/>
          <w:rtl/>
        </w:rPr>
        <w:t xml:space="preserve"> دعم ديناميكي القطاع غير الرسمي الذي برهن على قدرته على تخفيف آثار النبذ الاجتماعي وعدم المساواة والفقر في الوسط الحضري. تشجيع ظهور اقتصاد ريفي  قادر على خلق فرص عمل جديدة، وذلك من خلالزيادة مردوديته وتنظيم بنيته والرفع من قيمته.</w:t>
      </w:r>
    </w:p>
    <w:p w:rsidR="00CE0038" w:rsidRDefault="00CE0038" w:rsidP="00CE0038">
      <w:pPr>
        <w:bidi/>
        <w:jc w:val="both"/>
        <w:rPr>
          <w:rFonts w:cs="Arabic Transparent"/>
          <w:sz w:val="26"/>
          <w:szCs w:val="26"/>
          <w:rtl/>
          <w:lang w:bidi="ar-DZ"/>
        </w:rPr>
      </w:pPr>
    </w:p>
    <w:p w:rsidR="00CE0038" w:rsidRDefault="00CE0038" w:rsidP="00CE0038">
      <w:pPr>
        <w:bidi/>
        <w:jc w:val="both"/>
        <w:rPr>
          <w:rFonts w:cs="Arabic Transparent"/>
          <w:sz w:val="26"/>
          <w:szCs w:val="26"/>
          <w:rtl/>
          <w:lang w:bidi="ar-DZ"/>
        </w:rPr>
      </w:pPr>
    </w:p>
    <w:p w:rsidR="00CE0038" w:rsidRDefault="00CE0038" w:rsidP="00CE0038">
      <w:pPr>
        <w:bidi/>
        <w:jc w:val="both"/>
        <w:rPr>
          <w:rFonts w:cs="Arabic Transparent"/>
          <w:sz w:val="26"/>
          <w:szCs w:val="26"/>
          <w:rtl/>
          <w:lang w:bidi="ar-DZ"/>
        </w:rPr>
      </w:pPr>
    </w:p>
    <w:p w:rsidR="00CE0038" w:rsidRDefault="00CE0038" w:rsidP="00CE0038">
      <w:pPr>
        <w:bidi/>
        <w:jc w:val="both"/>
        <w:rPr>
          <w:rFonts w:cs="Arabic Transparent"/>
          <w:sz w:val="26"/>
          <w:szCs w:val="26"/>
          <w:rtl/>
          <w:lang w:bidi="ar-DZ"/>
        </w:rPr>
      </w:pPr>
    </w:p>
    <w:p w:rsidR="00CE0038" w:rsidRDefault="00CE0038" w:rsidP="00CE0038">
      <w:pPr>
        <w:bidi/>
        <w:jc w:val="both"/>
        <w:rPr>
          <w:rFonts w:cs="Arabic Transparent"/>
          <w:sz w:val="26"/>
          <w:szCs w:val="26"/>
          <w:rtl/>
          <w:lang w:bidi="ar-DZ"/>
        </w:rPr>
      </w:pPr>
    </w:p>
    <w:p w:rsidR="00CE0038" w:rsidRDefault="00CE0038" w:rsidP="00CE0038">
      <w:pPr>
        <w:bidi/>
        <w:jc w:val="both"/>
        <w:rPr>
          <w:rFonts w:cs="Arabic Transparent"/>
          <w:sz w:val="26"/>
          <w:szCs w:val="26"/>
          <w:rtl/>
          <w:lang w:bidi="ar-DZ"/>
        </w:rPr>
      </w:pPr>
    </w:p>
    <w:p w:rsidR="00CE0038" w:rsidRDefault="00CE0038" w:rsidP="00CE0038">
      <w:pPr>
        <w:bidi/>
        <w:jc w:val="both"/>
        <w:rPr>
          <w:rFonts w:cs="Arabic Transparent"/>
          <w:sz w:val="26"/>
          <w:szCs w:val="26"/>
          <w:rtl/>
          <w:lang w:bidi="ar-DZ"/>
        </w:rPr>
      </w:pPr>
    </w:p>
    <w:p w:rsidR="00CE0038" w:rsidRDefault="00CE0038" w:rsidP="00CE0038">
      <w:pPr>
        <w:bidi/>
        <w:jc w:val="both"/>
        <w:rPr>
          <w:rFonts w:cs="Arabic Transparent"/>
          <w:sz w:val="26"/>
          <w:szCs w:val="26"/>
          <w:rtl/>
          <w:lang w:bidi="ar-DZ"/>
        </w:rPr>
      </w:pPr>
    </w:p>
    <w:p w:rsidR="00CE0038" w:rsidRDefault="00CE0038" w:rsidP="00CE0038">
      <w:pPr>
        <w:bidi/>
        <w:jc w:val="both"/>
        <w:rPr>
          <w:rFonts w:cs="Arabic Transparent"/>
          <w:sz w:val="26"/>
          <w:szCs w:val="26"/>
          <w:rtl/>
          <w:lang w:bidi="ar-DZ"/>
        </w:rPr>
      </w:pPr>
    </w:p>
    <w:p w:rsidR="00CE0038" w:rsidRDefault="00CE0038" w:rsidP="00CE0038">
      <w:pPr>
        <w:bidi/>
        <w:jc w:val="both"/>
        <w:rPr>
          <w:rFonts w:cs="Arabic Transparent"/>
          <w:sz w:val="26"/>
          <w:szCs w:val="26"/>
          <w:rtl/>
          <w:lang w:bidi="ar-DZ"/>
        </w:rPr>
      </w:pPr>
    </w:p>
    <w:p w:rsidR="00CE0038" w:rsidRDefault="00CE0038" w:rsidP="00CE0038">
      <w:pPr>
        <w:bidi/>
        <w:jc w:val="both"/>
        <w:rPr>
          <w:rFonts w:cs="Arabic Transparent"/>
          <w:sz w:val="26"/>
          <w:szCs w:val="26"/>
          <w:rtl/>
          <w:lang w:bidi="ar-DZ"/>
        </w:rPr>
      </w:pPr>
    </w:p>
    <w:p w:rsidR="00CE0038" w:rsidRDefault="00CE0038" w:rsidP="00CE0038">
      <w:pPr>
        <w:bidi/>
        <w:jc w:val="both"/>
        <w:rPr>
          <w:rFonts w:cs="Arabic Transparent"/>
          <w:sz w:val="26"/>
          <w:szCs w:val="26"/>
          <w:rtl/>
          <w:lang w:bidi="ar-DZ"/>
        </w:rPr>
      </w:pPr>
    </w:p>
    <w:p w:rsidR="00CE0038" w:rsidRDefault="00CE0038" w:rsidP="00CE0038">
      <w:pPr>
        <w:bidi/>
        <w:jc w:val="both"/>
        <w:rPr>
          <w:rFonts w:cs="Arabic Transparent"/>
          <w:sz w:val="26"/>
          <w:szCs w:val="26"/>
          <w:rtl/>
          <w:lang w:bidi="ar-DZ"/>
        </w:rPr>
      </w:pPr>
    </w:p>
    <w:p w:rsidR="00CE0038" w:rsidRDefault="00CE0038" w:rsidP="00CE0038">
      <w:pPr>
        <w:bidi/>
        <w:jc w:val="both"/>
        <w:rPr>
          <w:rFonts w:cs="Arabic Transparent"/>
          <w:sz w:val="26"/>
          <w:szCs w:val="26"/>
          <w:rtl/>
          <w:lang w:bidi="ar-DZ"/>
        </w:rPr>
      </w:pPr>
    </w:p>
    <w:p w:rsidR="00CE0038" w:rsidRDefault="00CE0038" w:rsidP="00CE0038">
      <w:pPr>
        <w:bidi/>
        <w:jc w:val="both"/>
        <w:rPr>
          <w:rFonts w:cs="Arabic Transparent"/>
          <w:sz w:val="26"/>
          <w:szCs w:val="26"/>
          <w:rtl/>
          <w:lang w:bidi="ar-DZ"/>
        </w:rPr>
      </w:pPr>
    </w:p>
    <w:p w:rsidR="00CE0038" w:rsidRDefault="00CE0038" w:rsidP="00CE0038">
      <w:pPr>
        <w:bidi/>
        <w:jc w:val="both"/>
        <w:rPr>
          <w:rFonts w:cs="Arabic Transparent"/>
          <w:sz w:val="26"/>
          <w:szCs w:val="26"/>
          <w:rtl/>
          <w:lang w:bidi="ar-DZ"/>
        </w:rPr>
      </w:pPr>
    </w:p>
    <w:p w:rsidR="00CE0038" w:rsidRDefault="00CE0038" w:rsidP="00CE0038">
      <w:pPr>
        <w:bidi/>
        <w:jc w:val="both"/>
        <w:rPr>
          <w:rFonts w:cs="Arabic Transparent"/>
          <w:sz w:val="26"/>
          <w:szCs w:val="26"/>
          <w:rtl/>
          <w:lang w:bidi="ar-DZ"/>
        </w:rPr>
      </w:pPr>
    </w:p>
    <w:p w:rsidR="00CE0038" w:rsidRDefault="00CE0038" w:rsidP="00CE0038">
      <w:pPr>
        <w:bidi/>
        <w:jc w:val="both"/>
        <w:rPr>
          <w:rFonts w:cs="Arabic Transparent"/>
          <w:sz w:val="26"/>
          <w:szCs w:val="26"/>
          <w:rtl/>
          <w:lang w:bidi="ar-DZ"/>
        </w:rPr>
      </w:pPr>
    </w:p>
    <w:p w:rsidR="00CE0038" w:rsidRDefault="00CE0038" w:rsidP="00CE0038">
      <w:pPr>
        <w:bidi/>
        <w:jc w:val="both"/>
        <w:rPr>
          <w:rFonts w:cs="Arabic Transparent"/>
          <w:sz w:val="26"/>
          <w:szCs w:val="26"/>
          <w:rtl/>
          <w:lang w:bidi="ar-DZ"/>
        </w:rPr>
      </w:pPr>
    </w:p>
    <w:p w:rsidR="00CE0038" w:rsidRDefault="00CE0038" w:rsidP="00CE0038">
      <w:pPr>
        <w:bidi/>
        <w:jc w:val="both"/>
        <w:rPr>
          <w:rFonts w:cs="Arabic Transparent"/>
          <w:sz w:val="26"/>
          <w:szCs w:val="26"/>
          <w:rtl/>
          <w:lang w:bidi="ar-DZ"/>
        </w:rPr>
      </w:pPr>
    </w:p>
    <w:p w:rsidR="00CE0038" w:rsidRPr="002F4998" w:rsidRDefault="00CE0038" w:rsidP="00CE0038">
      <w:pPr>
        <w:bidi/>
        <w:jc w:val="both"/>
        <w:rPr>
          <w:rFonts w:cs="Arabic Transparent"/>
          <w:sz w:val="26"/>
          <w:szCs w:val="26"/>
        </w:rPr>
      </w:pPr>
    </w:p>
    <w:p w:rsidR="00447C19" w:rsidRPr="002F4998" w:rsidRDefault="00447C19" w:rsidP="002F4998">
      <w:pPr>
        <w:bidi/>
        <w:ind w:firstLine="284"/>
        <w:jc w:val="both"/>
        <w:rPr>
          <w:rFonts w:cs="Arabic Transparent"/>
          <w:sz w:val="26"/>
          <w:szCs w:val="26"/>
          <w:rtl/>
        </w:rPr>
      </w:pPr>
    </w:p>
    <w:sectPr w:rsidR="00447C19" w:rsidRPr="002F4998" w:rsidSect="00BB0AFE">
      <w:headerReference w:type="even" r:id="rId12"/>
      <w:headerReference w:type="default" r:id="rId13"/>
      <w:footerReference w:type="even" r:id="rId14"/>
      <w:footerReference w:type="default" r:id="rId15"/>
      <w:pgSz w:w="11907" w:h="13325" w:code="9"/>
      <w:pgMar w:top="851" w:right="851" w:bottom="851" w:left="3969" w:header="709" w:footer="567" w:gutter="0"/>
      <w:pgNumType w:start="86"/>
      <w:cols w:space="708"/>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1FB3" w:rsidRDefault="00601FB3">
      <w:r>
        <w:separator/>
      </w:r>
    </w:p>
  </w:endnote>
  <w:endnote w:type="continuationSeparator" w:id="1">
    <w:p w:rsidR="00601FB3" w:rsidRDefault="00601FB3">
      <w:r>
        <w:continuationSeparator/>
      </w:r>
    </w:p>
  </w:endnote>
  <w:endnote w:id="2">
    <w:p w:rsidR="001E13E5" w:rsidRDefault="001E13E5" w:rsidP="001E13E5">
      <w:pPr>
        <w:pStyle w:val="a7"/>
        <w:bidi/>
        <w:ind w:left="566"/>
        <w:rPr>
          <w:sz w:val="28"/>
          <w:szCs w:val="28"/>
          <w:rtl/>
          <w:lang w:bidi="ar-DZ"/>
        </w:rPr>
      </w:pPr>
      <w:r w:rsidRPr="00830B96">
        <w:rPr>
          <w:rFonts w:cs="Monotype Koufi" w:hint="cs"/>
          <w:sz w:val="24"/>
          <w:szCs w:val="24"/>
          <w:u w:val="single"/>
          <w:rtl/>
          <w:lang w:bidi="ar-DZ"/>
        </w:rPr>
        <w:t>الهوامش</w:t>
      </w:r>
      <w:r>
        <w:rPr>
          <w:rFonts w:hint="cs"/>
          <w:sz w:val="28"/>
          <w:szCs w:val="28"/>
          <w:rtl/>
          <w:lang w:bidi="ar-DZ"/>
        </w:rPr>
        <w:t>:</w:t>
      </w:r>
    </w:p>
    <w:p w:rsidR="001E13E5" w:rsidRPr="001E13E5" w:rsidRDefault="001E13E5" w:rsidP="001E13E5">
      <w:pPr>
        <w:pStyle w:val="a7"/>
        <w:bidi/>
        <w:ind w:left="566"/>
        <w:rPr>
          <w:sz w:val="22"/>
          <w:szCs w:val="22"/>
          <w:rtl/>
        </w:rPr>
      </w:pPr>
      <w:r w:rsidRPr="005209F3">
        <w:rPr>
          <w:rStyle w:val="a8"/>
          <w:sz w:val="28"/>
          <w:szCs w:val="28"/>
        </w:rPr>
        <w:t>1</w:t>
      </w:r>
      <w:r w:rsidRPr="00B46EED">
        <w:rPr>
          <w:sz w:val="22"/>
          <w:szCs w:val="22"/>
          <w:rtl/>
        </w:rPr>
        <w:t>د</w:t>
      </w:r>
      <w:r w:rsidRPr="001E13E5">
        <w:rPr>
          <w:sz w:val="22"/>
          <w:szCs w:val="22"/>
          <w:rtl/>
        </w:rPr>
        <w:t>/محمد الطيب عبد الله الطيب ،تقيييم تجربة الاستخصاص في السودان ، الجمعية العربية للبحوث الاقتصادية ،بحث مقدم للمؤتمر العلمي الرابع للجمعية 2،و3 /12/1997 ص6 .</w:t>
      </w:r>
    </w:p>
  </w:endnote>
  <w:endnote w:id="3">
    <w:p w:rsidR="00CE0038" w:rsidRPr="001E13E5" w:rsidRDefault="00CE0038" w:rsidP="001E13E5">
      <w:pPr>
        <w:pStyle w:val="a7"/>
        <w:ind w:left="566"/>
        <w:rPr>
          <w:sz w:val="22"/>
          <w:szCs w:val="22"/>
          <w:rtl/>
        </w:rPr>
      </w:pPr>
      <w:r w:rsidRPr="001E13E5">
        <w:rPr>
          <w:rStyle w:val="a8"/>
          <w:sz w:val="22"/>
          <w:szCs w:val="22"/>
        </w:rPr>
        <w:t>2</w:t>
      </w:r>
      <w:r w:rsidRPr="001E13E5">
        <w:rPr>
          <w:sz w:val="22"/>
          <w:szCs w:val="22"/>
          <w:rtl/>
        </w:rPr>
        <w:t xml:space="preserve"> محمد الأمين ولد سيد باب ، الإصلاحات الهيكلية وانعكاساتها علي الخصخصة في موريتانيا ، مصر المعاصرة ، يناير /إبريل 2000، العدد 457 /458 ،ص326.</w:t>
      </w:r>
    </w:p>
  </w:endnote>
  <w:endnote w:id="4">
    <w:p w:rsidR="001E13E5" w:rsidRPr="001E13E5" w:rsidRDefault="001E13E5" w:rsidP="001E13E5">
      <w:pPr>
        <w:pStyle w:val="a7"/>
        <w:bidi/>
        <w:ind w:left="566"/>
        <w:rPr>
          <w:sz w:val="22"/>
          <w:szCs w:val="22"/>
          <w:rtl/>
        </w:rPr>
      </w:pPr>
      <w:r w:rsidRPr="001E13E5">
        <w:rPr>
          <w:rStyle w:val="a8"/>
          <w:sz w:val="22"/>
          <w:szCs w:val="22"/>
        </w:rPr>
        <w:t>3</w:t>
      </w:r>
      <w:r w:rsidRPr="001E13E5">
        <w:rPr>
          <w:sz w:val="22"/>
          <w:szCs w:val="22"/>
          <w:rtl/>
        </w:rPr>
        <w:t xml:space="preserve"> مصطفي محمد العبد الله، التصحيحات الهيكلية  والتحول إلي اقتصاد السوق في البلدان العربية ،الندوة الفكرية التي نظمها المركز الوطني للدراسات و التحاليل الخاصة بالتخطيط ،عن الإصلاحات الاقتصادية و سياسة الخوصصة في البلدان العربية ،الطبعة 1 ،بيروت 1999،ص 65. </w:t>
      </w:r>
    </w:p>
  </w:endnote>
  <w:endnote w:id="5">
    <w:p w:rsidR="001E13E5" w:rsidRPr="001E13E5" w:rsidRDefault="001E13E5" w:rsidP="001E13E5">
      <w:pPr>
        <w:pStyle w:val="a7"/>
        <w:bidi/>
        <w:ind w:left="566"/>
        <w:rPr>
          <w:sz w:val="22"/>
          <w:szCs w:val="22"/>
          <w:rtl/>
        </w:rPr>
      </w:pPr>
      <w:r w:rsidRPr="001E13E5">
        <w:rPr>
          <w:rStyle w:val="a8"/>
          <w:sz w:val="22"/>
          <w:szCs w:val="22"/>
        </w:rPr>
        <w:t>4</w:t>
      </w:r>
      <w:r w:rsidRPr="001E13E5">
        <w:rPr>
          <w:sz w:val="22"/>
          <w:szCs w:val="22"/>
        </w:rPr>
        <w:t xml:space="preserve"> Rédaction , FMI , BM, pourquoi  l’ajustement Structurel ne marche pas, L’autre Afrique ,N 17, du 17au23 Sept 1997</w:t>
      </w:r>
      <w:r w:rsidRPr="001E13E5">
        <w:rPr>
          <w:sz w:val="22"/>
          <w:szCs w:val="22"/>
          <w:rtl/>
        </w:rPr>
        <w:t> </w:t>
      </w:r>
      <w:r w:rsidRPr="001E13E5">
        <w:rPr>
          <w:sz w:val="22"/>
          <w:szCs w:val="22"/>
        </w:rPr>
        <w:t xml:space="preserve">, P 8.  </w:t>
      </w:r>
    </w:p>
  </w:endnote>
  <w:endnote w:id="6">
    <w:p w:rsidR="001E13E5" w:rsidRPr="001E13E5" w:rsidRDefault="001E13E5" w:rsidP="001E13E5">
      <w:pPr>
        <w:pStyle w:val="a7"/>
        <w:bidi/>
        <w:ind w:left="566"/>
        <w:rPr>
          <w:sz w:val="22"/>
          <w:szCs w:val="22"/>
          <w:rtl/>
        </w:rPr>
      </w:pPr>
      <w:r w:rsidRPr="001E13E5">
        <w:rPr>
          <w:rStyle w:val="a8"/>
          <w:sz w:val="22"/>
          <w:szCs w:val="22"/>
        </w:rPr>
        <w:t>5</w:t>
      </w:r>
      <w:r w:rsidRPr="001E13E5">
        <w:rPr>
          <w:sz w:val="22"/>
          <w:szCs w:val="22"/>
          <w:rtl/>
        </w:rPr>
        <w:t xml:space="preserve"> عبد العزيز شرابي ،برامج التصحيح الهيكلي وإشكالية التشغيل في البلدان العربية ،الندوة الفكرية التي نظمها المركز الوطني للدراسات و التحاليل الخاصة بالتخطيط ،عن الإصلاحات الاقتصادية و سياسة الخوصصة في البلدان العربية ،الطبعة 1 ،بيروت 1999،ص65</w:t>
      </w:r>
    </w:p>
  </w:endnote>
  <w:endnote w:id="7">
    <w:p w:rsidR="001E13E5" w:rsidRPr="001E13E5" w:rsidRDefault="001E13E5" w:rsidP="001E13E5">
      <w:pPr>
        <w:pStyle w:val="a7"/>
        <w:bidi/>
        <w:ind w:left="566"/>
        <w:rPr>
          <w:sz w:val="22"/>
          <w:szCs w:val="22"/>
          <w:rtl/>
        </w:rPr>
      </w:pPr>
      <w:r w:rsidRPr="001E13E5">
        <w:rPr>
          <w:rStyle w:val="a8"/>
          <w:sz w:val="22"/>
          <w:szCs w:val="22"/>
          <w:lang w:val="en-GB"/>
        </w:rPr>
        <w:t>6</w:t>
      </w:r>
      <w:r w:rsidRPr="001E13E5">
        <w:rPr>
          <w:rFonts w:hint="cs"/>
          <w:sz w:val="22"/>
          <w:szCs w:val="22"/>
          <w:rtl/>
        </w:rPr>
        <w:t>:</w:t>
      </w:r>
      <w:r w:rsidRPr="001E13E5">
        <w:rPr>
          <w:sz w:val="22"/>
          <w:szCs w:val="22"/>
          <w:lang w:val="en-GB"/>
        </w:rPr>
        <w:t>M P/ Bilan Eco-Soci ,  ,P21  Annexe.</w:t>
      </w:r>
    </w:p>
  </w:endnote>
  <w:endnote w:id="8">
    <w:p w:rsidR="001E13E5" w:rsidRPr="001E13E5" w:rsidRDefault="001E13E5" w:rsidP="001E13E5">
      <w:pPr>
        <w:pStyle w:val="a7"/>
        <w:bidi/>
        <w:ind w:left="566"/>
        <w:rPr>
          <w:sz w:val="22"/>
          <w:szCs w:val="22"/>
          <w:rtl/>
        </w:rPr>
      </w:pPr>
      <w:r w:rsidRPr="001E13E5">
        <w:rPr>
          <w:rStyle w:val="a8"/>
          <w:sz w:val="22"/>
          <w:szCs w:val="22"/>
        </w:rPr>
        <w:t>7</w:t>
      </w:r>
      <w:r w:rsidRPr="001E13E5">
        <w:rPr>
          <w:sz w:val="22"/>
          <w:szCs w:val="22"/>
          <w:rtl/>
        </w:rPr>
        <w:t xml:space="preserve"> د/ رمزي زكي ، الراهن و المحتمل</w:t>
      </w:r>
      <w:r w:rsidRPr="001E13E5">
        <w:rPr>
          <w:rFonts w:hint="cs"/>
          <w:sz w:val="22"/>
          <w:szCs w:val="22"/>
          <w:rtl/>
        </w:rPr>
        <w:t>في تأثير برامج التثبيت والتكيف الهيكلي علي التنمية البشرية ، الطريق العدد الأول ،يناير1995.</w:t>
      </w:r>
      <w:r w:rsidRPr="001E13E5">
        <w:rPr>
          <w:sz w:val="22"/>
          <w:szCs w:val="22"/>
        </w:rPr>
        <w:t>…</w:t>
      </w:r>
      <w:r w:rsidRPr="001E13E5">
        <w:rPr>
          <w:sz w:val="22"/>
          <w:szCs w:val="22"/>
          <w:rtl/>
        </w:rPr>
        <w:t xml:space="preserve"> ص 71</w:t>
      </w:r>
    </w:p>
  </w:endnote>
  <w:endnote w:id="9">
    <w:p w:rsidR="001E13E5" w:rsidRPr="001E13E5" w:rsidRDefault="001E13E5" w:rsidP="001E13E5">
      <w:pPr>
        <w:pStyle w:val="a7"/>
        <w:bidi/>
        <w:ind w:left="566"/>
        <w:rPr>
          <w:sz w:val="22"/>
          <w:szCs w:val="22"/>
          <w:rtl/>
        </w:rPr>
      </w:pPr>
      <w:r w:rsidRPr="001E13E5">
        <w:rPr>
          <w:rStyle w:val="a8"/>
          <w:sz w:val="22"/>
          <w:szCs w:val="22"/>
        </w:rPr>
        <w:t>8</w:t>
      </w:r>
      <w:r w:rsidRPr="001E13E5">
        <w:rPr>
          <w:sz w:val="22"/>
          <w:szCs w:val="22"/>
          <w:rtl/>
        </w:rPr>
        <w:t xml:space="preserve"> تقرير التنمية البشرية 1993 ،ص 139،141،159،181.</w:t>
      </w:r>
    </w:p>
  </w:endnote>
  <w:endnote w:id="10">
    <w:p w:rsidR="001E13E5" w:rsidRPr="001E13E5" w:rsidRDefault="001E13E5" w:rsidP="001E13E5">
      <w:pPr>
        <w:pStyle w:val="a7"/>
        <w:bidi/>
        <w:ind w:left="566"/>
        <w:rPr>
          <w:sz w:val="22"/>
          <w:szCs w:val="22"/>
          <w:rtl/>
        </w:rPr>
      </w:pPr>
      <w:r w:rsidRPr="001E13E5">
        <w:rPr>
          <w:rStyle w:val="a8"/>
          <w:sz w:val="22"/>
          <w:szCs w:val="22"/>
        </w:rPr>
        <w:t>9</w:t>
      </w:r>
      <w:r w:rsidRPr="001E13E5">
        <w:rPr>
          <w:sz w:val="22"/>
          <w:szCs w:val="22"/>
          <w:rtl/>
        </w:rPr>
        <w:t xml:space="preserve"> د/محمود عبد السميع علي ،هيكل التوظف الصناعي المحتمل في ظل التحرير الاقتصادي،مصر المعاصرة ،العدد 428،ابريل 1992،ص73.</w:t>
      </w:r>
    </w:p>
  </w:endnote>
  <w:endnote w:id="11">
    <w:p w:rsidR="001E13E5" w:rsidRPr="001E13E5" w:rsidRDefault="001E13E5" w:rsidP="001E13E5">
      <w:pPr>
        <w:pStyle w:val="a7"/>
        <w:bidi/>
        <w:ind w:left="566"/>
        <w:rPr>
          <w:sz w:val="22"/>
          <w:szCs w:val="22"/>
          <w:rtl/>
        </w:rPr>
      </w:pPr>
      <w:r w:rsidRPr="001E13E5">
        <w:rPr>
          <w:rStyle w:val="a8"/>
          <w:sz w:val="22"/>
          <w:szCs w:val="22"/>
        </w:rPr>
        <w:t>10</w:t>
      </w:r>
      <w:r w:rsidRPr="001E13E5">
        <w:rPr>
          <w:sz w:val="22"/>
          <w:szCs w:val="22"/>
          <w:rtl/>
        </w:rPr>
        <w:t xml:space="preserve"> د/ليلي أحمد الخواجة ،أسواق عمل الدول النامية في ظل برنامج الإصلاح الاقتصادي ، مصر المعاصرة ، العدد431 ،يناير 1993،ص127.</w:t>
      </w:r>
    </w:p>
  </w:endnote>
  <w:endnote w:id="12">
    <w:p w:rsidR="001E13E5" w:rsidRPr="001E13E5" w:rsidRDefault="001E13E5" w:rsidP="001E13E5">
      <w:pPr>
        <w:pStyle w:val="a7"/>
        <w:bidi/>
        <w:ind w:left="566"/>
        <w:rPr>
          <w:sz w:val="22"/>
          <w:szCs w:val="22"/>
          <w:rtl/>
        </w:rPr>
      </w:pPr>
      <w:r w:rsidRPr="001E13E5">
        <w:rPr>
          <w:rStyle w:val="a8"/>
          <w:sz w:val="22"/>
          <w:szCs w:val="22"/>
        </w:rPr>
        <w:t>11</w:t>
      </w:r>
      <w:r w:rsidRPr="001E13E5">
        <w:rPr>
          <w:sz w:val="22"/>
          <w:szCs w:val="22"/>
          <w:rtl/>
        </w:rPr>
        <w:t xml:space="preserve"> وزارة التخطيط ، استراتيجية التنمية  98/2001  ص 50 .</w:t>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ransparent">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DecoType Naskh Variants">
    <w:panose1 w:val="02010400000000000000"/>
    <w:charset w:val="B2"/>
    <w:family w:val="auto"/>
    <w:pitch w:val="variable"/>
    <w:sig w:usb0="00002001" w:usb1="80000000" w:usb2="00000008" w:usb3="00000000" w:csb0="00000040" w:csb1="00000000"/>
  </w:font>
  <w:font w:name="DecoType Thuluth">
    <w:panose1 w:val="02010000000000000000"/>
    <w:charset w:val="B2"/>
    <w:family w:val="auto"/>
    <w:pitch w:val="variable"/>
    <w:sig w:usb0="00002001" w:usb1="80000000" w:usb2="00000008" w:usb3="00000000" w:csb0="00000040" w:csb1="00000000"/>
  </w:font>
  <w:font w:name="Monotype Koufi">
    <w:panose1 w:val="00000000000000000000"/>
    <w:charset w:val="B2"/>
    <w:family w:val="auto"/>
    <w:pitch w:val="variable"/>
    <w:sig w:usb0="02942001" w:usb1="03D40006" w:usb2="02620000" w:usb3="00000000" w:csb0="00000040" w:csb1="00000000"/>
  </w:font>
  <w:font w:name="Tahoma">
    <w:panose1 w:val="020B0604030504040204"/>
    <w:charset w:val="00"/>
    <w:family w:val="swiss"/>
    <w:pitch w:val="variable"/>
    <w:sig w:usb0="E1002EFF" w:usb1="C000605B" w:usb2="00000029" w:usb3="00000000" w:csb0="000101FF" w:csb1="00000000"/>
  </w:font>
  <w:font w:name="Hesham AlSharq">
    <w:charset w:val="B2"/>
    <w:family w:val="auto"/>
    <w:pitch w:val="variable"/>
    <w:sig w:usb0="00002001" w:usb1="00000000" w:usb2="00000000"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7C19" w:rsidRDefault="00D01C9E" w:rsidP="00BD4650">
    <w:pPr>
      <w:pStyle w:val="a5"/>
      <w:framePr w:wrap="around" w:vAnchor="text" w:hAnchor="margin" w:xAlign="center" w:y="1"/>
      <w:rPr>
        <w:rStyle w:val="a6"/>
      </w:rPr>
    </w:pPr>
    <w:r>
      <w:rPr>
        <w:rStyle w:val="a6"/>
      </w:rPr>
      <w:fldChar w:fldCharType="begin"/>
    </w:r>
    <w:r w:rsidR="00447C19">
      <w:rPr>
        <w:rStyle w:val="a6"/>
      </w:rPr>
      <w:instrText xml:space="preserve">PAGE  </w:instrText>
    </w:r>
    <w:r>
      <w:rPr>
        <w:rStyle w:val="a6"/>
      </w:rPr>
      <w:fldChar w:fldCharType="end"/>
    </w:r>
  </w:p>
  <w:p w:rsidR="00447C19" w:rsidRDefault="00447C19">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4998" w:rsidRDefault="00D01C9E" w:rsidP="00BD4650">
    <w:pPr>
      <w:pStyle w:val="a5"/>
      <w:framePr w:wrap="around" w:vAnchor="text" w:hAnchor="margin" w:xAlign="center" w:y="1"/>
      <w:pBdr>
        <w:top w:val="single" w:sz="4" w:space="1" w:color="auto"/>
        <w:left w:val="single" w:sz="4" w:space="4" w:color="auto"/>
        <w:bottom w:val="single" w:sz="4" w:space="1" w:color="auto"/>
        <w:right w:val="single" w:sz="4" w:space="4" w:color="auto"/>
      </w:pBdr>
      <w:rPr>
        <w:rStyle w:val="a6"/>
      </w:rPr>
    </w:pPr>
    <w:r>
      <w:rPr>
        <w:rStyle w:val="a6"/>
      </w:rPr>
      <w:fldChar w:fldCharType="begin"/>
    </w:r>
    <w:r w:rsidR="002F4998">
      <w:rPr>
        <w:rStyle w:val="a6"/>
      </w:rPr>
      <w:instrText xml:space="preserve">PAGE  </w:instrText>
    </w:r>
    <w:r>
      <w:rPr>
        <w:rStyle w:val="a6"/>
      </w:rPr>
      <w:fldChar w:fldCharType="separate"/>
    </w:r>
    <w:r w:rsidR="009201BF">
      <w:rPr>
        <w:rStyle w:val="a6"/>
        <w:noProof/>
      </w:rPr>
      <w:t>91</w:t>
    </w:r>
    <w:r>
      <w:rPr>
        <w:rStyle w:val="a6"/>
      </w:rPr>
      <w:fldChar w:fldCharType="end"/>
    </w:r>
  </w:p>
  <w:p w:rsidR="001E13E5" w:rsidRPr="002F4998" w:rsidRDefault="002F4998" w:rsidP="009201BF">
    <w:pPr>
      <w:pStyle w:val="a5"/>
      <w:pBdr>
        <w:top w:val="single" w:sz="4" w:space="1" w:color="auto"/>
      </w:pBdr>
      <w:bidi/>
    </w:pPr>
    <w:r w:rsidRPr="00394F9C">
      <w:rPr>
        <w:rFonts w:cs="Arabic Transparent" w:hint="cs"/>
        <w:sz w:val="20"/>
        <w:szCs w:val="20"/>
        <w:rtl/>
      </w:rPr>
      <w:t xml:space="preserve">مجلة العلوم الاقتصادية وعلوم التسيير   </w:t>
    </w:r>
    <w:r w:rsidR="009201BF">
      <w:rPr>
        <w:rFonts w:cs="Arabic Transparent"/>
        <w:sz w:val="20"/>
        <w:szCs w:val="20"/>
      </w:rPr>
      <w:t xml:space="preserve">  </w:t>
    </w:r>
    <w:r w:rsidR="009201BF">
      <w:rPr>
        <w:rFonts w:cs="Arabic Transparent"/>
        <w:sz w:val="20"/>
        <w:szCs w:val="20"/>
      </w:rPr>
      <w:tab/>
      <w:t xml:space="preserve">                                                             </w:t>
    </w:r>
    <w:r w:rsidRPr="00394F9C">
      <w:rPr>
        <w:rFonts w:cs="Arabic Transparent" w:hint="cs"/>
        <w:sz w:val="20"/>
        <w:szCs w:val="20"/>
        <w:rtl/>
      </w:rPr>
      <w:t xml:space="preserve">     العدد</w:t>
    </w:r>
    <w:r>
      <w:rPr>
        <w:rFonts w:cs="Arabic Transparent" w:hint="cs"/>
        <w:sz w:val="20"/>
        <w:szCs w:val="20"/>
        <w:rtl/>
        <w:lang w:bidi="ar-DZ"/>
      </w:rPr>
      <w:t>04</w:t>
    </w:r>
    <w:r w:rsidRPr="00394F9C">
      <w:rPr>
        <w:rFonts w:cs="Arabic Transparent" w:hint="cs"/>
        <w:sz w:val="20"/>
        <w:szCs w:val="20"/>
        <w:rtl/>
      </w:rPr>
      <w:t xml:space="preserve"> (200</w:t>
    </w:r>
    <w:r>
      <w:rPr>
        <w:rFonts w:cs="Arabic Transparent" w:hint="cs"/>
        <w:sz w:val="20"/>
        <w:szCs w:val="20"/>
        <w:rtl/>
        <w:lang w:bidi="ar-DZ"/>
      </w:rPr>
      <w:t>5</w:t>
    </w:r>
    <w:r w:rsidRPr="00394F9C">
      <w:rPr>
        <w:rFonts w:cs="Arabic Transparent" w:hint="cs"/>
        <w:sz w:val="20"/>
        <w:szCs w:val="20"/>
        <w:rtl/>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1FB3" w:rsidRDefault="00601FB3">
      <w:r>
        <w:separator/>
      </w:r>
    </w:p>
  </w:footnote>
  <w:footnote w:type="continuationSeparator" w:id="1">
    <w:p w:rsidR="00601FB3" w:rsidRDefault="00601FB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C28" w:rsidRDefault="00D01C9E" w:rsidP="00B81338">
    <w:pPr>
      <w:pStyle w:val="a9"/>
      <w:framePr w:wrap="around" w:vAnchor="text" w:hAnchor="margin" w:xAlign="center" w:y="1"/>
      <w:rPr>
        <w:rStyle w:val="a6"/>
      </w:rPr>
    </w:pPr>
    <w:r>
      <w:rPr>
        <w:rStyle w:val="a6"/>
      </w:rPr>
      <w:fldChar w:fldCharType="begin"/>
    </w:r>
    <w:r w:rsidR="001B4C28">
      <w:rPr>
        <w:rStyle w:val="a6"/>
      </w:rPr>
      <w:instrText xml:space="preserve">PAGE  </w:instrText>
    </w:r>
    <w:r>
      <w:rPr>
        <w:rStyle w:val="a6"/>
      </w:rPr>
      <w:fldChar w:fldCharType="end"/>
    </w:r>
  </w:p>
  <w:p w:rsidR="001E13E5" w:rsidRDefault="001E13E5">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C28" w:rsidRPr="00082085" w:rsidRDefault="001B4C28" w:rsidP="002F4998">
    <w:pPr>
      <w:pStyle w:val="a9"/>
      <w:pBdr>
        <w:bottom w:val="single" w:sz="4" w:space="1" w:color="auto"/>
      </w:pBdr>
      <w:bidi/>
      <w:rPr>
        <w:rFonts w:cs="Monotype Koufi"/>
        <w:sz w:val="18"/>
        <w:szCs w:val="18"/>
        <w:rtl/>
        <w:lang w:bidi="ar-DZ"/>
      </w:rPr>
    </w:pPr>
    <w:r w:rsidRPr="00082085">
      <w:rPr>
        <w:rFonts w:cs="Monotype Koufi" w:hint="cs"/>
        <w:sz w:val="18"/>
        <w:szCs w:val="18"/>
        <w:rtl/>
        <w:lang w:val="en-US"/>
      </w:rPr>
      <w:t>تجربة الخوصصة في موريتانيا</w:t>
    </w:r>
    <w:r w:rsidRPr="00082085">
      <w:rPr>
        <w:rFonts w:cs="Monotype Koufi" w:hint="cs"/>
        <w:sz w:val="18"/>
        <w:szCs w:val="18"/>
        <w:rtl/>
        <w:lang w:val="en-US" w:bidi="ar-DZ"/>
      </w:rPr>
      <w:t>.........................</w:t>
    </w:r>
    <w:r>
      <w:rPr>
        <w:rFonts w:cs="Monotype Koufi" w:hint="cs"/>
        <w:sz w:val="18"/>
        <w:szCs w:val="18"/>
        <w:rtl/>
        <w:lang w:val="en-US" w:bidi="ar-DZ"/>
      </w:rPr>
      <w:t>...............................</w:t>
    </w:r>
    <w:r w:rsidRPr="00082085">
      <w:rPr>
        <w:rFonts w:cs="Monotype Koufi" w:hint="cs"/>
        <w:sz w:val="18"/>
        <w:szCs w:val="18"/>
        <w:rtl/>
        <w:lang w:val="en-US" w:bidi="ar-DZ"/>
      </w:rPr>
      <w:t>............</w:t>
    </w:r>
    <w:r w:rsidR="00B779C7">
      <w:rPr>
        <w:rFonts w:cs="Monotype Koufi" w:hint="cs"/>
        <w:sz w:val="18"/>
        <w:szCs w:val="18"/>
        <w:rtl/>
        <w:lang w:val="en-US" w:bidi="ar-DZ"/>
      </w:rPr>
      <w:t>.............</w:t>
    </w:r>
    <w:r w:rsidRPr="00082085">
      <w:rPr>
        <w:rFonts w:cs="Monotype Koufi" w:hint="cs"/>
        <w:sz w:val="18"/>
        <w:szCs w:val="18"/>
        <w:rtl/>
        <w:lang w:val="en-US" w:bidi="ar-DZ"/>
      </w:rPr>
      <w:t>.</w:t>
    </w:r>
    <w:r w:rsidR="002F4998">
      <w:rPr>
        <w:rFonts w:cs="Monotype Koufi" w:hint="cs"/>
        <w:sz w:val="18"/>
        <w:szCs w:val="18"/>
        <w:rtl/>
        <w:lang w:val="en-US" w:bidi="ar-DZ"/>
      </w:rPr>
      <w:t>..</w:t>
    </w:r>
    <w:r w:rsidRPr="00082085">
      <w:rPr>
        <w:rFonts w:cs="Monotype Koufi" w:hint="cs"/>
        <w:sz w:val="18"/>
        <w:szCs w:val="18"/>
        <w:rtl/>
        <w:lang w:val="en-US" w:bidi="ar-DZ"/>
      </w:rPr>
      <w:t>............................د. محمد ولد أعمر</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A12F6"/>
    <w:multiLevelType w:val="hybridMultilevel"/>
    <w:tmpl w:val="17F6B0DE"/>
    <w:lvl w:ilvl="0" w:tplc="FFAE5FDC">
      <w:numFmt w:val="bullet"/>
      <w:lvlText w:val=""/>
      <w:lvlJc w:val="left"/>
      <w:pPr>
        <w:tabs>
          <w:tab w:val="num" w:pos="1353"/>
        </w:tabs>
        <w:ind w:left="1353" w:hanging="360"/>
      </w:pPr>
      <w:rPr>
        <w:rFonts w:ascii="Symbol" w:eastAsia="Times New Roman" w:hAnsi="Symbol" w:cs="Arabic Transparent"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
    <w:nsid w:val="0CB373A4"/>
    <w:multiLevelType w:val="singleLevel"/>
    <w:tmpl w:val="5ED0D812"/>
    <w:lvl w:ilvl="0">
      <w:start w:val="1"/>
      <w:numFmt w:val="decimal"/>
      <w:lvlText w:val="%1-"/>
      <w:lvlJc w:val="left"/>
      <w:pPr>
        <w:tabs>
          <w:tab w:val="num" w:pos="900"/>
        </w:tabs>
        <w:ind w:left="900" w:hanging="720"/>
      </w:pPr>
      <w:rPr>
        <w:rFonts w:hint="default"/>
        <w:sz w:val="32"/>
      </w:rPr>
    </w:lvl>
  </w:abstractNum>
  <w:abstractNum w:abstractNumId="2">
    <w:nsid w:val="13211A97"/>
    <w:multiLevelType w:val="multilevel"/>
    <w:tmpl w:val="95D478F0"/>
    <w:lvl w:ilvl="0">
      <w:start w:val="9"/>
      <w:numFmt w:val="decimal"/>
      <w:lvlText w:val="%1."/>
      <w:lvlJc w:val="left"/>
      <w:pPr>
        <w:tabs>
          <w:tab w:val="num" w:pos="405"/>
        </w:tabs>
        <w:ind w:left="405" w:hanging="405"/>
      </w:pPr>
      <w:rPr>
        <w:rFonts w:hint="default"/>
        <w:b/>
      </w:rPr>
    </w:lvl>
    <w:lvl w:ilvl="1">
      <w:start w:val="2"/>
      <w:numFmt w:val="decimal"/>
      <w:lvlText w:val="%1.%2."/>
      <w:lvlJc w:val="left"/>
      <w:pPr>
        <w:tabs>
          <w:tab w:val="num" w:pos="1080"/>
        </w:tabs>
        <w:ind w:left="1080" w:hanging="720"/>
      </w:pPr>
      <w:rPr>
        <w:rFonts w:hint="default"/>
        <w:b/>
      </w:rPr>
    </w:lvl>
    <w:lvl w:ilvl="2">
      <w:start w:val="1"/>
      <w:numFmt w:val="decimal"/>
      <w:lvlText w:val="%1.%2.%3."/>
      <w:lvlJc w:val="left"/>
      <w:pPr>
        <w:tabs>
          <w:tab w:val="num" w:pos="1080"/>
        </w:tabs>
        <w:ind w:left="1080" w:hanging="720"/>
      </w:pPr>
      <w:rPr>
        <w:rFonts w:hint="default"/>
        <w:b/>
      </w:rPr>
    </w:lvl>
    <w:lvl w:ilvl="3">
      <w:start w:val="1"/>
      <w:numFmt w:val="decimal"/>
      <w:lvlText w:val="%1.%2.%3.%4."/>
      <w:lvlJc w:val="left"/>
      <w:pPr>
        <w:tabs>
          <w:tab w:val="num" w:pos="1620"/>
        </w:tabs>
        <w:ind w:left="1620" w:hanging="1080"/>
      </w:pPr>
      <w:rPr>
        <w:rFonts w:hint="default"/>
        <w:b/>
      </w:rPr>
    </w:lvl>
    <w:lvl w:ilvl="4">
      <w:start w:val="1"/>
      <w:numFmt w:val="decimal"/>
      <w:lvlText w:val="%1.%2.%3.%4.%5."/>
      <w:lvlJc w:val="left"/>
      <w:pPr>
        <w:tabs>
          <w:tab w:val="num" w:pos="1800"/>
        </w:tabs>
        <w:ind w:left="1800" w:hanging="1080"/>
      </w:pPr>
      <w:rPr>
        <w:rFonts w:hint="default"/>
        <w:b/>
      </w:rPr>
    </w:lvl>
    <w:lvl w:ilvl="5">
      <w:start w:val="1"/>
      <w:numFmt w:val="decimal"/>
      <w:lvlText w:val="%1.%2.%3.%4.%5.%6."/>
      <w:lvlJc w:val="left"/>
      <w:pPr>
        <w:tabs>
          <w:tab w:val="num" w:pos="2340"/>
        </w:tabs>
        <w:ind w:left="2340" w:hanging="1440"/>
      </w:pPr>
      <w:rPr>
        <w:rFonts w:hint="default"/>
        <w:b/>
      </w:rPr>
    </w:lvl>
    <w:lvl w:ilvl="6">
      <w:start w:val="1"/>
      <w:numFmt w:val="decimal"/>
      <w:lvlText w:val="%1.%2.%3.%4.%5.%6.%7."/>
      <w:lvlJc w:val="left"/>
      <w:pPr>
        <w:tabs>
          <w:tab w:val="num" w:pos="2880"/>
        </w:tabs>
        <w:ind w:left="2880" w:hanging="1800"/>
      </w:pPr>
      <w:rPr>
        <w:rFonts w:hint="default"/>
        <w:b/>
      </w:rPr>
    </w:lvl>
    <w:lvl w:ilvl="7">
      <w:start w:val="1"/>
      <w:numFmt w:val="decimal"/>
      <w:lvlText w:val="%1.%2.%3.%4.%5.%6.%7.%8."/>
      <w:lvlJc w:val="left"/>
      <w:pPr>
        <w:tabs>
          <w:tab w:val="num" w:pos="3060"/>
        </w:tabs>
        <w:ind w:left="3060" w:hanging="1800"/>
      </w:pPr>
      <w:rPr>
        <w:rFonts w:hint="default"/>
        <w:b/>
      </w:rPr>
    </w:lvl>
    <w:lvl w:ilvl="8">
      <w:start w:val="1"/>
      <w:numFmt w:val="decimal"/>
      <w:lvlText w:val="%1.%2.%3.%4.%5.%6.%7.%8.%9."/>
      <w:lvlJc w:val="left"/>
      <w:pPr>
        <w:tabs>
          <w:tab w:val="num" w:pos="3600"/>
        </w:tabs>
        <w:ind w:left="3600" w:hanging="2160"/>
      </w:pPr>
      <w:rPr>
        <w:rFonts w:hint="default"/>
        <w:b/>
      </w:rPr>
    </w:lvl>
  </w:abstractNum>
  <w:abstractNum w:abstractNumId="3">
    <w:nsid w:val="161435A1"/>
    <w:multiLevelType w:val="hybridMultilevel"/>
    <w:tmpl w:val="624C76FE"/>
    <w:lvl w:ilvl="0" w:tplc="040C0001">
      <w:start w:val="1"/>
      <w:numFmt w:val="bullet"/>
      <w:lvlText w:val=""/>
      <w:lvlJc w:val="left"/>
      <w:pPr>
        <w:tabs>
          <w:tab w:val="num" w:pos="720"/>
        </w:tabs>
        <w:ind w:left="720" w:hanging="360"/>
      </w:pPr>
      <w:rPr>
        <w:rFonts w:ascii="Symbol" w:hAnsi="Symbol"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nsid w:val="1ED1763E"/>
    <w:multiLevelType w:val="hybridMultilevel"/>
    <w:tmpl w:val="F058F2F0"/>
    <w:lvl w:ilvl="0" w:tplc="CFA80D66">
      <w:start w:val="1"/>
      <w:numFmt w:val="arabicAlpha"/>
      <w:lvlText w:val="%1-"/>
      <w:lvlJc w:val="left"/>
      <w:pPr>
        <w:tabs>
          <w:tab w:val="num" w:pos="1124"/>
        </w:tabs>
        <w:ind w:left="1124" w:hanging="360"/>
      </w:pPr>
      <w:rPr>
        <w:rFonts w:hint="default"/>
      </w:r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5">
    <w:nsid w:val="2EC60D8A"/>
    <w:multiLevelType w:val="singleLevel"/>
    <w:tmpl w:val="55DC2F94"/>
    <w:lvl w:ilvl="0">
      <w:start w:val="79"/>
      <w:numFmt w:val="bullet"/>
      <w:lvlText w:val="-"/>
      <w:lvlJc w:val="left"/>
      <w:pPr>
        <w:tabs>
          <w:tab w:val="num" w:pos="1230"/>
        </w:tabs>
        <w:ind w:left="1230" w:hanging="360"/>
      </w:pPr>
      <w:rPr>
        <w:rFonts w:cs="Times New Roman" w:hint="default"/>
        <w:sz w:val="32"/>
      </w:rPr>
    </w:lvl>
  </w:abstractNum>
  <w:abstractNum w:abstractNumId="6">
    <w:nsid w:val="32F10099"/>
    <w:multiLevelType w:val="singleLevel"/>
    <w:tmpl w:val="1004E306"/>
    <w:lvl w:ilvl="0">
      <w:start w:val="79"/>
      <w:numFmt w:val="bullet"/>
      <w:lvlText w:val=""/>
      <w:lvlJc w:val="left"/>
      <w:pPr>
        <w:tabs>
          <w:tab w:val="num" w:pos="1080"/>
        </w:tabs>
        <w:ind w:left="1080" w:hanging="360"/>
      </w:pPr>
      <w:rPr>
        <w:rFonts w:ascii="Symbol" w:hAnsi="Symbol" w:hint="default"/>
        <w:sz w:val="32"/>
      </w:rPr>
    </w:lvl>
  </w:abstractNum>
  <w:abstractNum w:abstractNumId="7">
    <w:nsid w:val="51B96219"/>
    <w:multiLevelType w:val="singleLevel"/>
    <w:tmpl w:val="60DE876A"/>
    <w:lvl w:ilvl="0">
      <w:start w:val="1"/>
      <w:numFmt w:val="decimal"/>
      <w:lvlText w:val="%1-"/>
      <w:lvlJc w:val="left"/>
      <w:pPr>
        <w:tabs>
          <w:tab w:val="num" w:pos="720"/>
        </w:tabs>
        <w:ind w:left="720" w:hanging="720"/>
      </w:pPr>
      <w:rPr>
        <w:rFonts w:hint="default"/>
        <w:sz w:val="32"/>
      </w:rPr>
    </w:lvl>
  </w:abstractNum>
  <w:abstractNum w:abstractNumId="8">
    <w:nsid w:val="5F836B65"/>
    <w:multiLevelType w:val="singleLevel"/>
    <w:tmpl w:val="55DC2F94"/>
    <w:lvl w:ilvl="0">
      <w:start w:val="79"/>
      <w:numFmt w:val="bullet"/>
      <w:lvlText w:val="-"/>
      <w:lvlJc w:val="left"/>
      <w:pPr>
        <w:tabs>
          <w:tab w:val="num" w:pos="1230"/>
        </w:tabs>
        <w:ind w:left="1230" w:hanging="360"/>
      </w:pPr>
      <w:rPr>
        <w:rFonts w:cs="Times New Roman" w:hint="default"/>
        <w:sz w:val="32"/>
      </w:rPr>
    </w:lvl>
  </w:abstractNum>
  <w:abstractNum w:abstractNumId="9">
    <w:nsid w:val="63087C24"/>
    <w:multiLevelType w:val="multilevel"/>
    <w:tmpl w:val="6D8881BA"/>
    <w:lvl w:ilvl="0">
      <w:start w:val="9"/>
      <w:numFmt w:val="decimal"/>
      <w:lvlText w:val="%1-"/>
      <w:lvlJc w:val="left"/>
      <w:pPr>
        <w:tabs>
          <w:tab w:val="num" w:pos="480"/>
        </w:tabs>
        <w:ind w:left="480" w:hanging="480"/>
      </w:pPr>
      <w:rPr>
        <w:rFonts w:hint="default"/>
        <w:b/>
      </w:rPr>
    </w:lvl>
    <w:lvl w:ilvl="1">
      <w:start w:val="1"/>
      <w:numFmt w:val="decimal"/>
      <w:lvlText w:val="%1-%2."/>
      <w:lvlJc w:val="left"/>
      <w:pPr>
        <w:tabs>
          <w:tab w:val="num" w:pos="1590"/>
        </w:tabs>
        <w:ind w:left="1590" w:hanging="720"/>
      </w:pPr>
      <w:rPr>
        <w:rFonts w:hint="default"/>
        <w:b/>
      </w:rPr>
    </w:lvl>
    <w:lvl w:ilvl="2">
      <w:start w:val="1"/>
      <w:numFmt w:val="decimal"/>
      <w:lvlText w:val="%1-%2.%3."/>
      <w:lvlJc w:val="left"/>
      <w:pPr>
        <w:tabs>
          <w:tab w:val="num" w:pos="2460"/>
        </w:tabs>
        <w:ind w:left="2460" w:hanging="720"/>
      </w:pPr>
      <w:rPr>
        <w:rFonts w:hint="default"/>
        <w:b/>
      </w:rPr>
    </w:lvl>
    <w:lvl w:ilvl="3">
      <w:start w:val="1"/>
      <w:numFmt w:val="decimal"/>
      <w:lvlText w:val="%1-%2.%3.%4."/>
      <w:lvlJc w:val="left"/>
      <w:pPr>
        <w:tabs>
          <w:tab w:val="num" w:pos="3690"/>
        </w:tabs>
        <w:ind w:left="3690" w:hanging="1080"/>
      </w:pPr>
      <w:rPr>
        <w:rFonts w:hint="default"/>
        <w:b/>
      </w:rPr>
    </w:lvl>
    <w:lvl w:ilvl="4">
      <w:start w:val="1"/>
      <w:numFmt w:val="decimal"/>
      <w:lvlText w:val="%1-%2.%3.%4.%5."/>
      <w:lvlJc w:val="left"/>
      <w:pPr>
        <w:tabs>
          <w:tab w:val="num" w:pos="4920"/>
        </w:tabs>
        <w:ind w:left="4920" w:hanging="1440"/>
      </w:pPr>
      <w:rPr>
        <w:rFonts w:hint="default"/>
        <w:b/>
      </w:rPr>
    </w:lvl>
    <w:lvl w:ilvl="5">
      <w:start w:val="1"/>
      <w:numFmt w:val="decimal"/>
      <w:lvlText w:val="%1-%2.%3.%4.%5.%6."/>
      <w:lvlJc w:val="left"/>
      <w:pPr>
        <w:tabs>
          <w:tab w:val="num" w:pos="5790"/>
        </w:tabs>
        <w:ind w:left="5790" w:hanging="1440"/>
      </w:pPr>
      <w:rPr>
        <w:rFonts w:hint="default"/>
        <w:b/>
      </w:rPr>
    </w:lvl>
    <w:lvl w:ilvl="6">
      <w:start w:val="1"/>
      <w:numFmt w:val="decimal"/>
      <w:lvlText w:val="%1-%2.%3.%4.%5.%6.%7."/>
      <w:lvlJc w:val="left"/>
      <w:pPr>
        <w:tabs>
          <w:tab w:val="num" w:pos="7020"/>
        </w:tabs>
        <w:ind w:left="7020" w:hanging="1800"/>
      </w:pPr>
      <w:rPr>
        <w:rFonts w:hint="default"/>
        <w:b/>
      </w:rPr>
    </w:lvl>
    <w:lvl w:ilvl="7">
      <w:start w:val="1"/>
      <w:numFmt w:val="decimal"/>
      <w:lvlText w:val="%1-%2.%3.%4.%5.%6.%7.%8."/>
      <w:lvlJc w:val="left"/>
      <w:pPr>
        <w:tabs>
          <w:tab w:val="num" w:pos="7890"/>
        </w:tabs>
        <w:ind w:left="7890" w:hanging="1800"/>
      </w:pPr>
      <w:rPr>
        <w:rFonts w:hint="default"/>
        <w:b/>
      </w:rPr>
    </w:lvl>
    <w:lvl w:ilvl="8">
      <w:start w:val="1"/>
      <w:numFmt w:val="decimal"/>
      <w:lvlText w:val="%1-%2.%3.%4.%5.%6.%7.%8.%9."/>
      <w:lvlJc w:val="left"/>
      <w:pPr>
        <w:tabs>
          <w:tab w:val="num" w:pos="9120"/>
        </w:tabs>
        <w:ind w:left="9120" w:hanging="2160"/>
      </w:pPr>
      <w:rPr>
        <w:rFonts w:hint="default"/>
        <w:b/>
      </w:rPr>
    </w:lvl>
  </w:abstractNum>
  <w:abstractNum w:abstractNumId="10">
    <w:nsid w:val="646427D7"/>
    <w:multiLevelType w:val="singleLevel"/>
    <w:tmpl w:val="5C36E012"/>
    <w:lvl w:ilvl="0">
      <w:start w:val="1"/>
      <w:numFmt w:val="decimal"/>
      <w:lvlText w:val="%1)"/>
      <w:lvlJc w:val="left"/>
      <w:pPr>
        <w:tabs>
          <w:tab w:val="num" w:pos="360"/>
        </w:tabs>
        <w:ind w:left="360" w:hanging="360"/>
      </w:pPr>
      <w:rPr>
        <w:rFonts w:hint="default"/>
        <w:sz w:val="32"/>
      </w:rPr>
    </w:lvl>
  </w:abstractNum>
  <w:abstractNum w:abstractNumId="11">
    <w:nsid w:val="666C171A"/>
    <w:multiLevelType w:val="singleLevel"/>
    <w:tmpl w:val="1004E306"/>
    <w:lvl w:ilvl="0">
      <w:start w:val="79"/>
      <w:numFmt w:val="bullet"/>
      <w:lvlText w:val=""/>
      <w:lvlJc w:val="left"/>
      <w:pPr>
        <w:tabs>
          <w:tab w:val="num" w:pos="1080"/>
        </w:tabs>
        <w:ind w:left="1080" w:hanging="360"/>
      </w:pPr>
      <w:rPr>
        <w:rFonts w:ascii="Symbol" w:hAnsi="Symbol" w:hint="default"/>
        <w:sz w:val="32"/>
      </w:rPr>
    </w:lvl>
  </w:abstractNum>
  <w:abstractNum w:abstractNumId="12">
    <w:nsid w:val="6B782DC9"/>
    <w:multiLevelType w:val="singleLevel"/>
    <w:tmpl w:val="87FE9F04"/>
    <w:lvl w:ilvl="0">
      <w:start w:val="1"/>
      <w:numFmt w:val="decimal"/>
      <w:lvlText w:val="%1-"/>
      <w:lvlJc w:val="left"/>
      <w:pPr>
        <w:tabs>
          <w:tab w:val="num" w:pos="720"/>
        </w:tabs>
        <w:ind w:left="720" w:hanging="720"/>
      </w:pPr>
      <w:rPr>
        <w:rFonts w:hint="default"/>
        <w:sz w:val="24"/>
        <w:szCs w:val="24"/>
      </w:rPr>
    </w:lvl>
  </w:abstractNum>
  <w:abstractNum w:abstractNumId="13">
    <w:nsid w:val="702160ED"/>
    <w:multiLevelType w:val="singleLevel"/>
    <w:tmpl w:val="55DC2F94"/>
    <w:lvl w:ilvl="0">
      <w:start w:val="79"/>
      <w:numFmt w:val="bullet"/>
      <w:lvlText w:val="-"/>
      <w:lvlJc w:val="left"/>
      <w:pPr>
        <w:tabs>
          <w:tab w:val="num" w:pos="1230"/>
        </w:tabs>
        <w:ind w:left="1230" w:hanging="360"/>
      </w:pPr>
      <w:rPr>
        <w:rFonts w:cs="Times New Roman" w:hint="default"/>
        <w:sz w:val="32"/>
      </w:rPr>
    </w:lvl>
  </w:abstractNum>
  <w:abstractNum w:abstractNumId="14">
    <w:nsid w:val="7051223B"/>
    <w:multiLevelType w:val="multilevel"/>
    <w:tmpl w:val="17F6B0DE"/>
    <w:lvl w:ilvl="0">
      <w:numFmt w:val="bullet"/>
      <w:lvlText w:val=""/>
      <w:lvlJc w:val="left"/>
      <w:pPr>
        <w:tabs>
          <w:tab w:val="num" w:pos="1353"/>
        </w:tabs>
        <w:ind w:left="1353" w:hanging="360"/>
      </w:pPr>
      <w:rPr>
        <w:rFonts w:ascii="Symbol" w:eastAsia="Times New Roman" w:hAnsi="Symbol" w:cs="Arabic Transparent" w:hint="default"/>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15">
    <w:nsid w:val="73670A17"/>
    <w:multiLevelType w:val="hybridMultilevel"/>
    <w:tmpl w:val="9B3A9260"/>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nsid w:val="79836FFB"/>
    <w:multiLevelType w:val="hybridMultilevel"/>
    <w:tmpl w:val="8A508C98"/>
    <w:lvl w:ilvl="0" w:tplc="1BD89A24">
      <w:start w:val="1"/>
      <w:numFmt w:val="arabicAbjad"/>
      <w:lvlText w:val="%1."/>
      <w:lvlJc w:val="left"/>
      <w:pPr>
        <w:tabs>
          <w:tab w:val="num" w:pos="360"/>
        </w:tabs>
        <w:ind w:left="360" w:hanging="360"/>
      </w:pPr>
      <w:rPr>
        <w:rFonts w:hint="default"/>
      </w:rPr>
    </w:lvl>
    <w:lvl w:ilvl="1" w:tplc="04090003" w:tentative="1">
      <w:start w:val="1"/>
      <w:numFmt w:val="bullet"/>
      <w:lvlText w:val="o"/>
      <w:lvlJc w:val="left"/>
      <w:pPr>
        <w:tabs>
          <w:tab w:val="num" w:pos="731"/>
        </w:tabs>
        <w:ind w:left="731" w:hanging="360"/>
      </w:pPr>
      <w:rPr>
        <w:rFonts w:ascii="Courier New" w:hAnsi="Courier New" w:cs="Courier New" w:hint="default"/>
      </w:rPr>
    </w:lvl>
    <w:lvl w:ilvl="2" w:tplc="04090005" w:tentative="1">
      <w:start w:val="1"/>
      <w:numFmt w:val="bullet"/>
      <w:lvlText w:val=""/>
      <w:lvlJc w:val="left"/>
      <w:pPr>
        <w:tabs>
          <w:tab w:val="num" w:pos="1451"/>
        </w:tabs>
        <w:ind w:left="1451" w:hanging="360"/>
      </w:pPr>
      <w:rPr>
        <w:rFonts w:ascii="Wingdings" w:hAnsi="Wingdings" w:hint="default"/>
      </w:rPr>
    </w:lvl>
    <w:lvl w:ilvl="3" w:tplc="04090001" w:tentative="1">
      <w:start w:val="1"/>
      <w:numFmt w:val="bullet"/>
      <w:lvlText w:val=""/>
      <w:lvlJc w:val="left"/>
      <w:pPr>
        <w:tabs>
          <w:tab w:val="num" w:pos="2171"/>
        </w:tabs>
        <w:ind w:left="2171" w:hanging="360"/>
      </w:pPr>
      <w:rPr>
        <w:rFonts w:ascii="Symbol" w:hAnsi="Symbol" w:hint="default"/>
      </w:rPr>
    </w:lvl>
    <w:lvl w:ilvl="4" w:tplc="04090003" w:tentative="1">
      <w:start w:val="1"/>
      <w:numFmt w:val="bullet"/>
      <w:lvlText w:val="o"/>
      <w:lvlJc w:val="left"/>
      <w:pPr>
        <w:tabs>
          <w:tab w:val="num" w:pos="2891"/>
        </w:tabs>
        <w:ind w:left="2891" w:hanging="360"/>
      </w:pPr>
      <w:rPr>
        <w:rFonts w:ascii="Courier New" w:hAnsi="Courier New" w:cs="Courier New" w:hint="default"/>
      </w:rPr>
    </w:lvl>
    <w:lvl w:ilvl="5" w:tplc="04090005" w:tentative="1">
      <w:start w:val="1"/>
      <w:numFmt w:val="bullet"/>
      <w:lvlText w:val=""/>
      <w:lvlJc w:val="left"/>
      <w:pPr>
        <w:tabs>
          <w:tab w:val="num" w:pos="3611"/>
        </w:tabs>
        <w:ind w:left="3611" w:hanging="360"/>
      </w:pPr>
      <w:rPr>
        <w:rFonts w:ascii="Wingdings" w:hAnsi="Wingdings" w:hint="default"/>
      </w:rPr>
    </w:lvl>
    <w:lvl w:ilvl="6" w:tplc="04090001" w:tentative="1">
      <w:start w:val="1"/>
      <w:numFmt w:val="bullet"/>
      <w:lvlText w:val=""/>
      <w:lvlJc w:val="left"/>
      <w:pPr>
        <w:tabs>
          <w:tab w:val="num" w:pos="4331"/>
        </w:tabs>
        <w:ind w:left="4331" w:hanging="360"/>
      </w:pPr>
      <w:rPr>
        <w:rFonts w:ascii="Symbol" w:hAnsi="Symbol" w:hint="default"/>
      </w:rPr>
    </w:lvl>
    <w:lvl w:ilvl="7" w:tplc="04090003" w:tentative="1">
      <w:start w:val="1"/>
      <w:numFmt w:val="bullet"/>
      <w:lvlText w:val="o"/>
      <w:lvlJc w:val="left"/>
      <w:pPr>
        <w:tabs>
          <w:tab w:val="num" w:pos="5051"/>
        </w:tabs>
        <w:ind w:left="5051" w:hanging="360"/>
      </w:pPr>
      <w:rPr>
        <w:rFonts w:ascii="Courier New" w:hAnsi="Courier New" w:cs="Courier New" w:hint="default"/>
      </w:rPr>
    </w:lvl>
    <w:lvl w:ilvl="8" w:tplc="04090005" w:tentative="1">
      <w:start w:val="1"/>
      <w:numFmt w:val="bullet"/>
      <w:lvlText w:val=""/>
      <w:lvlJc w:val="left"/>
      <w:pPr>
        <w:tabs>
          <w:tab w:val="num" w:pos="5771"/>
        </w:tabs>
        <w:ind w:left="5771" w:hanging="360"/>
      </w:pPr>
      <w:rPr>
        <w:rFonts w:ascii="Wingdings" w:hAnsi="Wingdings" w:hint="default"/>
      </w:rPr>
    </w:lvl>
  </w:abstractNum>
  <w:num w:numId="1">
    <w:abstractNumId w:val="11"/>
  </w:num>
  <w:num w:numId="2">
    <w:abstractNumId w:val="13"/>
  </w:num>
  <w:num w:numId="3">
    <w:abstractNumId w:val="12"/>
  </w:num>
  <w:num w:numId="4">
    <w:abstractNumId w:val="6"/>
  </w:num>
  <w:num w:numId="5">
    <w:abstractNumId w:val="8"/>
  </w:num>
  <w:num w:numId="6">
    <w:abstractNumId w:val="5"/>
  </w:num>
  <w:num w:numId="7">
    <w:abstractNumId w:val="1"/>
  </w:num>
  <w:num w:numId="8">
    <w:abstractNumId w:val="10"/>
  </w:num>
  <w:num w:numId="9">
    <w:abstractNumId w:val="7"/>
  </w:num>
  <w:num w:numId="10">
    <w:abstractNumId w:val="15"/>
  </w:num>
  <w:num w:numId="11">
    <w:abstractNumId w:val="3"/>
  </w:num>
  <w:num w:numId="12">
    <w:abstractNumId w:val="0"/>
  </w:num>
  <w:num w:numId="13">
    <w:abstractNumId w:val="14"/>
  </w:num>
  <w:num w:numId="14">
    <w:abstractNumId w:val="16"/>
  </w:num>
  <w:num w:numId="15">
    <w:abstractNumId w:val="4"/>
  </w:num>
  <w:num w:numId="16">
    <w:abstractNumId w:val="9"/>
  </w:num>
  <w:num w:numId="1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noPunctuationKerning/>
  <w:characterSpacingControl w:val="doNotCompress"/>
  <w:footnotePr>
    <w:footnote w:id="0"/>
    <w:footnote w:id="1"/>
  </w:footnotePr>
  <w:endnotePr>
    <w:endnote w:id="0"/>
    <w:endnote w:id="1"/>
  </w:endnotePr>
  <w:compat>
    <w:applyBreakingRules/>
  </w:compat>
  <w:rsids>
    <w:rsidRoot w:val="00FD25AF"/>
    <w:rsid w:val="000130ED"/>
    <w:rsid w:val="00053993"/>
    <w:rsid w:val="001B4C28"/>
    <w:rsid w:val="001E13E5"/>
    <w:rsid w:val="00223ED9"/>
    <w:rsid w:val="002F1B81"/>
    <w:rsid w:val="002F4998"/>
    <w:rsid w:val="00316683"/>
    <w:rsid w:val="003A0952"/>
    <w:rsid w:val="003C3DAA"/>
    <w:rsid w:val="003D4D34"/>
    <w:rsid w:val="003F1E7B"/>
    <w:rsid w:val="0042027C"/>
    <w:rsid w:val="00447C19"/>
    <w:rsid w:val="00457BAB"/>
    <w:rsid w:val="00457CAB"/>
    <w:rsid w:val="004B1EF7"/>
    <w:rsid w:val="004C5571"/>
    <w:rsid w:val="004D2F3A"/>
    <w:rsid w:val="00521A21"/>
    <w:rsid w:val="005A429B"/>
    <w:rsid w:val="005B4BC9"/>
    <w:rsid w:val="00601FB3"/>
    <w:rsid w:val="00704361"/>
    <w:rsid w:val="00723F1C"/>
    <w:rsid w:val="0075218B"/>
    <w:rsid w:val="007976EB"/>
    <w:rsid w:val="00830B96"/>
    <w:rsid w:val="00856D7B"/>
    <w:rsid w:val="008A2067"/>
    <w:rsid w:val="008A4CC9"/>
    <w:rsid w:val="00907B22"/>
    <w:rsid w:val="009201BF"/>
    <w:rsid w:val="009D4E83"/>
    <w:rsid w:val="00A21EE5"/>
    <w:rsid w:val="00A818BE"/>
    <w:rsid w:val="00A844CB"/>
    <w:rsid w:val="00B32141"/>
    <w:rsid w:val="00B46EED"/>
    <w:rsid w:val="00B779C7"/>
    <w:rsid w:val="00B81338"/>
    <w:rsid w:val="00BB0AFE"/>
    <w:rsid w:val="00BD4650"/>
    <w:rsid w:val="00BE478A"/>
    <w:rsid w:val="00C74E9B"/>
    <w:rsid w:val="00CE0038"/>
    <w:rsid w:val="00CE237F"/>
    <w:rsid w:val="00D01C9E"/>
    <w:rsid w:val="00D05888"/>
    <w:rsid w:val="00E71EAB"/>
    <w:rsid w:val="00EF2EBF"/>
    <w:rsid w:val="00FD25AF"/>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25AF"/>
    <w:rPr>
      <w:sz w:val="24"/>
      <w:szCs w:val="24"/>
    </w:rPr>
  </w:style>
  <w:style w:type="paragraph" w:styleId="1">
    <w:name w:val="heading 1"/>
    <w:basedOn w:val="a"/>
    <w:next w:val="a"/>
    <w:qFormat/>
    <w:rsid w:val="00FD25AF"/>
    <w:pPr>
      <w:keepNext/>
      <w:bidi/>
      <w:spacing w:line="360" w:lineRule="auto"/>
      <w:ind w:left="870"/>
      <w:jc w:val="lowKashida"/>
      <w:outlineLvl w:val="0"/>
    </w:pPr>
    <w:rPr>
      <w:rFonts w:cs="Traditional Arabic"/>
      <w:sz w:val="20"/>
      <w:szCs w:val="32"/>
    </w:rPr>
  </w:style>
  <w:style w:type="paragraph" w:styleId="3">
    <w:name w:val="heading 3"/>
    <w:basedOn w:val="a"/>
    <w:next w:val="a"/>
    <w:qFormat/>
    <w:rsid w:val="002F4998"/>
    <w:pPr>
      <w:keepNext/>
      <w:bidi/>
      <w:spacing w:line="168" w:lineRule="auto"/>
      <w:jc w:val="center"/>
      <w:outlineLvl w:val="2"/>
    </w:pPr>
    <w:rPr>
      <w:rFonts w:cs="DecoType Naskh Variants"/>
      <w:b/>
      <w:bCs/>
      <w:sz w:val="40"/>
      <w:szCs w:val="40"/>
      <w:lang w:bidi="ar-DZ"/>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sid w:val="00FD25AF"/>
    <w:rPr>
      <w:vertAlign w:val="superscript"/>
    </w:rPr>
  </w:style>
  <w:style w:type="paragraph" w:styleId="a4">
    <w:name w:val="footnote text"/>
    <w:basedOn w:val="a"/>
    <w:semiHidden/>
    <w:rsid w:val="00FD25AF"/>
    <w:pPr>
      <w:bidi/>
    </w:pPr>
    <w:rPr>
      <w:rFonts w:cs="Traditional Arabic"/>
      <w:sz w:val="20"/>
      <w:szCs w:val="20"/>
    </w:rPr>
  </w:style>
  <w:style w:type="character" w:styleId="Hyperlink">
    <w:name w:val="Hyperlink"/>
    <w:basedOn w:val="a0"/>
    <w:rsid w:val="00FD25AF"/>
    <w:rPr>
      <w:color w:val="0000FF"/>
      <w:u w:val="single"/>
    </w:rPr>
  </w:style>
  <w:style w:type="paragraph" w:styleId="a5">
    <w:name w:val="footer"/>
    <w:basedOn w:val="a"/>
    <w:rsid w:val="00447C19"/>
    <w:pPr>
      <w:tabs>
        <w:tab w:val="center" w:pos="4536"/>
        <w:tab w:val="right" w:pos="9072"/>
      </w:tabs>
    </w:pPr>
  </w:style>
  <w:style w:type="character" w:styleId="a6">
    <w:name w:val="page number"/>
    <w:basedOn w:val="a0"/>
    <w:rsid w:val="00447C19"/>
  </w:style>
  <w:style w:type="paragraph" w:styleId="a7">
    <w:name w:val="endnote text"/>
    <w:basedOn w:val="a"/>
    <w:semiHidden/>
    <w:rsid w:val="001E13E5"/>
    <w:rPr>
      <w:sz w:val="20"/>
      <w:szCs w:val="20"/>
    </w:rPr>
  </w:style>
  <w:style w:type="character" w:styleId="a8">
    <w:name w:val="endnote reference"/>
    <w:basedOn w:val="a0"/>
    <w:semiHidden/>
    <w:rsid w:val="001E13E5"/>
    <w:rPr>
      <w:vertAlign w:val="superscript"/>
    </w:rPr>
  </w:style>
  <w:style w:type="paragraph" w:styleId="a9">
    <w:name w:val="header"/>
    <w:basedOn w:val="a"/>
    <w:rsid w:val="001E13E5"/>
    <w:pPr>
      <w:tabs>
        <w:tab w:val="center" w:pos="4536"/>
        <w:tab w:val="right" w:pos="9072"/>
      </w:tabs>
    </w:pPr>
  </w:style>
  <w:style w:type="table" w:styleId="aa">
    <w:name w:val="Table Grid"/>
    <w:basedOn w:val="a1"/>
    <w:rsid w:val="00223E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25AF"/>
    <w:rPr>
      <w:sz w:val="24"/>
      <w:szCs w:val="24"/>
    </w:rPr>
  </w:style>
  <w:style w:type="paragraph" w:styleId="Titre1">
    <w:name w:val="heading 1"/>
    <w:basedOn w:val="Normal"/>
    <w:next w:val="Normal"/>
    <w:qFormat/>
    <w:rsid w:val="00FD25AF"/>
    <w:pPr>
      <w:keepNext/>
      <w:bidi/>
      <w:spacing w:line="360" w:lineRule="auto"/>
      <w:ind w:left="870"/>
      <w:jc w:val="lowKashida"/>
      <w:outlineLvl w:val="0"/>
    </w:pPr>
    <w:rPr>
      <w:rFonts w:cs="Traditional Arabic"/>
      <w:sz w:val="20"/>
      <w:szCs w:val="32"/>
    </w:rPr>
  </w:style>
  <w:style w:type="paragraph" w:styleId="Titre3">
    <w:name w:val="heading 3"/>
    <w:basedOn w:val="Normal"/>
    <w:next w:val="Normal"/>
    <w:qFormat/>
    <w:rsid w:val="002F4998"/>
    <w:pPr>
      <w:keepNext/>
      <w:bidi/>
      <w:spacing w:line="168" w:lineRule="auto"/>
      <w:jc w:val="center"/>
      <w:outlineLvl w:val="2"/>
    </w:pPr>
    <w:rPr>
      <w:rFonts w:cs="DecoType Naskh Variants"/>
      <w:b/>
      <w:bCs/>
      <w:sz w:val="40"/>
      <w:szCs w:val="40"/>
      <w:lang w:bidi="ar-DZ"/>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character" w:styleId="Appelnotedebasdep">
    <w:name w:val="footnote reference"/>
    <w:basedOn w:val="Policepardfaut"/>
    <w:semiHidden/>
    <w:rsid w:val="00FD25AF"/>
    <w:rPr>
      <w:vertAlign w:val="superscript"/>
    </w:rPr>
  </w:style>
  <w:style w:type="paragraph" w:styleId="Notedebasdepage">
    <w:name w:val="footnote text"/>
    <w:basedOn w:val="Normal"/>
    <w:semiHidden/>
    <w:rsid w:val="00FD25AF"/>
    <w:pPr>
      <w:bidi/>
    </w:pPr>
    <w:rPr>
      <w:rFonts w:cs="Traditional Arabic"/>
      <w:sz w:val="20"/>
      <w:szCs w:val="20"/>
    </w:rPr>
  </w:style>
  <w:style w:type="character" w:styleId="Lienhypertexte">
    <w:name w:val="Hyperlink"/>
    <w:basedOn w:val="Policepardfaut"/>
    <w:rsid w:val="00FD25AF"/>
    <w:rPr>
      <w:color w:val="0000FF"/>
      <w:u w:val="single"/>
    </w:rPr>
  </w:style>
  <w:style w:type="paragraph" w:styleId="Pieddepage">
    <w:name w:val="footer"/>
    <w:basedOn w:val="Normal"/>
    <w:rsid w:val="00447C19"/>
    <w:pPr>
      <w:tabs>
        <w:tab w:val="center" w:pos="4536"/>
        <w:tab w:val="right" w:pos="9072"/>
      </w:tabs>
    </w:pPr>
  </w:style>
  <w:style w:type="character" w:styleId="Numrodepage">
    <w:name w:val="page number"/>
    <w:basedOn w:val="Policepardfaut"/>
    <w:rsid w:val="00447C19"/>
  </w:style>
  <w:style w:type="paragraph" w:styleId="Notedefin">
    <w:name w:val="endnote text"/>
    <w:basedOn w:val="Normal"/>
    <w:semiHidden/>
    <w:rsid w:val="001E13E5"/>
    <w:rPr>
      <w:sz w:val="20"/>
      <w:szCs w:val="20"/>
    </w:rPr>
  </w:style>
  <w:style w:type="character" w:styleId="Appeldenotedefin">
    <w:name w:val="endnote reference"/>
    <w:basedOn w:val="Policepardfaut"/>
    <w:semiHidden/>
    <w:rsid w:val="001E13E5"/>
    <w:rPr>
      <w:vertAlign w:val="superscript"/>
    </w:rPr>
  </w:style>
  <w:style w:type="paragraph" w:styleId="En-tte">
    <w:name w:val="header"/>
    <w:basedOn w:val="Normal"/>
    <w:rsid w:val="001E13E5"/>
    <w:pPr>
      <w:tabs>
        <w:tab w:val="center" w:pos="4536"/>
        <w:tab w:val="right" w:pos="9072"/>
      </w:tabs>
    </w:pPr>
  </w:style>
  <w:style w:type="table" w:styleId="Grilledutableau">
    <w:name w:val="Table Grid"/>
    <w:basedOn w:val="TableauNormal"/>
    <w:rsid w:val="00223E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2.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Microsoft_Office_Excel_97-2003_Worksheet2.xls"/><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Microsoft_Office_Excel_97-2003_Worksheet1.xls"/><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A1F971-AF79-439C-8049-8997EDC20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3438</Words>
  <Characters>17574</Characters>
  <Application>Microsoft Office Word</Application>
  <DocSecurity>0</DocSecurity>
  <Lines>488</Lines>
  <Paragraphs>256</Paragraphs>
  <ScaleCrop>false</ScaleCrop>
  <HeadingPairs>
    <vt:vector size="2" baseType="variant">
      <vt:variant>
        <vt:lpstr>Titre</vt:lpstr>
      </vt:variant>
      <vt:variant>
        <vt:i4>1</vt:i4>
      </vt:variant>
    </vt:vector>
  </HeadingPairs>
  <TitlesOfParts>
    <vt:vector size="1" baseType="lpstr">
      <vt:lpstr>بسم الله الرحمن الرحيم</vt:lpstr>
    </vt:vector>
  </TitlesOfParts>
  <Company/>
  <LinksUpToDate>false</LinksUpToDate>
  <CharactersWithSpaces>20756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الرحمن الرحيم</dc:title>
  <dc:creator>hp</dc:creator>
  <cp:lastModifiedBy>Sony</cp:lastModifiedBy>
  <cp:revision>4</cp:revision>
  <cp:lastPrinted>2003-02-27T14:23:00Z</cp:lastPrinted>
  <dcterms:created xsi:type="dcterms:W3CDTF">2010-04-03T07:30:00Z</dcterms:created>
  <dcterms:modified xsi:type="dcterms:W3CDTF">2011-12-23T21:38:00Z</dcterms:modified>
</cp:coreProperties>
</file>