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BF70C" w14:textId="77777777" w:rsidR="00EB5075" w:rsidRPr="00EB5075" w:rsidRDefault="00EB5075" w:rsidP="00EB5075">
      <w:pPr>
        <w:bidi/>
        <w:rPr>
          <w:rFonts w:ascii="Sakkal Majalla" w:hAnsi="Sakkal Majalla" w:cs="Sakkal Majalla"/>
          <w:b/>
          <w:bCs/>
          <w:sz w:val="32"/>
          <w:szCs w:val="32"/>
          <w:rtl/>
          <w:lang w:bidi="ar-DZ"/>
        </w:rPr>
      </w:pPr>
      <w:bookmarkStart w:id="0" w:name="_Toc200689084"/>
      <w:r w:rsidRPr="00EB5075">
        <w:rPr>
          <w:rFonts w:ascii="Sakkal Majalla" w:hAnsi="Sakkal Majalla" w:cs="Sakkal Majalla"/>
          <w:b/>
          <w:bCs/>
          <w:sz w:val="32"/>
          <w:szCs w:val="32"/>
          <w:rtl/>
          <w:lang w:bidi="ar-DZ"/>
        </w:rPr>
        <w:t>الملخص</w:t>
      </w:r>
      <w:r w:rsidRPr="00EB5075">
        <w:rPr>
          <w:rFonts w:ascii="Sakkal Majalla" w:hAnsi="Sakkal Majalla" w:cs="Sakkal Majalla" w:hint="cs"/>
          <w:b/>
          <w:bCs/>
          <w:sz w:val="32"/>
          <w:szCs w:val="32"/>
          <w:rtl/>
          <w:lang w:bidi="ar-DZ"/>
        </w:rPr>
        <w:t>:</w:t>
      </w:r>
      <w:bookmarkEnd w:id="0"/>
      <w:r w:rsidRPr="00EB5075">
        <w:rPr>
          <w:rFonts w:ascii="Sakkal Majalla" w:hAnsi="Sakkal Majalla" w:cs="Sakkal Majalla"/>
          <w:b/>
          <w:bCs/>
          <w:sz w:val="32"/>
          <w:szCs w:val="32"/>
          <w:rtl/>
          <w:lang w:bidi="ar-DZ"/>
        </w:rPr>
        <w:tab/>
      </w:r>
    </w:p>
    <w:p w14:paraId="39116C10" w14:textId="77777777" w:rsidR="00EB5075" w:rsidRPr="00EB5075" w:rsidRDefault="00EB5075" w:rsidP="00EB5075">
      <w:pPr>
        <w:bidi/>
        <w:jc w:val="both"/>
        <w:rPr>
          <w:rFonts w:ascii="Sakkal Majalla" w:hAnsi="Sakkal Majalla" w:cs="Sakkal Majalla"/>
          <w:sz w:val="32"/>
          <w:szCs w:val="32"/>
          <w:rtl/>
          <w:lang w:bidi="ar-DZ"/>
        </w:rPr>
      </w:pPr>
      <w:r w:rsidRPr="00EB5075">
        <w:rPr>
          <w:rFonts w:ascii="Sakkal Majalla" w:hAnsi="Sakkal Majalla" w:cs="Sakkal Majalla"/>
          <w:sz w:val="32"/>
          <w:szCs w:val="32"/>
          <w:rtl/>
        </w:rPr>
        <w:t>هدفت الدراسة إلى تحليل دور التحقيق المعمق في مجمل الوضعية الجبائية الشاملة كآلية لتعزيز الرقابة الجبائية ومكافحة التهرب الضريبي، من خلال دراسة ميدانية على مستوى مديرية الضرائب لولاية سطيف، تم خلالها فحص ملفين جبائيين لأشخاص طبيعيين. سعت الدراسة إلى إبراز أهمية هذا النوع من التحقيق في تصحيح الوعاء الضريبي وتحقيق العدالة الجبائية، وذلك من خلال مقارنة المداخيل المصرح بها بعناصر نمط الحياة الفعلية، بما في ذلك الممتلكات والنفقات والتنقلات ونفقات الأسرة</w:t>
      </w:r>
      <w:r w:rsidRPr="00EB5075">
        <w:rPr>
          <w:rFonts w:ascii="Sakkal Majalla" w:hAnsi="Sakkal Majalla" w:cs="Sakkal Majalla"/>
          <w:sz w:val="32"/>
          <w:szCs w:val="32"/>
        </w:rPr>
        <w:t xml:space="preserve">. </w:t>
      </w:r>
    </w:p>
    <w:p w14:paraId="6C6B8072" w14:textId="77777777" w:rsidR="00EB5075" w:rsidRPr="00EB5075" w:rsidRDefault="00EB5075" w:rsidP="00EB5075">
      <w:pPr>
        <w:bidi/>
        <w:jc w:val="both"/>
        <w:rPr>
          <w:rFonts w:ascii="Sakkal Majalla" w:hAnsi="Sakkal Majalla" w:cs="Sakkal Majalla"/>
          <w:sz w:val="32"/>
          <w:szCs w:val="32"/>
          <w:rtl/>
          <w:lang w:bidi="ar-DZ"/>
        </w:rPr>
      </w:pPr>
      <w:r w:rsidRPr="00EB5075">
        <w:rPr>
          <w:rFonts w:ascii="Sakkal Majalla" w:hAnsi="Sakkal Majalla" w:cs="Sakkal Majalla"/>
          <w:sz w:val="32"/>
          <w:szCs w:val="32"/>
          <w:rtl/>
        </w:rPr>
        <w:t>وقد تم إثراء هذه الدراسة من خلال إجراء مقابلة ميدانية مع أحد أعوان الإدارة الجبائية، تناولت محاور أساسية تتعلق بدور التحقيق المعمق في تفعيل الرقابة، من بينها استرجاع الأموال المتهربة، أثر التعديلات الجبائية الجديدة كضريبة الثروة، تعقيدات الإجراءات، تفاعل المكلفين مع التحقيق، وسبل تحسين فعاليته. وقد ساهمت هذه المقابلة في تقديم رؤية تطبيقية ميدانية عززت النتائج النظرية للدراسة وأضفت عليها بعدًا واقعيًا</w:t>
      </w:r>
      <w:r w:rsidRPr="00EB5075">
        <w:rPr>
          <w:rFonts w:ascii="Sakkal Majalla" w:hAnsi="Sakkal Majalla" w:cs="Sakkal Majalla"/>
          <w:sz w:val="32"/>
          <w:szCs w:val="32"/>
        </w:rPr>
        <w:t xml:space="preserve">. </w:t>
      </w:r>
    </w:p>
    <w:p w14:paraId="732B7F0F" w14:textId="77777777" w:rsidR="00EB5075" w:rsidRPr="00EB5075" w:rsidRDefault="00EB5075" w:rsidP="00EB5075">
      <w:pPr>
        <w:bidi/>
        <w:jc w:val="both"/>
        <w:rPr>
          <w:rFonts w:ascii="Sakkal Majalla" w:hAnsi="Sakkal Majalla" w:cs="Sakkal Majalla"/>
          <w:sz w:val="32"/>
          <w:szCs w:val="32"/>
          <w:rtl/>
          <w:lang w:bidi="ar-DZ"/>
        </w:rPr>
      </w:pPr>
      <w:r w:rsidRPr="00EB5075">
        <w:rPr>
          <w:rFonts w:ascii="Sakkal Majalla" w:hAnsi="Sakkal Majalla" w:cs="Sakkal Majalla"/>
          <w:sz w:val="32"/>
          <w:szCs w:val="32"/>
          <w:rtl/>
        </w:rPr>
        <w:t>وتوصلت الدراسة إلى أن التحقيق المعمق يُعد أداة فعالة لكشف الفوارق بين الدخل المصرح به والدخل الحقيقي، مما يتيح للإدارة الجبائية إعادة تقييم الوعاء الضريبي بشكل أدق وفرض ضرائب أكثر عدالة. كما أظهرت النتائج أن فعالية هذا النوع من الرقابة تعتمد بدرجة كبيرة على توفر المعلومات الدقيقة والتنسيق بين مختلف الهيئات كالبنوك والجمارك والمحافظة العقارية، مما يُعزز مصداقية النظام الجبائي ويُقلّص من فرص التهرب</w:t>
      </w:r>
      <w:r w:rsidRPr="00EB5075">
        <w:rPr>
          <w:rFonts w:ascii="Sakkal Majalla" w:hAnsi="Sakkal Majalla" w:cs="Sakkal Majalla"/>
          <w:sz w:val="32"/>
          <w:szCs w:val="32"/>
        </w:rPr>
        <w:t>.</w:t>
      </w:r>
    </w:p>
    <w:p w14:paraId="66B66725" w14:textId="77777777" w:rsidR="00EB5075" w:rsidRPr="00EB5075" w:rsidRDefault="00EB5075" w:rsidP="00EB5075">
      <w:pPr>
        <w:rPr>
          <w:rFonts w:ascii="Sakkal Majalla" w:hAnsi="Sakkal Majalla" w:cs="Sakkal Majalla"/>
          <w:b/>
          <w:bCs/>
          <w:sz w:val="32"/>
          <w:szCs w:val="32"/>
          <w:lang w:val="en-US"/>
        </w:rPr>
      </w:pPr>
      <w:r w:rsidRPr="00EB5075">
        <w:rPr>
          <w:rFonts w:ascii="Sakkal Majalla" w:hAnsi="Sakkal Majalla" w:cs="Sakkal Majalla"/>
          <w:b/>
          <w:bCs/>
          <w:sz w:val="32"/>
          <w:szCs w:val="32"/>
          <w:lang w:val="en-US"/>
        </w:rPr>
        <w:t>Summary:</w:t>
      </w:r>
    </w:p>
    <w:p w14:paraId="7E9FEAA7" w14:textId="77777777" w:rsidR="00EB5075" w:rsidRPr="00EB5075" w:rsidRDefault="00EB5075" w:rsidP="00EB5075">
      <w:pPr>
        <w:jc w:val="both"/>
        <w:rPr>
          <w:rFonts w:ascii="Sakkal Majalla" w:hAnsi="Sakkal Majalla" w:cs="Sakkal Majalla"/>
          <w:sz w:val="32"/>
          <w:szCs w:val="32"/>
          <w:lang w:val="en-US"/>
        </w:rPr>
      </w:pPr>
      <w:r w:rsidRPr="00EB5075">
        <w:rPr>
          <w:rFonts w:ascii="Sakkal Majalla" w:hAnsi="Sakkal Majalla" w:cs="Sakkal Majalla"/>
          <w:sz w:val="32"/>
          <w:szCs w:val="32"/>
          <w:lang w:val="en-US"/>
        </w:rPr>
        <w:t xml:space="preserve">The study aimed to analyze the role of the in-depth investigation of the overall tax situation as a mechanism to enhance tax auditing and combat tax evasion. This was done through a field study conducted at the Tax Directorate of the Wilaya of </w:t>
      </w:r>
      <w:proofErr w:type="spellStart"/>
      <w:r w:rsidRPr="00EB5075">
        <w:rPr>
          <w:rFonts w:ascii="Sakkal Majalla" w:hAnsi="Sakkal Majalla" w:cs="Sakkal Majalla"/>
          <w:sz w:val="32"/>
          <w:szCs w:val="32"/>
          <w:lang w:val="en-US"/>
        </w:rPr>
        <w:t>Sétif</w:t>
      </w:r>
      <w:proofErr w:type="spellEnd"/>
      <w:r w:rsidRPr="00EB5075">
        <w:rPr>
          <w:rFonts w:ascii="Sakkal Majalla" w:hAnsi="Sakkal Majalla" w:cs="Sakkal Majalla"/>
          <w:sz w:val="32"/>
          <w:szCs w:val="32"/>
          <w:lang w:val="en-US"/>
        </w:rPr>
        <w:t>, which involved examining two tax files of individual taxpayers. The study sought to highlight the importance of this type of investigation in correcting the tax base and achieving tax equity by comparing declared income with actual lifestyle indicators, including assets, expenditures, travel, and family-related costs.</w:t>
      </w:r>
    </w:p>
    <w:p w14:paraId="57F9FE4E" w14:textId="77777777" w:rsidR="00EB5075" w:rsidRPr="00EB5075" w:rsidRDefault="00EB5075" w:rsidP="00EB5075">
      <w:pPr>
        <w:jc w:val="both"/>
        <w:rPr>
          <w:rFonts w:ascii="Sakkal Majalla" w:hAnsi="Sakkal Majalla" w:cs="Sakkal Majalla"/>
          <w:sz w:val="32"/>
          <w:szCs w:val="32"/>
          <w:lang w:val="en-US"/>
        </w:rPr>
      </w:pPr>
      <w:r w:rsidRPr="00EB5075">
        <w:rPr>
          <w:rFonts w:ascii="Sakkal Majalla" w:hAnsi="Sakkal Majalla" w:cs="Sakkal Majalla"/>
          <w:sz w:val="32"/>
          <w:szCs w:val="32"/>
          <w:lang w:val="en-US"/>
        </w:rPr>
        <w:lastRenderedPageBreak/>
        <w:t>This study was further enriched through a field interview with a tax administration officer, focusing on the role of in-depth tax investigations in strengthening tax control. The interview covered several key areas, including the recovery of evaded funds, the impact of recent tax reforms (such as the introduction of the wealth tax), the complexity and legal structure of the investigation procedures, taxpayers’ reactions and their rights protection, as well as practical suggestions to improve efficiency. This interview added a concrete and practical dimension to the research and supported the theoretical results with field-based insights.</w:t>
      </w:r>
    </w:p>
    <w:p w14:paraId="5C59A77D" w14:textId="2C9DD712" w:rsidR="00A7613C" w:rsidRPr="00EB5075" w:rsidRDefault="00EB5075" w:rsidP="00EB5075">
      <w:pPr>
        <w:jc w:val="both"/>
        <w:rPr>
          <w:rFonts w:ascii="Sakkal Majalla" w:hAnsi="Sakkal Majalla" w:cs="Sakkal Majalla"/>
          <w:sz w:val="32"/>
          <w:szCs w:val="32"/>
          <w:lang w:val="en-US"/>
        </w:rPr>
      </w:pPr>
      <w:r w:rsidRPr="00EB5075">
        <w:rPr>
          <w:rFonts w:ascii="Sakkal Majalla" w:hAnsi="Sakkal Majalla" w:cs="Sakkal Majalla"/>
          <w:sz w:val="32"/>
          <w:szCs w:val="32"/>
          <w:lang w:val="en-US"/>
        </w:rPr>
        <w:t>The study concluded that in-depth tax investigations are an effective tool for uncovering discrepancies between declared and actual income. This enables the tax administration to reassess the tax base accurately and impose fair taxation. The investigation also strengthens the credibility of the tax system and reduces tax evasion. The findings further indicated that the effectiveness of such investigations depends on the availability of reliable information and coordination between various institutions such as banks, customs, and property</w:t>
      </w:r>
    </w:p>
    <w:sectPr w:rsidR="00A7613C" w:rsidRPr="00EB50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075"/>
    <w:rsid w:val="001C5D23"/>
    <w:rsid w:val="0049079E"/>
    <w:rsid w:val="00A7613C"/>
    <w:rsid w:val="00EB507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4CF6"/>
  <w15:chartTrackingRefBased/>
  <w15:docId w15:val="{12C2799E-5E99-45FB-869D-2BE3C350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0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50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50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50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50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50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0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0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0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0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50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50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50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50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5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075"/>
    <w:rPr>
      <w:rFonts w:eastAsiaTheme="majorEastAsia" w:cstheme="majorBidi"/>
      <w:color w:val="272727" w:themeColor="text1" w:themeTint="D8"/>
    </w:rPr>
  </w:style>
  <w:style w:type="paragraph" w:styleId="Title">
    <w:name w:val="Title"/>
    <w:basedOn w:val="Normal"/>
    <w:next w:val="Normal"/>
    <w:link w:val="TitleChar"/>
    <w:uiPriority w:val="10"/>
    <w:qFormat/>
    <w:rsid w:val="00EB5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0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075"/>
    <w:pPr>
      <w:spacing w:before="160"/>
      <w:jc w:val="center"/>
    </w:pPr>
    <w:rPr>
      <w:i/>
      <w:iCs/>
      <w:color w:val="404040" w:themeColor="text1" w:themeTint="BF"/>
    </w:rPr>
  </w:style>
  <w:style w:type="character" w:customStyle="1" w:styleId="QuoteChar">
    <w:name w:val="Quote Char"/>
    <w:basedOn w:val="DefaultParagraphFont"/>
    <w:link w:val="Quote"/>
    <w:uiPriority w:val="29"/>
    <w:rsid w:val="00EB5075"/>
    <w:rPr>
      <w:i/>
      <w:iCs/>
      <w:color w:val="404040" w:themeColor="text1" w:themeTint="BF"/>
    </w:rPr>
  </w:style>
  <w:style w:type="paragraph" w:styleId="ListParagraph">
    <w:name w:val="List Paragraph"/>
    <w:basedOn w:val="Normal"/>
    <w:uiPriority w:val="34"/>
    <w:qFormat/>
    <w:rsid w:val="00EB5075"/>
    <w:pPr>
      <w:ind w:left="720"/>
      <w:contextualSpacing/>
    </w:pPr>
  </w:style>
  <w:style w:type="character" w:styleId="IntenseEmphasis">
    <w:name w:val="Intense Emphasis"/>
    <w:basedOn w:val="DefaultParagraphFont"/>
    <w:uiPriority w:val="21"/>
    <w:qFormat/>
    <w:rsid w:val="00EB5075"/>
    <w:rPr>
      <w:i/>
      <w:iCs/>
      <w:color w:val="2F5496" w:themeColor="accent1" w:themeShade="BF"/>
    </w:rPr>
  </w:style>
  <w:style w:type="paragraph" w:styleId="IntenseQuote">
    <w:name w:val="Intense Quote"/>
    <w:basedOn w:val="Normal"/>
    <w:next w:val="Normal"/>
    <w:link w:val="IntenseQuoteChar"/>
    <w:uiPriority w:val="30"/>
    <w:qFormat/>
    <w:rsid w:val="00EB50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5075"/>
    <w:rPr>
      <w:i/>
      <w:iCs/>
      <w:color w:val="2F5496" w:themeColor="accent1" w:themeShade="BF"/>
    </w:rPr>
  </w:style>
  <w:style w:type="character" w:styleId="IntenseReference">
    <w:name w:val="Intense Reference"/>
    <w:basedOn w:val="DefaultParagraphFont"/>
    <w:uiPriority w:val="32"/>
    <w:qFormat/>
    <w:rsid w:val="00EB50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2573</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Hary</dc:creator>
  <cp:keywords/>
  <dc:description/>
  <cp:lastModifiedBy>Hary</cp:lastModifiedBy>
  <cp:revision>1</cp:revision>
  <dcterms:created xsi:type="dcterms:W3CDTF">2025-07-15T05:25:00Z</dcterms:created>
  <dcterms:modified xsi:type="dcterms:W3CDTF">2025-07-15T05:27:00Z</dcterms:modified>
</cp:coreProperties>
</file>