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A0C7E" w14:textId="403C71ED" w:rsidR="00AA6E69" w:rsidRDefault="00AA6E69" w:rsidP="00AA6E69">
      <w:pPr>
        <w:bidi/>
        <w:jc w:val="both"/>
        <w:rPr>
          <w:rFonts w:ascii="Sakkal Majalla" w:hAnsi="Sakkal Majalla" w:cs="Sakkal Majalla"/>
          <w:sz w:val="32"/>
          <w:szCs w:val="32"/>
          <w:rtl/>
          <w:lang w:val="fr-FR" w:bidi="ar-DZ"/>
        </w:rPr>
      </w:pPr>
      <w:r>
        <w:rPr>
          <w:rFonts w:ascii="Sakkal Majalla" w:hAnsi="Sakkal Majalla" w:cs="Sakkal Majalla"/>
          <w:noProof/>
          <w:sz w:val="32"/>
          <w:szCs w:val="32"/>
          <w:rtl/>
          <w:lang w:val="ar-DZ" w:bidi="ar-DZ"/>
        </w:rPr>
        <mc:AlternateContent>
          <mc:Choice Requires="wps">
            <w:drawing>
              <wp:anchor distT="0" distB="0" distL="114300" distR="114300" simplePos="0" relativeHeight="251659264" behindDoc="0" locked="0" layoutInCell="1" allowOverlap="1" wp14:anchorId="5B93F8F9" wp14:editId="23682A9D">
                <wp:simplePos x="0" y="0"/>
                <wp:positionH relativeFrom="margin">
                  <wp:align>center</wp:align>
                </wp:positionH>
                <wp:positionV relativeFrom="paragraph">
                  <wp:posOffset>-442595</wp:posOffset>
                </wp:positionV>
                <wp:extent cx="6589835" cy="9009477"/>
                <wp:effectExtent l="38100" t="38100" r="40005" b="39370"/>
                <wp:wrapNone/>
                <wp:docPr id="1309957509" name="Rectangle: Rounded Corners 1309957509"/>
                <wp:cNvGraphicFramePr/>
                <a:graphic xmlns:a="http://schemas.openxmlformats.org/drawingml/2006/main">
                  <a:graphicData uri="http://schemas.microsoft.com/office/word/2010/wordprocessingShape">
                    <wps:wsp>
                      <wps:cNvSpPr/>
                      <wps:spPr>
                        <a:xfrm>
                          <a:off x="0" y="0"/>
                          <a:ext cx="6589835" cy="9009477"/>
                        </a:xfrm>
                        <a:prstGeom prst="roundRect">
                          <a:avLst/>
                        </a:prstGeom>
                        <a:ln>
                          <a:noFill/>
                        </a:ln>
                        <a:effectLst/>
                        <a:scene3d>
                          <a:camera prst="orthographicFront">
                            <a:rot lat="0" lon="0" rev="0"/>
                          </a:camera>
                          <a:lightRig rig="chilly" dir="t">
                            <a:rot lat="0" lon="0" rev="18480000"/>
                          </a:lightRig>
                        </a:scene3d>
                        <a:sp3d prstMaterial="clear">
                          <a:bevelT h="63500"/>
                        </a:sp3d>
                      </wps:spPr>
                      <wps:style>
                        <a:lnRef idx="2">
                          <a:schemeClr val="accent6"/>
                        </a:lnRef>
                        <a:fillRef idx="1">
                          <a:schemeClr val="lt1"/>
                        </a:fillRef>
                        <a:effectRef idx="0">
                          <a:schemeClr val="accent6"/>
                        </a:effectRef>
                        <a:fontRef idx="minor">
                          <a:schemeClr val="dk1"/>
                        </a:fontRef>
                      </wps:style>
                      <wps:txbx>
                        <w:txbxContent>
                          <w:p w14:paraId="3DCC1AEA" w14:textId="77777777" w:rsidR="00AA6E69" w:rsidRPr="00704E15" w:rsidRDefault="00AA6E69" w:rsidP="00AA6E69">
                            <w:pPr>
                              <w:bidi/>
                              <w:jc w:val="both"/>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ال</w:t>
                            </w:r>
                            <w:r w:rsidRPr="00704E15">
                              <w:rPr>
                                <w:rFonts w:ascii="Sakkal Majalla" w:hAnsi="Sakkal Majalla" w:cs="Sakkal Majalla" w:hint="cs"/>
                                <w:b/>
                                <w:bCs/>
                                <w:sz w:val="32"/>
                                <w:szCs w:val="32"/>
                                <w:u w:val="single"/>
                                <w:rtl/>
                                <w:lang w:bidi="ar-DZ"/>
                              </w:rPr>
                              <w:t>ملخص:</w:t>
                            </w:r>
                          </w:p>
                          <w:p w14:paraId="5A31452B" w14:textId="77777777" w:rsidR="00AA6E69" w:rsidRPr="006147EB" w:rsidRDefault="00AA6E69" w:rsidP="00AA6E69">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r>
                              <w:rPr>
                                <w:rFonts w:ascii="Sakkal Majalla" w:hAnsi="Sakkal Majalla" w:cs="Sakkal Majalla" w:hint="cs"/>
                                <w:sz w:val="32"/>
                                <w:szCs w:val="32"/>
                                <w:rtl/>
                              </w:rPr>
                              <w:t xml:space="preserve">تهدف </w:t>
                            </w:r>
                            <w:r w:rsidRPr="006147EB">
                              <w:rPr>
                                <w:rFonts w:ascii="Sakkal Majalla" w:hAnsi="Sakkal Majalla" w:cs="Sakkal Majalla"/>
                                <w:sz w:val="32"/>
                                <w:szCs w:val="32"/>
                                <w:rtl/>
                              </w:rPr>
                              <w:t>هذه ال</w:t>
                            </w:r>
                            <w:r>
                              <w:rPr>
                                <w:rFonts w:ascii="Sakkal Majalla" w:hAnsi="Sakkal Majalla" w:cs="Sakkal Majalla" w:hint="cs"/>
                                <w:sz w:val="32"/>
                                <w:szCs w:val="32"/>
                                <w:rtl/>
                              </w:rPr>
                              <w:t>دراسة</w:t>
                            </w:r>
                            <w:r w:rsidRPr="006147EB">
                              <w:rPr>
                                <w:rFonts w:ascii="Sakkal Majalla" w:hAnsi="Sakkal Majalla" w:cs="Sakkal Majalla"/>
                                <w:sz w:val="32"/>
                                <w:szCs w:val="32"/>
                                <w:rtl/>
                              </w:rPr>
                              <w:t xml:space="preserve"> </w:t>
                            </w:r>
                            <w:r>
                              <w:rPr>
                                <w:rFonts w:ascii="Sakkal Majalla" w:hAnsi="Sakkal Majalla" w:cs="Sakkal Majalla" w:hint="cs"/>
                                <w:sz w:val="32"/>
                                <w:szCs w:val="32"/>
                                <w:rtl/>
                              </w:rPr>
                              <w:t>الى التعريف</w:t>
                            </w:r>
                            <w:r w:rsidRPr="006147EB">
                              <w:rPr>
                                <w:rFonts w:ascii="Sakkal Majalla" w:hAnsi="Sakkal Majalla" w:cs="Sakkal Majalla"/>
                                <w:sz w:val="32"/>
                                <w:szCs w:val="32"/>
                                <w:rtl/>
                              </w:rPr>
                              <w:t> </w:t>
                            </w:r>
                            <w:r>
                              <w:rPr>
                                <w:rFonts w:ascii="Sakkal Majalla" w:hAnsi="Sakkal Majalla" w:cs="Sakkal Majalla" w:hint="cs"/>
                                <w:sz w:val="32"/>
                                <w:szCs w:val="32"/>
                                <w:rtl/>
                              </w:rPr>
                              <w:t>ب</w:t>
                            </w:r>
                            <w:r w:rsidRPr="006147EB">
                              <w:rPr>
                                <w:rFonts w:ascii="Sakkal Majalla" w:hAnsi="Sakkal Majalla" w:cs="Sakkal Majalla"/>
                                <w:sz w:val="32"/>
                                <w:szCs w:val="32"/>
                                <w:rtl/>
                              </w:rPr>
                              <w:t>التدقيق الداخلي ودوره في تقييم أصول المؤسسة وذلك في ظل تطبيق النظام المحاسبي المالي</w:t>
                            </w:r>
                            <w:r w:rsidRPr="006147EB">
                              <w:rPr>
                                <w:rFonts w:ascii="Sakkal Majalla" w:hAnsi="Sakkal Majalla" w:cs="Sakkal Majalla"/>
                                <w:sz w:val="32"/>
                                <w:szCs w:val="32"/>
                                <w:lang w:bidi="ar-DZ"/>
                              </w:rPr>
                              <w:t xml:space="preserve"> SCF</w:t>
                            </w:r>
                            <w:r w:rsidRPr="006147EB">
                              <w:rPr>
                                <w:rFonts w:ascii="Sakkal Majalla" w:hAnsi="Sakkal Majalla" w:cs="Sakkal Majalla"/>
                                <w:sz w:val="32"/>
                                <w:szCs w:val="32"/>
                                <w:rtl/>
                              </w:rPr>
                              <w:t>، حيث تم اعتماد دراسة نظرية وفق المنهج الوصفي</w:t>
                            </w:r>
                            <w:r>
                              <w:rPr>
                                <w:rFonts w:ascii="Sakkal Majalla" w:hAnsi="Sakkal Majalla" w:cs="Sakkal Majalla" w:hint="cs"/>
                                <w:sz w:val="32"/>
                                <w:szCs w:val="32"/>
                                <w:rtl/>
                              </w:rPr>
                              <w:t xml:space="preserve"> التحليلي </w:t>
                            </w:r>
                            <w:r w:rsidRPr="006147EB">
                              <w:rPr>
                                <w:rFonts w:ascii="Sakkal Majalla" w:hAnsi="Sakkal Majalla" w:cs="Sakkal Majalla"/>
                                <w:sz w:val="32"/>
                                <w:szCs w:val="32"/>
                                <w:rtl/>
                              </w:rPr>
                              <w:t xml:space="preserve">لتوضيح المفاهيم العامة المتعلقة بالتدقيق الداخلي وتقييم الأصول، إلى جانب دراسة </w:t>
                            </w:r>
                            <w:r>
                              <w:rPr>
                                <w:rFonts w:ascii="Sakkal Majalla" w:hAnsi="Sakkal Majalla" w:cs="Sakkal Majalla" w:hint="cs"/>
                                <w:sz w:val="32"/>
                                <w:szCs w:val="32"/>
                                <w:rtl/>
                              </w:rPr>
                              <w:t xml:space="preserve">حالة </w:t>
                            </w:r>
                            <w:r w:rsidRPr="006147EB">
                              <w:rPr>
                                <w:rFonts w:ascii="Sakkal Majalla" w:hAnsi="Sakkal Majalla" w:cs="Sakkal Majalla"/>
                                <w:sz w:val="32"/>
                                <w:szCs w:val="32"/>
                                <w:rtl/>
                              </w:rPr>
                              <w:t>تم إجراؤها على مؤسسة عين الكبيرة لصناعة الإسمنت – سطيف</w:t>
                            </w:r>
                            <w:r>
                              <w:rPr>
                                <w:rFonts w:ascii="Sakkal Majalla" w:hAnsi="Sakkal Majalla" w:cs="Sakkal Majalla" w:hint="cs"/>
                                <w:sz w:val="32"/>
                                <w:szCs w:val="32"/>
                                <w:rtl/>
                              </w:rPr>
                              <w:t>،</w:t>
                            </w:r>
                            <w:r w:rsidRPr="006147EB">
                              <w:rPr>
                                <w:rFonts w:ascii="Sakkal Majalla" w:hAnsi="Sakkal Majalla" w:cs="Sakkal Majalla"/>
                                <w:sz w:val="32"/>
                                <w:szCs w:val="32"/>
                                <w:rtl/>
                              </w:rPr>
                              <w:t xml:space="preserve"> </w:t>
                            </w:r>
                            <w:r>
                              <w:rPr>
                                <w:rFonts w:ascii="Sakkal Majalla" w:hAnsi="Sakkal Majalla" w:cs="Sakkal Majalla" w:hint="cs"/>
                                <w:sz w:val="32"/>
                                <w:szCs w:val="32"/>
                                <w:rtl/>
                              </w:rPr>
                              <w:t xml:space="preserve">معتمدين </w:t>
                            </w:r>
                            <w:r w:rsidRPr="006147EB">
                              <w:rPr>
                                <w:rFonts w:ascii="Sakkal Majalla" w:hAnsi="Sakkal Majalla" w:cs="Sakkal Majalla"/>
                                <w:sz w:val="32"/>
                                <w:szCs w:val="32"/>
                                <w:rtl/>
                              </w:rPr>
                              <w:t>على مجموعة</w:t>
                            </w:r>
                            <w:r>
                              <w:rPr>
                                <w:rFonts w:ascii="Sakkal Majalla" w:hAnsi="Sakkal Majalla" w:cs="Sakkal Majalla" w:hint="cs"/>
                                <w:sz w:val="32"/>
                                <w:szCs w:val="32"/>
                                <w:rtl/>
                              </w:rPr>
                              <w:t xml:space="preserve"> </w:t>
                            </w:r>
                            <w:r w:rsidRPr="006147EB">
                              <w:rPr>
                                <w:rFonts w:ascii="Sakkal Majalla" w:hAnsi="Sakkal Majalla" w:cs="Sakkal Majalla"/>
                                <w:sz w:val="32"/>
                                <w:szCs w:val="32"/>
                                <w:rtl/>
                              </w:rPr>
                              <w:t>الكتب، المجلات، والدراسات، إضافة إلى وثائق مقدمة من طرف المؤسسة</w:t>
                            </w:r>
                            <w:r w:rsidRPr="006147EB">
                              <w:rPr>
                                <w:rFonts w:ascii="Sakkal Majalla" w:hAnsi="Sakkal Majalla" w:cs="Sakkal Majalla"/>
                                <w:sz w:val="32"/>
                                <w:szCs w:val="32"/>
                                <w:lang w:bidi="ar-DZ"/>
                              </w:rPr>
                              <w:t>.</w:t>
                            </w:r>
                          </w:p>
                          <w:p w14:paraId="2F376B5F" w14:textId="77777777" w:rsidR="00AA6E69" w:rsidRDefault="00AA6E69" w:rsidP="00AA6E69">
                            <w:pPr>
                              <w:bidi/>
                              <w:jc w:val="both"/>
                              <w:rPr>
                                <w:rFonts w:ascii="Sakkal Majalla" w:hAnsi="Sakkal Majalla" w:cs="Sakkal Majalla"/>
                                <w:sz w:val="32"/>
                                <w:szCs w:val="32"/>
                                <w:lang w:bidi="ar-DZ"/>
                              </w:rPr>
                            </w:pPr>
                            <w:r w:rsidRPr="006147EB">
                              <w:rPr>
                                <w:rFonts w:ascii="Sakkal Majalla" w:hAnsi="Sakkal Majalla" w:cs="Sakkal Majalla"/>
                                <w:sz w:val="32"/>
                                <w:szCs w:val="32"/>
                                <w:rtl/>
                                <w:lang w:bidi="ar-DZ"/>
                              </w:rPr>
                              <w:t xml:space="preserve">حيث توصلنا إلى </w:t>
                            </w:r>
                            <w:r w:rsidRPr="002F7270">
                              <w:rPr>
                                <w:rFonts w:ascii="Sakkal Majalla" w:hAnsi="Sakkal Majalla" w:cs="Sakkal Majalla"/>
                                <w:sz w:val="32"/>
                                <w:szCs w:val="32"/>
                                <w:rtl/>
                              </w:rPr>
                              <w:t xml:space="preserve">أن وظيفة التدقيق الداخلي تُعدّ وظيفة إدارية أساسية داخل المؤسسة، تُسند حصريًا إلى المدقق الداخلي، حيث يقوم باختبار مدى توافق النظام </w:t>
                            </w:r>
                            <w:r w:rsidRPr="006147EB">
                              <w:rPr>
                                <w:rFonts w:ascii="Sakkal Majalla" w:hAnsi="Sakkal Majalla" w:cs="Sakkal Majalla"/>
                                <w:sz w:val="32"/>
                                <w:szCs w:val="32"/>
                                <w:rtl/>
                              </w:rPr>
                              <w:t xml:space="preserve">الرقابة الداخلية </w:t>
                            </w:r>
                            <w:r w:rsidRPr="002F7270">
                              <w:rPr>
                                <w:rFonts w:ascii="Sakkal Majalla" w:hAnsi="Sakkal Majalla" w:cs="Sakkal Majalla"/>
                                <w:sz w:val="32"/>
                                <w:szCs w:val="32"/>
                                <w:rtl/>
                              </w:rPr>
                              <w:t xml:space="preserve">مع متطلبات الإدارة، مما يعزز دوره كأداة فعّالة </w:t>
                            </w:r>
                            <w:r w:rsidRPr="006147EB">
                              <w:rPr>
                                <w:rFonts w:ascii="Sakkal Majalla" w:hAnsi="Sakkal Majalla" w:cs="Sakkal Majalla"/>
                                <w:sz w:val="32"/>
                                <w:szCs w:val="32"/>
                                <w:rtl/>
                              </w:rPr>
                              <w:t>في هذا النظام</w:t>
                            </w:r>
                            <w:r>
                              <w:rPr>
                                <w:rFonts w:ascii="Sakkal Majalla" w:hAnsi="Sakkal Majalla" w:cs="Sakkal Majalla" w:hint="cs"/>
                                <w:sz w:val="32"/>
                                <w:szCs w:val="32"/>
                                <w:rtl/>
                                <w:lang w:bidi="ar-DZ"/>
                              </w:rPr>
                              <w:t>،</w:t>
                            </w:r>
                            <w:r w:rsidRPr="002F7270">
                              <w:rPr>
                                <w:rFonts w:ascii="Sakkal Majalla" w:hAnsi="Sakkal Majalla" w:cs="Sakkal Majalla"/>
                                <w:sz w:val="32"/>
                                <w:szCs w:val="32"/>
                                <w:rtl/>
                              </w:rPr>
                              <w:t xml:space="preserve"> وأشارت النتائج إلى أن التدقيق الداخلي يساهم بشكل فعّال في منع وتقليل الأخطاء، كما يدعم تحسين الأداء المؤسسي من خلال تقديم الاستشارات للإدار</w:t>
                            </w:r>
                            <w:r>
                              <w:rPr>
                                <w:rFonts w:ascii="Sakkal Majalla" w:hAnsi="Sakkal Majalla" w:cs="Sakkal Majalla" w:hint="cs"/>
                                <w:sz w:val="32"/>
                                <w:szCs w:val="32"/>
                                <w:rtl/>
                              </w:rPr>
                              <w:t>ة،</w:t>
                            </w:r>
                            <w:r w:rsidRPr="002F7270">
                              <w:rPr>
                                <w:rFonts w:ascii="Sakkal Majalla" w:hAnsi="Sakkal Majalla" w:cs="Sakkal Majalla"/>
                                <w:sz w:val="32"/>
                                <w:szCs w:val="32"/>
                                <w:rtl/>
                              </w:rPr>
                              <w:t xml:space="preserve"> كما تبيّن أن الاعتماد على التدقيق الداخلي في تقييم الأصول أصبح يمثل محورًا أساسيًا لتفادي الاختلاسات وتحقيق الشفافية</w:t>
                            </w:r>
                            <w:r>
                              <w:rPr>
                                <w:rFonts w:ascii="Sakkal Majalla" w:hAnsi="Sakkal Majalla" w:cs="Sakkal Majalla" w:hint="cs"/>
                                <w:sz w:val="32"/>
                                <w:szCs w:val="32"/>
                                <w:rtl/>
                              </w:rPr>
                              <w:t>.</w:t>
                            </w:r>
                          </w:p>
                          <w:p w14:paraId="7C1EF2CD" w14:textId="77777777" w:rsidR="00AA6E69" w:rsidRPr="00704E15" w:rsidRDefault="00AA6E69" w:rsidP="00AA6E69">
                            <w:pPr>
                              <w:bidi/>
                              <w:jc w:val="right"/>
                              <w:rPr>
                                <w:rFonts w:ascii="Sakkal Majalla" w:hAnsi="Sakkal Majalla" w:cs="Sakkal Majalla"/>
                                <w:b/>
                                <w:bCs/>
                                <w:sz w:val="32"/>
                                <w:szCs w:val="32"/>
                                <w:u w:val="single"/>
                                <w:rtl/>
                                <w:lang w:bidi="ar-DZ"/>
                              </w:rPr>
                            </w:pPr>
                            <w:r w:rsidRPr="00704E15">
                              <w:rPr>
                                <w:rFonts w:ascii="Sakkal Majalla" w:hAnsi="Sakkal Majalla" w:cs="Sakkal Majalla"/>
                                <w:b/>
                                <w:bCs/>
                                <w:sz w:val="32"/>
                                <w:szCs w:val="32"/>
                                <w:u w:val="single"/>
                                <w:lang w:bidi="ar-DZ"/>
                              </w:rPr>
                              <w:t>Summary:</w:t>
                            </w:r>
                          </w:p>
                          <w:p w14:paraId="4A5593C4" w14:textId="77777777" w:rsidR="00AA6E69" w:rsidRPr="00704E15" w:rsidRDefault="00AA6E69" w:rsidP="00AA6E69">
                            <w:pPr>
                              <w:jc w:val="both"/>
                              <w:rPr>
                                <w:rFonts w:ascii="Sakkal Majalla" w:hAnsi="Sakkal Majalla" w:cs="Sakkal Majalla"/>
                                <w:sz w:val="32"/>
                                <w:szCs w:val="32"/>
                                <w:lang w:bidi="ar-DZ"/>
                              </w:rPr>
                            </w:pPr>
                            <w:r w:rsidRPr="00704E15">
                              <w:rPr>
                                <w:rFonts w:ascii="Sakkal Majalla" w:hAnsi="Sakkal Majalla" w:cs="Sakkal Majalla"/>
                                <w:sz w:val="32"/>
                                <w:szCs w:val="32"/>
                                <w:lang w:bidi="ar-DZ"/>
                              </w:rPr>
                              <w:t>This study aims to introduce internal auditing and its role in evaluating the institution’s assets in light of the application of the financial accounting system (SCF), where a theoretical study was adopted according to the descriptive analytical approach to clarify the general concepts related to internal auditing and asset evaluation, in addition to a case study conducted on the Ain Al-Kabira Cement Industry Corporation – Setif, relying on a collection of books, magazines, and studies, in addition to documents submitted by the institution.. We concluded that the internal audit function is considered an essential administrative function within the organization, assigned exclusively to the internal auditor, as he tests the extent to which the internal control system is compatible with management requirements, which enhances his role as an effective tool in this system.The results indicated that internal audit contributes effectively to Preventing and reducing errors, and also supports improving institutional performance by providing consultations to management It also became clear that relying on internal audit in evaluating assets has become an essential focus for avoiding embezzlement and achieving transparency</w:t>
                            </w:r>
                            <w:r w:rsidRPr="00704E15">
                              <w:rPr>
                                <w:rFonts w:ascii="Sakkal Majalla" w:hAnsi="Sakkal Majalla" w:cs="Sakkal Majalla"/>
                                <w:sz w:val="32"/>
                                <w:szCs w:val="32"/>
                                <w:rtl/>
                                <w:lang w:bidi="ar-DZ"/>
                              </w:rPr>
                              <w:t>.</w:t>
                            </w:r>
                          </w:p>
                          <w:p w14:paraId="50129241" w14:textId="77777777" w:rsidR="00AA6E69" w:rsidRDefault="00AA6E69" w:rsidP="00AA6E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3F8F9" id="Rectangle: Rounded Corners 1309957509" o:spid="_x0000_s1026" style="position:absolute;left:0;text-align:left;margin-left:0;margin-top:-34.85pt;width:518.9pt;height:709.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" fillcolor="white [3201]" stroked="f" strokeweight="1pt">
                <v:stroke joinstyle="miter"/>
                <v:textbox>
                  <w:txbxContent>
                    <w:p w14:paraId="3DCC1AEA" w14:textId="77777777" w:rsidR="00AA6E69" w:rsidRPr="00704E15" w:rsidRDefault="00AA6E69" w:rsidP="00AA6E69">
                      <w:pPr>
                        <w:bidi/>
                        <w:jc w:val="both"/>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ال</w:t>
                      </w:r>
                      <w:r w:rsidRPr="00704E15">
                        <w:rPr>
                          <w:rFonts w:ascii="Sakkal Majalla" w:hAnsi="Sakkal Majalla" w:cs="Sakkal Majalla" w:hint="cs"/>
                          <w:b/>
                          <w:bCs/>
                          <w:sz w:val="32"/>
                          <w:szCs w:val="32"/>
                          <w:u w:val="single"/>
                          <w:rtl/>
                          <w:lang w:bidi="ar-DZ"/>
                        </w:rPr>
                        <w:t>ملخص:</w:t>
                      </w:r>
                    </w:p>
                    <w:p w14:paraId="5A31452B" w14:textId="77777777" w:rsidR="00AA6E69" w:rsidRPr="006147EB" w:rsidRDefault="00AA6E69" w:rsidP="00AA6E69">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r>
                        <w:rPr>
                          <w:rFonts w:ascii="Sakkal Majalla" w:hAnsi="Sakkal Majalla" w:cs="Sakkal Majalla" w:hint="cs"/>
                          <w:sz w:val="32"/>
                          <w:szCs w:val="32"/>
                          <w:rtl/>
                        </w:rPr>
                        <w:t xml:space="preserve">تهدف </w:t>
                      </w:r>
                      <w:r w:rsidRPr="006147EB">
                        <w:rPr>
                          <w:rFonts w:ascii="Sakkal Majalla" w:hAnsi="Sakkal Majalla" w:cs="Sakkal Majalla"/>
                          <w:sz w:val="32"/>
                          <w:szCs w:val="32"/>
                          <w:rtl/>
                        </w:rPr>
                        <w:t>هذه ال</w:t>
                      </w:r>
                      <w:r>
                        <w:rPr>
                          <w:rFonts w:ascii="Sakkal Majalla" w:hAnsi="Sakkal Majalla" w:cs="Sakkal Majalla" w:hint="cs"/>
                          <w:sz w:val="32"/>
                          <w:szCs w:val="32"/>
                          <w:rtl/>
                        </w:rPr>
                        <w:t>دراسة</w:t>
                      </w:r>
                      <w:r w:rsidRPr="006147EB">
                        <w:rPr>
                          <w:rFonts w:ascii="Sakkal Majalla" w:hAnsi="Sakkal Majalla" w:cs="Sakkal Majalla"/>
                          <w:sz w:val="32"/>
                          <w:szCs w:val="32"/>
                          <w:rtl/>
                        </w:rPr>
                        <w:t xml:space="preserve"> </w:t>
                      </w:r>
                      <w:r>
                        <w:rPr>
                          <w:rFonts w:ascii="Sakkal Majalla" w:hAnsi="Sakkal Majalla" w:cs="Sakkal Majalla" w:hint="cs"/>
                          <w:sz w:val="32"/>
                          <w:szCs w:val="32"/>
                          <w:rtl/>
                        </w:rPr>
                        <w:t>الى التعريف</w:t>
                      </w:r>
                      <w:r w:rsidRPr="006147EB">
                        <w:rPr>
                          <w:rFonts w:ascii="Sakkal Majalla" w:hAnsi="Sakkal Majalla" w:cs="Sakkal Majalla"/>
                          <w:sz w:val="32"/>
                          <w:szCs w:val="32"/>
                          <w:rtl/>
                        </w:rPr>
                        <w:t> </w:t>
                      </w:r>
                      <w:r>
                        <w:rPr>
                          <w:rFonts w:ascii="Sakkal Majalla" w:hAnsi="Sakkal Majalla" w:cs="Sakkal Majalla" w:hint="cs"/>
                          <w:sz w:val="32"/>
                          <w:szCs w:val="32"/>
                          <w:rtl/>
                        </w:rPr>
                        <w:t>ب</w:t>
                      </w:r>
                      <w:r w:rsidRPr="006147EB">
                        <w:rPr>
                          <w:rFonts w:ascii="Sakkal Majalla" w:hAnsi="Sakkal Majalla" w:cs="Sakkal Majalla"/>
                          <w:sz w:val="32"/>
                          <w:szCs w:val="32"/>
                          <w:rtl/>
                        </w:rPr>
                        <w:t>التدقيق الداخلي ودوره في تقييم أصول المؤسسة وذلك في ظل تطبيق النظام المحاسبي المالي</w:t>
                      </w:r>
                      <w:r w:rsidRPr="006147EB">
                        <w:rPr>
                          <w:rFonts w:ascii="Sakkal Majalla" w:hAnsi="Sakkal Majalla" w:cs="Sakkal Majalla"/>
                          <w:sz w:val="32"/>
                          <w:szCs w:val="32"/>
                          <w:lang w:bidi="ar-DZ"/>
                        </w:rPr>
                        <w:t xml:space="preserve"> SCF</w:t>
                      </w:r>
                      <w:r w:rsidRPr="006147EB">
                        <w:rPr>
                          <w:rFonts w:ascii="Sakkal Majalla" w:hAnsi="Sakkal Majalla" w:cs="Sakkal Majalla"/>
                          <w:sz w:val="32"/>
                          <w:szCs w:val="32"/>
                          <w:rtl/>
                        </w:rPr>
                        <w:t>، حيث تم اعتماد دراسة نظرية وفق المنهج الوصفي</w:t>
                      </w:r>
                      <w:r>
                        <w:rPr>
                          <w:rFonts w:ascii="Sakkal Majalla" w:hAnsi="Sakkal Majalla" w:cs="Sakkal Majalla" w:hint="cs"/>
                          <w:sz w:val="32"/>
                          <w:szCs w:val="32"/>
                          <w:rtl/>
                        </w:rPr>
                        <w:t xml:space="preserve"> التحليلي </w:t>
                      </w:r>
                      <w:r w:rsidRPr="006147EB">
                        <w:rPr>
                          <w:rFonts w:ascii="Sakkal Majalla" w:hAnsi="Sakkal Majalla" w:cs="Sakkal Majalla"/>
                          <w:sz w:val="32"/>
                          <w:szCs w:val="32"/>
                          <w:rtl/>
                        </w:rPr>
                        <w:t xml:space="preserve">لتوضيح المفاهيم العامة المتعلقة بالتدقيق الداخلي وتقييم الأصول، إلى جانب دراسة </w:t>
                      </w:r>
                      <w:r>
                        <w:rPr>
                          <w:rFonts w:ascii="Sakkal Majalla" w:hAnsi="Sakkal Majalla" w:cs="Sakkal Majalla" w:hint="cs"/>
                          <w:sz w:val="32"/>
                          <w:szCs w:val="32"/>
                          <w:rtl/>
                        </w:rPr>
                        <w:t xml:space="preserve">حالة </w:t>
                      </w:r>
                      <w:r w:rsidRPr="006147EB">
                        <w:rPr>
                          <w:rFonts w:ascii="Sakkal Majalla" w:hAnsi="Sakkal Majalla" w:cs="Sakkal Majalla"/>
                          <w:sz w:val="32"/>
                          <w:szCs w:val="32"/>
                          <w:rtl/>
                        </w:rPr>
                        <w:t>تم إجراؤها على مؤسسة عين الكبيرة لصناعة الإسمنت – سطيف</w:t>
                      </w:r>
                      <w:r>
                        <w:rPr>
                          <w:rFonts w:ascii="Sakkal Majalla" w:hAnsi="Sakkal Majalla" w:cs="Sakkal Majalla" w:hint="cs"/>
                          <w:sz w:val="32"/>
                          <w:szCs w:val="32"/>
                          <w:rtl/>
                        </w:rPr>
                        <w:t>،</w:t>
                      </w:r>
                      <w:r w:rsidRPr="006147EB">
                        <w:rPr>
                          <w:rFonts w:ascii="Sakkal Majalla" w:hAnsi="Sakkal Majalla" w:cs="Sakkal Majalla"/>
                          <w:sz w:val="32"/>
                          <w:szCs w:val="32"/>
                          <w:rtl/>
                        </w:rPr>
                        <w:t xml:space="preserve"> </w:t>
                      </w:r>
                      <w:r>
                        <w:rPr>
                          <w:rFonts w:ascii="Sakkal Majalla" w:hAnsi="Sakkal Majalla" w:cs="Sakkal Majalla" w:hint="cs"/>
                          <w:sz w:val="32"/>
                          <w:szCs w:val="32"/>
                          <w:rtl/>
                        </w:rPr>
                        <w:t xml:space="preserve">معتمدين </w:t>
                      </w:r>
                      <w:r w:rsidRPr="006147EB">
                        <w:rPr>
                          <w:rFonts w:ascii="Sakkal Majalla" w:hAnsi="Sakkal Majalla" w:cs="Sakkal Majalla"/>
                          <w:sz w:val="32"/>
                          <w:szCs w:val="32"/>
                          <w:rtl/>
                        </w:rPr>
                        <w:t>على مجموعة</w:t>
                      </w:r>
                      <w:r>
                        <w:rPr>
                          <w:rFonts w:ascii="Sakkal Majalla" w:hAnsi="Sakkal Majalla" w:cs="Sakkal Majalla" w:hint="cs"/>
                          <w:sz w:val="32"/>
                          <w:szCs w:val="32"/>
                          <w:rtl/>
                        </w:rPr>
                        <w:t xml:space="preserve"> </w:t>
                      </w:r>
                      <w:r w:rsidRPr="006147EB">
                        <w:rPr>
                          <w:rFonts w:ascii="Sakkal Majalla" w:hAnsi="Sakkal Majalla" w:cs="Sakkal Majalla"/>
                          <w:sz w:val="32"/>
                          <w:szCs w:val="32"/>
                          <w:rtl/>
                        </w:rPr>
                        <w:t>الكتب، المجلات، والدراسات، إضافة إلى وثائق مقدمة من طرف المؤسسة</w:t>
                      </w:r>
                      <w:r w:rsidRPr="006147EB">
                        <w:rPr>
                          <w:rFonts w:ascii="Sakkal Majalla" w:hAnsi="Sakkal Majalla" w:cs="Sakkal Majalla"/>
                          <w:sz w:val="32"/>
                          <w:szCs w:val="32"/>
                          <w:lang w:bidi="ar-DZ"/>
                        </w:rPr>
                        <w:t>.</w:t>
                      </w:r>
                    </w:p>
                    <w:p w14:paraId="2F376B5F" w14:textId="77777777" w:rsidR="00AA6E69" w:rsidRDefault="00AA6E69" w:rsidP="00AA6E69">
                      <w:pPr>
                        <w:bidi/>
                        <w:jc w:val="both"/>
                        <w:rPr>
                          <w:rFonts w:ascii="Sakkal Majalla" w:hAnsi="Sakkal Majalla" w:cs="Sakkal Majalla"/>
                          <w:sz w:val="32"/>
                          <w:szCs w:val="32"/>
                          <w:lang w:bidi="ar-DZ"/>
                        </w:rPr>
                      </w:pPr>
                      <w:r w:rsidRPr="006147EB">
                        <w:rPr>
                          <w:rFonts w:ascii="Sakkal Majalla" w:hAnsi="Sakkal Majalla" w:cs="Sakkal Majalla"/>
                          <w:sz w:val="32"/>
                          <w:szCs w:val="32"/>
                          <w:rtl/>
                          <w:lang w:bidi="ar-DZ"/>
                        </w:rPr>
                        <w:t xml:space="preserve">حيث توصلنا إلى </w:t>
                      </w:r>
                      <w:r w:rsidRPr="002F7270">
                        <w:rPr>
                          <w:rFonts w:ascii="Sakkal Majalla" w:hAnsi="Sakkal Majalla" w:cs="Sakkal Majalla"/>
                          <w:sz w:val="32"/>
                          <w:szCs w:val="32"/>
                          <w:rtl/>
                        </w:rPr>
                        <w:t xml:space="preserve">أن وظيفة التدقيق الداخلي تُعدّ وظيفة إدارية أساسية داخل المؤسسة، تُسند حصريًا إلى المدقق الداخلي، حيث يقوم باختبار مدى توافق النظام </w:t>
                      </w:r>
                      <w:r w:rsidRPr="006147EB">
                        <w:rPr>
                          <w:rFonts w:ascii="Sakkal Majalla" w:hAnsi="Sakkal Majalla" w:cs="Sakkal Majalla"/>
                          <w:sz w:val="32"/>
                          <w:szCs w:val="32"/>
                          <w:rtl/>
                        </w:rPr>
                        <w:t xml:space="preserve">الرقابة الداخلية </w:t>
                      </w:r>
                      <w:r w:rsidRPr="002F7270">
                        <w:rPr>
                          <w:rFonts w:ascii="Sakkal Majalla" w:hAnsi="Sakkal Majalla" w:cs="Sakkal Majalla"/>
                          <w:sz w:val="32"/>
                          <w:szCs w:val="32"/>
                          <w:rtl/>
                        </w:rPr>
                        <w:t xml:space="preserve">مع متطلبات الإدارة، مما يعزز دوره كأداة فعّالة </w:t>
                      </w:r>
                      <w:r w:rsidRPr="006147EB">
                        <w:rPr>
                          <w:rFonts w:ascii="Sakkal Majalla" w:hAnsi="Sakkal Majalla" w:cs="Sakkal Majalla"/>
                          <w:sz w:val="32"/>
                          <w:szCs w:val="32"/>
                          <w:rtl/>
                        </w:rPr>
                        <w:t>في هذا النظام</w:t>
                      </w:r>
                      <w:r>
                        <w:rPr>
                          <w:rFonts w:ascii="Sakkal Majalla" w:hAnsi="Sakkal Majalla" w:cs="Sakkal Majalla" w:hint="cs"/>
                          <w:sz w:val="32"/>
                          <w:szCs w:val="32"/>
                          <w:rtl/>
                          <w:lang w:bidi="ar-DZ"/>
                        </w:rPr>
                        <w:t>،</w:t>
                      </w:r>
                      <w:r w:rsidRPr="002F7270">
                        <w:rPr>
                          <w:rFonts w:ascii="Sakkal Majalla" w:hAnsi="Sakkal Majalla" w:cs="Sakkal Majalla"/>
                          <w:sz w:val="32"/>
                          <w:szCs w:val="32"/>
                          <w:rtl/>
                        </w:rPr>
                        <w:t xml:space="preserve"> وأشارت النتائج إلى أن التدقيق الداخلي يساهم بشكل فعّال في منع وتقليل الأخطاء، كما يدعم تحسين الأداء المؤسسي من خلال تقديم الاستشارات للإدار</w:t>
                      </w:r>
                      <w:r>
                        <w:rPr>
                          <w:rFonts w:ascii="Sakkal Majalla" w:hAnsi="Sakkal Majalla" w:cs="Sakkal Majalla" w:hint="cs"/>
                          <w:sz w:val="32"/>
                          <w:szCs w:val="32"/>
                          <w:rtl/>
                        </w:rPr>
                        <w:t>ة،</w:t>
                      </w:r>
                      <w:r w:rsidRPr="002F7270">
                        <w:rPr>
                          <w:rFonts w:ascii="Sakkal Majalla" w:hAnsi="Sakkal Majalla" w:cs="Sakkal Majalla"/>
                          <w:sz w:val="32"/>
                          <w:szCs w:val="32"/>
                          <w:rtl/>
                        </w:rPr>
                        <w:t xml:space="preserve"> كما تبيّن أن الاعتماد على التدقيق الداخلي في تقييم الأصول أصبح يمثل محورًا أساسيًا لتفادي الاختلاسات وتحقيق الشفافية</w:t>
                      </w:r>
                      <w:r>
                        <w:rPr>
                          <w:rFonts w:ascii="Sakkal Majalla" w:hAnsi="Sakkal Majalla" w:cs="Sakkal Majalla" w:hint="cs"/>
                          <w:sz w:val="32"/>
                          <w:szCs w:val="32"/>
                          <w:rtl/>
                        </w:rPr>
                        <w:t>.</w:t>
                      </w:r>
                    </w:p>
                    <w:p w14:paraId="7C1EF2CD" w14:textId="77777777" w:rsidR="00AA6E69" w:rsidRPr="00704E15" w:rsidRDefault="00AA6E69" w:rsidP="00AA6E69">
                      <w:pPr>
                        <w:bidi/>
                        <w:jc w:val="right"/>
                        <w:rPr>
                          <w:rFonts w:ascii="Sakkal Majalla" w:hAnsi="Sakkal Majalla" w:cs="Sakkal Majalla"/>
                          <w:b/>
                          <w:bCs/>
                          <w:sz w:val="32"/>
                          <w:szCs w:val="32"/>
                          <w:u w:val="single"/>
                          <w:rtl/>
                          <w:lang w:bidi="ar-DZ"/>
                        </w:rPr>
                      </w:pPr>
                      <w:r w:rsidRPr="00704E15">
                        <w:rPr>
                          <w:rFonts w:ascii="Sakkal Majalla" w:hAnsi="Sakkal Majalla" w:cs="Sakkal Majalla"/>
                          <w:b/>
                          <w:bCs/>
                          <w:sz w:val="32"/>
                          <w:szCs w:val="32"/>
                          <w:u w:val="single"/>
                          <w:lang w:bidi="ar-DZ"/>
                        </w:rPr>
                        <w:t>Summary:</w:t>
                      </w:r>
                    </w:p>
                    <w:p w14:paraId="4A5593C4" w14:textId="77777777" w:rsidR="00AA6E69" w:rsidRPr="00704E15" w:rsidRDefault="00AA6E69" w:rsidP="00AA6E69">
                      <w:pPr>
                        <w:jc w:val="both"/>
                        <w:rPr>
                          <w:rFonts w:ascii="Sakkal Majalla" w:hAnsi="Sakkal Majalla" w:cs="Sakkal Majalla"/>
                          <w:sz w:val="32"/>
                          <w:szCs w:val="32"/>
                          <w:lang w:bidi="ar-DZ"/>
                        </w:rPr>
                      </w:pPr>
                      <w:r w:rsidRPr="00704E15">
                        <w:rPr>
                          <w:rFonts w:ascii="Sakkal Majalla" w:hAnsi="Sakkal Majalla" w:cs="Sakkal Majalla"/>
                          <w:sz w:val="32"/>
                          <w:szCs w:val="32"/>
                          <w:lang w:bidi="ar-DZ"/>
                        </w:rPr>
                        <w:t>This study aims to introduce internal auditing and its role in evaluating the institution’s assets in light of the application of the financial accounting system (SCF), where a theoretical study was adopted according to the descriptive analytical approach to clarify the general concepts related to internal auditing and asset evaluation, in addition to a case study conducted on the Ain Al-Kabira Cement Industry Corporation – Setif, relying on a collection of books, magazines, and studies, in addition to documents submitted by the institution.. We concluded that the internal audit function is considered an essential administrative function within the organization, assigned exclusively to the internal auditor, as he tests the extent to which the internal control system is compatible with management requirements, which enhances his role as an effective tool in this system.The results indicated that internal audit contributes effectively to Preventing and reducing errors, and also supports improving institutional performance by providing consultations to management It also became clear that relying on internal audit in evaluating assets has become an essential focus for avoiding embezzlement and achieving transparency</w:t>
                      </w:r>
                      <w:r w:rsidRPr="00704E15">
                        <w:rPr>
                          <w:rFonts w:ascii="Sakkal Majalla" w:hAnsi="Sakkal Majalla" w:cs="Sakkal Majalla"/>
                          <w:sz w:val="32"/>
                          <w:szCs w:val="32"/>
                          <w:rtl/>
                          <w:lang w:bidi="ar-DZ"/>
                        </w:rPr>
                        <w:t>.</w:t>
                      </w:r>
                    </w:p>
                    <w:p w14:paraId="50129241" w14:textId="77777777" w:rsidR="00AA6E69" w:rsidRDefault="00AA6E69" w:rsidP="00AA6E69">
                      <w:pPr>
                        <w:jc w:val="center"/>
                      </w:pPr>
                    </w:p>
                  </w:txbxContent>
                </v:textbox>
                <w10:wrap anchorx="margin"/>
              </v:roundrect>
            </w:pict>
          </mc:Fallback>
        </mc:AlternateContent>
      </w:r>
    </w:p>
    <w:p w14:paraId="51CE0421" w14:textId="48E97BBA" w:rsidR="00AA6E69" w:rsidRDefault="00AA6E69" w:rsidP="00AA6E69">
      <w:pPr>
        <w:bidi/>
        <w:jc w:val="both"/>
        <w:rPr>
          <w:rFonts w:ascii="Sakkal Majalla" w:hAnsi="Sakkal Majalla" w:cs="Sakkal Majalla"/>
          <w:sz w:val="32"/>
          <w:szCs w:val="32"/>
          <w:rtl/>
          <w:lang w:val="fr-FR" w:bidi="ar-DZ"/>
        </w:rPr>
      </w:pPr>
    </w:p>
    <w:p w14:paraId="67815554" w14:textId="77777777" w:rsidR="00AA6E69" w:rsidRDefault="00AA6E69" w:rsidP="00AA6E69">
      <w:pPr>
        <w:bidi/>
        <w:jc w:val="both"/>
        <w:rPr>
          <w:rFonts w:ascii="Sakkal Majalla" w:hAnsi="Sakkal Majalla" w:cs="Sakkal Majalla"/>
          <w:sz w:val="32"/>
          <w:szCs w:val="32"/>
          <w:rtl/>
          <w:lang w:val="fr-FR" w:bidi="ar-DZ"/>
        </w:rPr>
      </w:pPr>
    </w:p>
    <w:p w14:paraId="67B37492" w14:textId="77777777" w:rsidR="00AA6E69" w:rsidRDefault="00AA6E69" w:rsidP="00AA6E69">
      <w:pPr>
        <w:bidi/>
        <w:jc w:val="both"/>
        <w:rPr>
          <w:rFonts w:ascii="Sakkal Majalla" w:hAnsi="Sakkal Majalla" w:cs="Sakkal Majalla"/>
          <w:sz w:val="32"/>
          <w:szCs w:val="32"/>
          <w:rtl/>
          <w:lang w:val="fr-FR" w:bidi="ar-DZ"/>
        </w:rPr>
      </w:pPr>
    </w:p>
    <w:p w14:paraId="545929AD" w14:textId="77777777" w:rsidR="00AA6E69" w:rsidRDefault="00AA6E69" w:rsidP="00AA6E69">
      <w:pPr>
        <w:bidi/>
        <w:jc w:val="both"/>
        <w:rPr>
          <w:rFonts w:ascii="Sakkal Majalla" w:hAnsi="Sakkal Majalla" w:cs="Sakkal Majalla"/>
          <w:sz w:val="32"/>
          <w:szCs w:val="32"/>
          <w:rtl/>
          <w:lang w:val="fr-FR" w:bidi="ar-DZ"/>
        </w:rPr>
      </w:pPr>
    </w:p>
    <w:p w14:paraId="513538A1" w14:textId="7D7E7185" w:rsidR="00AA6E69" w:rsidRDefault="00AA6E69" w:rsidP="00AA6E69">
      <w:pPr>
        <w:bidi/>
        <w:jc w:val="both"/>
        <w:rPr>
          <w:rFonts w:ascii="Sakkal Majalla" w:hAnsi="Sakkal Majalla" w:cs="Sakkal Majalla"/>
          <w:sz w:val="32"/>
          <w:szCs w:val="32"/>
          <w:rtl/>
          <w:lang w:val="fr-FR" w:bidi="ar-DZ"/>
        </w:rPr>
      </w:pPr>
    </w:p>
    <w:p w14:paraId="01CA4E96" w14:textId="77777777" w:rsidR="00AA6E69" w:rsidRDefault="00AA6E69" w:rsidP="00AA6E69">
      <w:pPr>
        <w:bidi/>
        <w:jc w:val="both"/>
        <w:rPr>
          <w:rFonts w:ascii="Sakkal Majalla" w:hAnsi="Sakkal Majalla" w:cs="Sakkal Majalla"/>
          <w:sz w:val="32"/>
          <w:szCs w:val="32"/>
          <w:rtl/>
          <w:lang w:val="fr-FR" w:bidi="ar-DZ"/>
        </w:rPr>
      </w:pPr>
    </w:p>
    <w:p w14:paraId="493578A7" w14:textId="77777777" w:rsidR="00AA6E69" w:rsidRDefault="00AA6E69" w:rsidP="00AA6E69">
      <w:pPr>
        <w:bidi/>
        <w:jc w:val="both"/>
        <w:rPr>
          <w:rFonts w:ascii="Sakkal Majalla" w:hAnsi="Sakkal Majalla" w:cs="Sakkal Majalla"/>
          <w:sz w:val="32"/>
          <w:szCs w:val="32"/>
          <w:rtl/>
          <w:lang w:val="fr-FR" w:bidi="ar-DZ"/>
        </w:rPr>
      </w:pPr>
    </w:p>
    <w:p w14:paraId="2362864C" w14:textId="77777777" w:rsidR="00AA6E69" w:rsidRDefault="00AA6E69" w:rsidP="00AA6E69">
      <w:pPr>
        <w:bidi/>
        <w:jc w:val="both"/>
        <w:rPr>
          <w:rFonts w:ascii="Sakkal Majalla" w:hAnsi="Sakkal Majalla" w:cs="Sakkal Majalla"/>
          <w:sz w:val="32"/>
          <w:szCs w:val="32"/>
          <w:rtl/>
          <w:lang w:val="fr-FR" w:bidi="ar-DZ"/>
        </w:rPr>
      </w:pPr>
    </w:p>
    <w:p w14:paraId="15C6E41C" w14:textId="77777777" w:rsidR="00AA6E69" w:rsidRDefault="00AA6E69" w:rsidP="00AA6E69">
      <w:pPr>
        <w:bidi/>
        <w:jc w:val="both"/>
        <w:rPr>
          <w:rFonts w:ascii="Sakkal Majalla" w:hAnsi="Sakkal Majalla" w:cs="Sakkal Majalla"/>
          <w:sz w:val="32"/>
          <w:szCs w:val="32"/>
          <w:rtl/>
          <w:lang w:val="fr-FR" w:bidi="ar-DZ"/>
        </w:rPr>
      </w:pPr>
    </w:p>
    <w:p w14:paraId="0A29B920" w14:textId="77777777" w:rsidR="00AA6E69" w:rsidRDefault="00AA6E69" w:rsidP="00AA6E69">
      <w:pPr>
        <w:bidi/>
        <w:jc w:val="both"/>
        <w:rPr>
          <w:rFonts w:ascii="Sakkal Majalla" w:hAnsi="Sakkal Majalla" w:cs="Sakkal Majalla"/>
          <w:sz w:val="32"/>
          <w:szCs w:val="32"/>
          <w:rtl/>
          <w:lang w:val="fr-FR" w:bidi="ar-DZ"/>
        </w:rPr>
      </w:pPr>
    </w:p>
    <w:p w14:paraId="7DAFC7E1" w14:textId="77777777" w:rsidR="00AA6E69" w:rsidRDefault="00AA6E69" w:rsidP="00AA6E69">
      <w:pPr>
        <w:bidi/>
        <w:jc w:val="both"/>
        <w:rPr>
          <w:rFonts w:ascii="Sakkal Majalla" w:hAnsi="Sakkal Majalla" w:cs="Sakkal Majalla"/>
          <w:sz w:val="32"/>
          <w:szCs w:val="32"/>
          <w:rtl/>
          <w:lang w:val="fr-FR" w:bidi="ar-DZ"/>
        </w:rPr>
      </w:pPr>
    </w:p>
    <w:p w14:paraId="6BD5AD0F" w14:textId="77777777" w:rsidR="00732A59" w:rsidRDefault="00732A59" w:rsidP="00AA6E69">
      <w:pPr>
        <w:jc w:val="right"/>
      </w:pPr>
    </w:p>
    <w:sectPr w:rsidR="00732A59" w:rsidSect="000C3F63">
      <w:footerReference w:type="default" r:id="rId6"/>
      <w:pgSz w:w="12240" w:h="15840" w:code="1"/>
      <w:pgMar w:top="1134" w:right="1134" w:bottom="1134" w:left="1134" w:header="709" w:footer="709" w:gutter="0"/>
      <w:pgNumType w:start="9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5741E" w14:textId="77777777" w:rsidR="004F61D3" w:rsidRDefault="004F61D3" w:rsidP="00AA6E69">
      <w:pPr>
        <w:spacing w:after="0" w:line="240" w:lineRule="auto"/>
      </w:pPr>
      <w:r>
        <w:separator/>
      </w:r>
    </w:p>
  </w:endnote>
  <w:endnote w:type="continuationSeparator" w:id="0">
    <w:p w14:paraId="7385A349" w14:textId="77777777" w:rsidR="004F61D3" w:rsidRDefault="004F61D3" w:rsidP="00AA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9BA2" w14:textId="70352BCA" w:rsidR="000C3F63" w:rsidRDefault="004F61D3" w:rsidP="00B504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5A82E" w14:textId="77777777" w:rsidR="004F61D3" w:rsidRDefault="004F61D3" w:rsidP="00AA6E69">
      <w:pPr>
        <w:spacing w:after="0" w:line="240" w:lineRule="auto"/>
      </w:pPr>
      <w:r>
        <w:separator/>
      </w:r>
    </w:p>
  </w:footnote>
  <w:footnote w:type="continuationSeparator" w:id="0">
    <w:p w14:paraId="3CC1D575" w14:textId="77777777" w:rsidR="004F61D3" w:rsidRDefault="004F61D3" w:rsidP="00AA6E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69"/>
    <w:rsid w:val="00104FAB"/>
    <w:rsid w:val="004F61D3"/>
    <w:rsid w:val="006C66C0"/>
    <w:rsid w:val="00732A59"/>
    <w:rsid w:val="00A964DA"/>
    <w:rsid w:val="00AA6E69"/>
    <w:rsid w:val="00E02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1C50"/>
  <w15:chartTrackingRefBased/>
  <w15:docId w15:val="{E3A672C4-02C0-411B-B68E-1F51CF2F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E69"/>
  </w:style>
  <w:style w:type="paragraph" w:styleId="Footer">
    <w:name w:val="footer"/>
    <w:basedOn w:val="Normal"/>
    <w:link w:val="FooterChar"/>
    <w:uiPriority w:val="99"/>
    <w:unhideWhenUsed/>
    <w:rsid w:val="00AA6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12</Characters>
  <Application>Microsoft Office Word</Application>
  <DocSecurity>0</DocSecurity>
  <Lines>1</Lines>
  <Paragraphs>1</Paragraphs>
  <ScaleCrop>false</ScaleCrop>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Ithec</dc:creator>
  <cp:keywords/>
  <dc:description/>
  <cp:lastModifiedBy>Ithec</cp:lastModifiedBy>
  <cp:revision>2</cp:revision>
  <dcterms:created xsi:type="dcterms:W3CDTF">2025-07-15T11:45:00Z</dcterms:created>
  <dcterms:modified xsi:type="dcterms:W3CDTF">2025-07-15T11:45:00Z</dcterms:modified>
</cp:coreProperties>
</file>