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159" w:rsidRPr="00D61159" w:rsidRDefault="00D61159" w:rsidP="00D61159">
      <w:pPr>
        <w:shd w:val="clear" w:color="auto" w:fill="12426D"/>
        <w:bidi/>
        <w:spacing w:line="276" w:lineRule="auto"/>
        <w:jc w:val="both"/>
        <w:rPr>
          <w:rFonts w:ascii="All Genders v4" w:eastAsia="Calibri" w:hAnsi="All Genders v4" w:cs="All Genders v4"/>
          <w:sz w:val="24"/>
          <w:szCs w:val="24"/>
        </w:rPr>
      </w:pPr>
      <w:r w:rsidRPr="00D61159">
        <w:rPr>
          <w:rFonts w:ascii="All Genders v4" w:eastAsia="Calibri" w:hAnsi="All Genders v4" w:cs="All Genders v4"/>
          <w:sz w:val="24"/>
          <w:szCs w:val="24"/>
          <w:rtl/>
          <w:lang w:val="en-US"/>
        </w:rPr>
        <w:t>ملخص الدراسة</w:t>
      </w:r>
    </w:p>
    <w:p w:rsidR="00D61159" w:rsidRPr="00D61159" w:rsidRDefault="00D61159" w:rsidP="00D61159">
      <w:pPr>
        <w:bidi/>
        <w:spacing w:line="240" w:lineRule="auto"/>
        <w:ind w:firstLine="707"/>
        <w:jc w:val="both"/>
        <w:rPr>
          <w:rFonts w:ascii="Sakkal Majalla" w:eastAsia="Calibri" w:hAnsi="Sakkal Majalla" w:cs="Sakkal Majalla"/>
          <w:sz w:val="32"/>
          <w:szCs w:val="32"/>
          <w:rtl/>
          <w:lang w:val="en-US"/>
        </w:rPr>
      </w:pPr>
      <w:r w:rsidRPr="00D61159">
        <w:rPr>
          <w:rFonts w:ascii="Sakkal Majalla" w:eastAsia="Calibri" w:hAnsi="Sakkal Majalla" w:cs="Sakkal Majalla"/>
          <w:sz w:val="32"/>
          <w:szCs w:val="32"/>
          <w:rtl/>
          <w:lang w:val="en-US"/>
        </w:rPr>
        <w:t>تهدف هذه الدراسة إلى تحليل التحديات اللوجستية المرتبطة بالنقل الجوي للسلع القابلة للتلف، من خلال دراسة ميدانية أجريت على فرع الشحن التابع لشركة الخطوط الجوية الجزائرية، نظراً لأهمية هذا القطاع في دعم التبادل التجاري الدولي، خاصة في ما يتعلق بنقل البضائع القابلة للتلف كالخضر، الفواكه والمستحضرات الصيدلانية</w:t>
      </w:r>
      <w:r w:rsidRPr="00D61159">
        <w:rPr>
          <w:rFonts w:ascii="Sakkal Majalla" w:eastAsia="Calibri" w:hAnsi="Sakkal Majalla" w:cs="Sakkal Majalla"/>
          <w:sz w:val="32"/>
          <w:szCs w:val="32"/>
          <w:lang w:val="en-US"/>
        </w:rPr>
        <w:t>.</w:t>
      </w:r>
    </w:p>
    <w:p w:rsidR="00D61159" w:rsidRPr="00D61159" w:rsidRDefault="00D61159" w:rsidP="00D61159">
      <w:pPr>
        <w:bidi/>
        <w:spacing w:line="240" w:lineRule="auto"/>
        <w:ind w:firstLine="707"/>
        <w:jc w:val="both"/>
        <w:rPr>
          <w:rFonts w:ascii="Sakkal Majalla" w:eastAsia="Calibri" w:hAnsi="Sakkal Majalla" w:cs="Sakkal Majalla"/>
          <w:sz w:val="32"/>
          <w:szCs w:val="32"/>
          <w:rtl/>
          <w:lang w:val="en-US"/>
        </w:rPr>
      </w:pPr>
      <w:r w:rsidRPr="00D61159">
        <w:rPr>
          <w:rFonts w:ascii="Sakkal Majalla" w:eastAsia="Calibri" w:hAnsi="Sakkal Majalla" w:cs="Sakkal Majalla"/>
          <w:sz w:val="32"/>
          <w:szCs w:val="32"/>
          <w:rtl/>
          <w:lang w:val="en-US"/>
        </w:rPr>
        <w:t>اعتمدت الدراسة على المنهج الوصفي، باستخدام أداتي المقابلة والملاحظة المباشرة لجمع البيانات، بهدف رصد الواقع العملياتي داخل سلسلة الإمداد. وقد تم إجراء الدراسة على مستوى مطار هواري بومدين الدولي، وشملت عينة قصدية من موظفي فرع الشحن الجوي، باعتبارهم يمثلون مختلف مفاصل هذه السلسلة</w:t>
      </w:r>
      <w:r w:rsidRPr="00D61159">
        <w:rPr>
          <w:rFonts w:ascii="Sakkal Majalla" w:eastAsia="Calibri" w:hAnsi="Sakkal Majalla" w:cs="Sakkal Majalla" w:hint="cs"/>
          <w:sz w:val="32"/>
          <w:szCs w:val="32"/>
          <w:rtl/>
          <w:lang w:val="en-US"/>
        </w:rPr>
        <w:t>.</w:t>
      </w:r>
    </w:p>
    <w:p w:rsidR="00D61159" w:rsidRPr="00D61159" w:rsidRDefault="00D61159" w:rsidP="00D61159">
      <w:pPr>
        <w:bidi/>
        <w:spacing w:line="240" w:lineRule="auto"/>
        <w:ind w:firstLine="707"/>
        <w:jc w:val="both"/>
        <w:rPr>
          <w:rFonts w:ascii="Sakkal Majalla" w:eastAsia="Calibri" w:hAnsi="Sakkal Majalla" w:cs="Sakkal Majalla"/>
          <w:sz w:val="32"/>
          <w:szCs w:val="32"/>
          <w:lang w:val="en-US"/>
        </w:rPr>
      </w:pPr>
      <w:r w:rsidRPr="00D61159">
        <w:rPr>
          <w:rFonts w:ascii="Sakkal Majalla" w:eastAsia="Calibri" w:hAnsi="Sakkal Majalla" w:cs="Sakkal Majalla"/>
          <w:sz w:val="32"/>
          <w:szCs w:val="32"/>
          <w:rtl/>
          <w:lang w:val="en-US"/>
        </w:rPr>
        <w:t>أظهرت نتائج التحليل أن أبرز التحديات تتجلى في ضعف التكوين المتخصص، ومحدودية تجهيزات الحفظ والتبريد، فضلاً عن غياب التنسيق الفعّال بين الجهات المتدخلة. كما كشفت النتائج عن وجود صعوبات هيكلية في الاستجابة للطلب المتزايد على نقل البضائع سريعة التلف ، ما يستدعي تحديث البنية التحتية، تكثيف برامج التكوين، تبني آليات رقمية لتنسيق العمليات وضمان جودة الخدمة وسلامة ال</w:t>
      </w:r>
      <w:r w:rsidRPr="00D61159">
        <w:rPr>
          <w:rFonts w:ascii="Sakkal Majalla" w:eastAsia="Calibri" w:hAnsi="Sakkal Majalla" w:cs="Sakkal Majalla" w:hint="cs"/>
          <w:sz w:val="32"/>
          <w:szCs w:val="32"/>
          <w:rtl/>
          <w:lang w:val="en-US"/>
        </w:rPr>
        <w:t>ب</w:t>
      </w:r>
      <w:r w:rsidRPr="00D61159">
        <w:rPr>
          <w:rFonts w:ascii="Sakkal Majalla" w:eastAsia="Calibri" w:hAnsi="Sakkal Majalla" w:cs="Sakkal Majalla"/>
          <w:sz w:val="32"/>
          <w:szCs w:val="32"/>
          <w:rtl/>
          <w:lang w:val="en-US"/>
        </w:rPr>
        <w:t>ضائع عند التسليم</w:t>
      </w:r>
      <w:r w:rsidRPr="00D61159">
        <w:rPr>
          <w:rFonts w:ascii="Sakkal Majalla" w:eastAsia="Calibri" w:hAnsi="Sakkal Majalla" w:cs="Sakkal Majalla" w:hint="cs"/>
          <w:sz w:val="32"/>
          <w:szCs w:val="32"/>
          <w:rtl/>
          <w:lang w:val="en-US"/>
        </w:rPr>
        <w:t>.</w:t>
      </w:r>
    </w:p>
    <w:p w:rsidR="00D61159" w:rsidRPr="00D61159" w:rsidRDefault="00D61159" w:rsidP="00D61159">
      <w:pPr>
        <w:bidi/>
        <w:spacing w:line="240" w:lineRule="auto"/>
        <w:ind w:firstLine="707"/>
        <w:jc w:val="both"/>
        <w:rPr>
          <w:rFonts w:ascii="Sakkal Majalla" w:eastAsia="Calibri" w:hAnsi="Sakkal Majalla" w:cs="Sakkal Majalla"/>
          <w:sz w:val="32"/>
          <w:szCs w:val="32"/>
          <w:rtl/>
          <w:lang w:val="en-US"/>
        </w:rPr>
      </w:pPr>
      <w:r w:rsidRPr="00D61159">
        <w:rPr>
          <w:rFonts w:ascii="Sakkal Majalla" w:eastAsia="Calibri" w:hAnsi="Sakkal Majalla" w:cs="Sakkal Majalla"/>
          <w:b/>
          <w:bCs/>
          <w:sz w:val="32"/>
          <w:szCs w:val="32"/>
          <w:rtl/>
          <w:lang w:val="en-US"/>
        </w:rPr>
        <w:t>الكلمات المفتاحية</w:t>
      </w:r>
      <w:r w:rsidRPr="00D61159">
        <w:rPr>
          <w:rFonts w:ascii="Sakkal Majalla" w:eastAsia="Calibri" w:hAnsi="Sakkal Majalla" w:cs="Sakkal Majalla"/>
          <w:b/>
          <w:bCs/>
          <w:sz w:val="32"/>
          <w:szCs w:val="32"/>
          <w:lang w:val="en-US"/>
        </w:rPr>
        <w:t>:</w:t>
      </w:r>
      <w:r w:rsidRPr="00D61159">
        <w:rPr>
          <w:rFonts w:ascii="Sakkal Majalla" w:eastAsia="Calibri" w:hAnsi="Sakkal Majalla" w:cs="Sakkal Majalla" w:hint="cs"/>
          <w:sz w:val="32"/>
          <w:szCs w:val="32"/>
          <w:rtl/>
          <w:lang w:val="en-US"/>
        </w:rPr>
        <w:t xml:space="preserve"> </w:t>
      </w:r>
      <w:r w:rsidRPr="00D61159">
        <w:rPr>
          <w:rFonts w:ascii="Sakkal Majalla" w:eastAsia="Calibri" w:hAnsi="Sakkal Majalla" w:cs="Sakkal Majalla"/>
          <w:sz w:val="32"/>
          <w:szCs w:val="32"/>
          <w:rtl/>
          <w:lang w:val="en-US"/>
        </w:rPr>
        <w:t>النقل الجوي – اللوجستيات – السلع القابلة للتلف</w:t>
      </w:r>
    </w:p>
    <w:p w:rsidR="00D61159" w:rsidRPr="00D61159" w:rsidRDefault="00D61159" w:rsidP="00D61159">
      <w:pPr>
        <w:shd w:val="clear" w:color="auto" w:fill="12426D"/>
        <w:spacing w:line="276" w:lineRule="auto"/>
        <w:jc w:val="both"/>
        <w:rPr>
          <w:rFonts w:ascii="All Genders v4" w:eastAsia="Calibri" w:hAnsi="All Genders v4" w:cs="All Genders v4"/>
          <w:sz w:val="24"/>
          <w:szCs w:val="24"/>
          <w:lang w:val="en-US"/>
        </w:rPr>
      </w:pPr>
      <w:r w:rsidRPr="00D61159">
        <w:rPr>
          <w:rFonts w:ascii="All Genders v4" w:eastAsia="Calibri" w:hAnsi="All Genders v4" w:cs="All Genders v4"/>
          <w:sz w:val="24"/>
          <w:szCs w:val="24"/>
          <w:lang w:val="en-US"/>
        </w:rPr>
        <w:t xml:space="preserve">Abstract </w:t>
      </w:r>
    </w:p>
    <w:p w:rsidR="00D61159" w:rsidRPr="00D61159" w:rsidRDefault="00D61159" w:rsidP="00D61159">
      <w:pPr>
        <w:spacing w:line="240" w:lineRule="auto"/>
        <w:ind w:firstLine="707"/>
        <w:jc w:val="both"/>
        <w:rPr>
          <w:rFonts w:ascii="Times New Roman" w:eastAsia="Calibri" w:hAnsi="Times New Roman" w:cs="Times New Roman"/>
          <w:sz w:val="28"/>
          <w:szCs w:val="28"/>
          <w:lang w:val="en-US"/>
        </w:rPr>
      </w:pPr>
      <w:r w:rsidRPr="00D61159">
        <w:rPr>
          <w:rFonts w:ascii="Times New Roman" w:eastAsia="Calibri" w:hAnsi="Times New Roman" w:cs="Times New Roman"/>
          <w:sz w:val="28"/>
          <w:szCs w:val="28"/>
          <w:lang w:val="en-US"/>
        </w:rPr>
        <w:t>This study aims to analyze the logistical challenges associated with the air transport of perishable goods through a field study conducted on the cargo branch of Air Algeria, given the importance of this sector in supporting international trade, especially concerning the transport of perishable goods such as vegetables, fruits, and pharmaceuticals.</w:t>
      </w:r>
    </w:p>
    <w:p w:rsidR="00D61159" w:rsidRPr="00D61159" w:rsidRDefault="00D61159" w:rsidP="00D61159">
      <w:pPr>
        <w:spacing w:line="240" w:lineRule="auto"/>
        <w:ind w:firstLine="707"/>
        <w:jc w:val="both"/>
        <w:rPr>
          <w:rFonts w:ascii="Times New Roman" w:eastAsia="Calibri" w:hAnsi="Times New Roman" w:cs="Times New Roman"/>
          <w:sz w:val="28"/>
          <w:szCs w:val="28"/>
          <w:lang w:val="en-US"/>
        </w:rPr>
      </w:pPr>
      <w:r w:rsidRPr="00D61159">
        <w:rPr>
          <w:rFonts w:ascii="Times New Roman" w:eastAsia="Calibri" w:hAnsi="Times New Roman" w:cs="Times New Roman"/>
          <w:sz w:val="28"/>
          <w:szCs w:val="28"/>
          <w:lang w:val="en-US"/>
        </w:rPr>
        <w:t>The study relied on the descriptive method, using the tools of interviews and direct observation to collect data, with the aim of monitoring the operational reality within the supply chain. The study was conducted at Houari Boumediene International Airport and included a purposive sample of employees from the air freight branch, as they represent various segments of this chain.</w:t>
      </w:r>
    </w:p>
    <w:p w:rsidR="00D61159" w:rsidRPr="00D61159" w:rsidRDefault="00D61159" w:rsidP="00D61159">
      <w:pPr>
        <w:spacing w:line="240" w:lineRule="auto"/>
        <w:ind w:firstLine="707"/>
        <w:jc w:val="both"/>
        <w:rPr>
          <w:rFonts w:ascii="Times New Roman" w:eastAsia="Calibri" w:hAnsi="Times New Roman" w:cs="Times New Roman"/>
          <w:sz w:val="28"/>
          <w:szCs w:val="28"/>
          <w:lang w:val="en-US"/>
        </w:rPr>
      </w:pPr>
      <w:r w:rsidRPr="00D61159">
        <w:rPr>
          <w:rFonts w:ascii="Times New Roman" w:eastAsia="Calibri" w:hAnsi="Times New Roman" w:cs="Times New Roman"/>
          <w:sz w:val="28"/>
          <w:szCs w:val="28"/>
          <w:lang w:val="en-US"/>
        </w:rPr>
        <w:t>The analysis results showed that the main challenges are evident in the lack of specialized training, limited storage and refrigeration facilities, as well as the absence of effective coordination among the involved parties. The results also revealed structural difficulties in responding to the increasing demand for transporting perishable goods, necessitating the modernization of infrastructure, intensification of training programs, and the adoption of digital mechanisms to coordinate operations and ensure service quality and the safety of goods upon delivery.</w:t>
      </w:r>
    </w:p>
    <w:p w:rsidR="00DA5B5E" w:rsidRPr="00D61159" w:rsidRDefault="00D61159" w:rsidP="00D61159">
      <w:pPr>
        <w:ind w:left="-142"/>
      </w:pPr>
      <w:r w:rsidRPr="00D61159">
        <w:rPr>
          <w:rFonts w:ascii="Times New Roman" w:eastAsia="Calibri" w:hAnsi="Times New Roman" w:cs="Times New Roman"/>
          <w:b/>
          <w:bCs/>
          <w:sz w:val="28"/>
          <w:szCs w:val="28"/>
          <w:lang w:val="en-US"/>
        </w:rPr>
        <w:t>Keywords:</w:t>
      </w:r>
      <w:r w:rsidRPr="00D61159">
        <w:rPr>
          <w:rFonts w:ascii="Times New Roman" w:eastAsia="Calibri" w:hAnsi="Times New Roman" w:cs="Times New Roman" w:hint="cs"/>
          <w:sz w:val="28"/>
          <w:szCs w:val="28"/>
          <w:rtl/>
          <w:lang w:val="en-US"/>
        </w:rPr>
        <w:t xml:space="preserve"> </w:t>
      </w:r>
      <w:r w:rsidRPr="00D61159">
        <w:rPr>
          <w:rFonts w:ascii="Times New Roman" w:eastAsia="Calibri" w:hAnsi="Times New Roman" w:cs="Times New Roman"/>
          <w:sz w:val="28"/>
          <w:szCs w:val="28"/>
          <w:lang w:val="en-US"/>
        </w:rPr>
        <w:t>Air transport – Logistics – Perishable goods</w:t>
      </w:r>
      <w:bookmarkStart w:id="0" w:name="_GoBack"/>
      <w:bookmarkEnd w:id="0"/>
    </w:p>
    <w:sectPr w:rsidR="00DA5B5E" w:rsidRPr="00D61159" w:rsidSect="00D61159">
      <w:pgSz w:w="11906" w:h="16838"/>
      <w:pgMar w:top="1440"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l Genders v4">
    <w:altName w:val="Courier New"/>
    <w:panose1 w:val="00000000000000000000"/>
    <w:charset w:val="00"/>
    <w:family w:val="modern"/>
    <w:notTrueType/>
    <w:pitch w:val="variable"/>
    <w:sig w:usb0="00000000" w:usb1="0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541"/>
    <w:rsid w:val="00D61159"/>
    <w:rsid w:val="00DA5B5E"/>
    <w:rsid w:val="00E7554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DF2A0"/>
  <w15:chartTrackingRefBased/>
  <w15:docId w15:val="{665B2D9A-19D8-4D5F-A5D4-4F702679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basedOn w:val="TableauNormal"/>
    <w:next w:val="Grilledutableau"/>
    <w:uiPriority w:val="39"/>
    <w:rsid w:val="00E7554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E75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2041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manel</dc:creator>
  <cp:keywords/>
  <dc:description/>
  <cp:lastModifiedBy>manel</cp:lastModifiedBy>
  <cp:revision>2</cp:revision>
  <dcterms:created xsi:type="dcterms:W3CDTF">2025-07-15T09:58:00Z</dcterms:created>
  <dcterms:modified xsi:type="dcterms:W3CDTF">2025-07-15T09:58:00Z</dcterms:modified>
</cp:coreProperties>
</file>