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C02" w:rsidRPr="001060CF" w:rsidRDefault="00173C02" w:rsidP="00173C02">
      <w:pPr>
        <w:bidi/>
        <w:rPr>
          <w:rFonts w:ascii="All Genders v4" w:hAnsi="All Genders v4" w:cs="All Genders v4"/>
          <w:b/>
          <w:bCs/>
          <w:sz w:val="32"/>
          <w:szCs w:val="32"/>
          <w:rtl/>
        </w:rPr>
      </w:pPr>
      <w:r w:rsidRPr="001060CF">
        <w:rPr>
          <w:rFonts w:ascii="All Genders v4" w:hAnsi="All Genders v4" w:cs="All Genders v4"/>
          <w:b/>
          <w:bCs/>
          <w:sz w:val="32"/>
          <w:szCs w:val="32"/>
          <w:rtl/>
        </w:rPr>
        <w:t>الملخص</w:t>
      </w:r>
    </w:p>
    <w:p w:rsidR="00173C02" w:rsidRPr="00876378" w:rsidRDefault="00173C02" w:rsidP="00173C02">
      <w:pPr>
        <w:bidi/>
        <w:ind w:firstLine="282"/>
        <w:jc w:val="both"/>
        <w:rPr>
          <w:rFonts w:ascii="Sakkal Majalla" w:hAnsi="Sakkal Majalla" w:cs="Sakkal Majalla"/>
          <w:sz w:val="32"/>
          <w:szCs w:val="32"/>
          <w:rtl/>
        </w:rPr>
      </w:pPr>
      <w:r w:rsidRPr="00876378">
        <w:rPr>
          <w:rFonts w:ascii="Sakkal Majalla" w:hAnsi="Sakkal Majalla" w:cs="Sakkal Majalla"/>
          <w:sz w:val="32"/>
          <w:szCs w:val="32"/>
          <w:rtl/>
        </w:rPr>
        <w:t>تهدف هذه الدراسة إلى تسليط الضوء على تأثير التكنولوجيا المالية على ربحية البنوك التجارية</w:t>
      </w:r>
      <w:r>
        <w:rPr>
          <w:rFonts w:ascii="Sakkal Majalla" w:hAnsi="Sakkal Majalla" w:cs="Sakkal Majalla" w:hint="cs"/>
          <w:sz w:val="32"/>
          <w:szCs w:val="32"/>
          <w:rtl/>
        </w:rPr>
        <w:t>،</w:t>
      </w:r>
      <w:r w:rsidRPr="00876378">
        <w:rPr>
          <w:rFonts w:ascii="Sakkal Majalla" w:hAnsi="Sakkal Majalla" w:cs="Sakkal Majalla"/>
          <w:sz w:val="32"/>
          <w:szCs w:val="32"/>
          <w:rtl/>
        </w:rPr>
        <w:t xml:space="preserve"> </w:t>
      </w:r>
      <w:r>
        <w:rPr>
          <w:rFonts w:ascii="Sakkal Majalla" w:hAnsi="Sakkal Majalla" w:cs="Sakkal Majalla" w:hint="cs"/>
          <w:sz w:val="32"/>
          <w:szCs w:val="32"/>
          <w:rtl/>
        </w:rPr>
        <w:t>و</w:t>
      </w:r>
      <w:r w:rsidRPr="00876378">
        <w:rPr>
          <w:rFonts w:ascii="Sakkal Majalla" w:hAnsi="Sakkal Majalla" w:cs="Sakkal Majalla"/>
          <w:sz w:val="32"/>
          <w:szCs w:val="32"/>
          <w:rtl/>
        </w:rPr>
        <w:t xml:space="preserve">تم </w:t>
      </w:r>
      <w:r w:rsidRPr="00876378">
        <w:rPr>
          <w:rFonts w:ascii="Sakkal Majalla" w:hAnsi="Sakkal Majalla" w:cs="Sakkal Majalla" w:hint="cs"/>
          <w:sz w:val="32"/>
          <w:szCs w:val="32"/>
          <w:rtl/>
        </w:rPr>
        <w:t>اختبار</w:t>
      </w:r>
      <w:r w:rsidRPr="00876378">
        <w:rPr>
          <w:rFonts w:ascii="Sakkal Majalla" w:hAnsi="Sakkal Majalla" w:cs="Sakkal Majalla"/>
          <w:sz w:val="32"/>
          <w:szCs w:val="32"/>
          <w:rtl/>
        </w:rPr>
        <w:t xml:space="preserve"> العناصر</w:t>
      </w:r>
      <w:r>
        <w:rPr>
          <w:rFonts w:ascii="Sakkal Majalla" w:hAnsi="Sakkal Majalla" w:cs="Sakkal Majalla" w:hint="cs"/>
          <w:sz w:val="32"/>
          <w:szCs w:val="32"/>
          <w:rtl/>
        </w:rPr>
        <w:t xml:space="preserve"> </w:t>
      </w:r>
      <w:r w:rsidRPr="00876378">
        <w:rPr>
          <w:rFonts w:ascii="Sakkal Majalla" w:hAnsi="Sakkal Majalla" w:cs="Sakkal Majalla"/>
          <w:sz w:val="32"/>
          <w:szCs w:val="32"/>
          <w:rtl/>
        </w:rPr>
        <w:t>التالية: أجهزة الصراف الآلي، بطاقات الدفع عبر الأنترنت</w:t>
      </w:r>
      <w:r>
        <w:rPr>
          <w:rFonts w:ascii="Sakkal Majalla" w:hAnsi="Sakkal Majalla" w:cs="Sakkal Majalla" w:hint="cs"/>
          <w:sz w:val="32"/>
          <w:szCs w:val="32"/>
          <w:rtl/>
        </w:rPr>
        <w:t>،</w:t>
      </w:r>
      <w:r w:rsidRPr="00876378">
        <w:rPr>
          <w:rFonts w:ascii="Sakkal Majalla" w:hAnsi="Sakkal Majalla" w:cs="Sakkal Majalla"/>
          <w:sz w:val="32"/>
          <w:szCs w:val="32"/>
          <w:rtl/>
        </w:rPr>
        <w:t xml:space="preserve"> محطات الدفع الالكترونية، وكذا الدفع ال</w:t>
      </w:r>
      <w:r>
        <w:rPr>
          <w:rFonts w:ascii="Sakkal Majalla" w:hAnsi="Sakkal Majalla" w:cs="Sakkal Majalla" w:hint="cs"/>
          <w:sz w:val="32"/>
          <w:szCs w:val="32"/>
          <w:rtl/>
        </w:rPr>
        <w:t>إ</w:t>
      </w:r>
      <w:r w:rsidRPr="00876378">
        <w:rPr>
          <w:rFonts w:ascii="Sakkal Majalla" w:hAnsi="Sakkal Majalla" w:cs="Sakkal Majalla"/>
          <w:sz w:val="32"/>
          <w:szCs w:val="32"/>
          <w:rtl/>
        </w:rPr>
        <w:t>لكتروني على معدل العائد على الاموال الخاصة</w:t>
      </w:r>
      <w:r>
        <w:rPr>
          <w:rFonts w:ascii="Sakkal Majalla" w:hAnsi="Sakkal Majalla" w:cs="Sakkal Majalla" w:hint="cs"/>
          <w:sz w:val="32"/>
          <w:szCs w:val="32"/>
          <w:rtl/>
        </w:rPr>
        <w:t>،</w:t>
      </w:r>
      <w:r w:rsidRPr="00876378">
        <w:rPr>
          <w:rFonts w:ascii="Sakkal Majalla" w:hAnsi="Sakkal Majalla" w:cs="Sakkal Majalla"/>
          <w:sz w:val="32"/>
          <w:szCs w:val="32"/>
          <w:rtl/>
        </w:rPr>
        <w:t xml:space="preserve"> وقد تم تحليل بيانات القطاع المصرفي الجزائري خلال الفترة الممتدة م</w:t>
      </w:r>
      <w:bookmarkStart w:id="0" w:name="_GoBack"/>
      <w:bookmarkEnd w:id="0"/>
      <w:r w:rsidRPr="00876378">
        <w:rPr>
          <w:rFonts w:ascii="Sakkal Majalla" w:hAnsi="Sakkal Majalla" w:cs="Sakkal Majalla"/>
          <w:sz w:val="32"/>
          <w:szCs w:val="32"/>
          <w:rtl/>
        </w:rPr>
        <w:t xml:space="preserve">ن 2016 إلى 2024 </w:t>
      </w:r>
      <w:r w:rsidRPr="00876378">
        <w:rPr>
          <w:rFonts w:ascii="Sakkal Majalla" w:hAnsi="Sakkal Majalla" w:cs="Sakkal Majalla" w:hint="cs"/>
          <w:sz w:val="32"/>
          <w:szCs w:val="32"/>
          <w:rtl/>
        </w:rPr>
        <w:t>باستخدام</w:t>
      </w:r>
      <w:r w:rsidRPr="00876378">
        <w:rPr>
          <w:rFonts w:ascii="Sakkal Majalla" w:hAnsi="Sakkal Majalla" w:cs="Sakkal Majalla"/>
          <w:sz w:val="32"/>
          <w:szCs w:val="32"/>
          <w:rtl/>
        </w:rPr>
        <w:t xml:space="preserve"> نموذج </w:t>
      </w:r>
      <w:r w:rsidRPr="00876378">
        <w:rPr>
          <w:rFonts w:ascii="Sakkal Majalla" w:hAnsi="Sakkal Majalla" w:cs="Sakkal Majalla" w:hint="cs"/>
          <w:sz w:val="32"/>
          <w:szCs w:val="32"/>
          <w:rtl/>
        </w:rPr>
        <w:t>الانحدار</w:t>
      </w:r>
      <w:r w:rsidRPr="00876378">
        <w:rPr>
          <w:rFonts w:ascii="Sakkal Majalla" w:hAnsi="Sakkal Majalla" w:cs="Sakkal Majalla"/>
          <w:sz w:val="32"/>
          <w:szCs w:val="32"/>
          <w:rtl/>
        </w:rPr>
        <w:t xml:space="preserve"> الخطي المتعدد </w:t>
      </w:r>
      <w:r w:rsidRPr="00876378">
        <w:rPr>
          <w:rFonts w:ascii="Sakkal Majalla" w:hAnsi="Sakkal Majalla" w:cs="Sakkal Majalla" w:hint="cs"/>
          <w:sz w:val="32"/>
          <w:szCs w:val="32"/>
          <w:rtl/>
        </w:rPr>
        <w:t>بالاعتماد</w:t>
      </w:r>
      <w:r w:rsidRPr="00876378">
        <w:rPr>
          <w:rFonts w:ascii="Sakkal Majalla" w:hAnsi="Sakkal Majalla" w:cs="Sakkal Majalla"/>
          <w:sz w:val="32"/>
          <w:szCs w:val="32"/>
          <w:rtl/>
        </w:rPr>
        <w:t xml:space="preserve"> على برنامج</w:t>
      </w:r>
      <w:r>
        <w:rPr>
          <w:rFonts w:ascii="Sakkal Majalla" w:hAnsi="Sakkal Majalla" w:cs="Sakkal Majalla" w:hint="cs"/>
          <w:sz w:val="32"/>
          <w:szCs w:val="32"/>
          <w:rtl/>
        </w:rPr>
        <w:t xml:space="preserve"> </w:t>
      </w:r>
      <w:r w:rsidRPr="00876378">
        <w:rPr>
          <w:rFonts w:ascii="Sakkal Majalla" w:hAnsi="Sakkal Majalla" w:cs="Sakkal Majalla"/>
          <w:sz w:val="32"/>
          <w:szCs w:val="32"/>
        </w:rPr>
        <w:t xml:space="preserve"> Eviews12</w:t>
      </w:r>
      <w:r>
        <w:rPr>
          <w:rFonts w:ascii="Sakkal Majalla" w:hAnsi="Sakkal Majalla" w:cs="Sakkal Majalla" w:hint="cs"/>
          <w:sz w:val="32"/>
          <w:szCs w:val="32"/>
          <w:rtl/>
        </w:rPr>
        <w:t xml:space="preserve"> </w:t>
      </w:r>
    </w:p>
    <w:p w:rsidR="00173C02" w:rsidRDefault="00173C02" w:rsidP="00173C02">
      <w:pPr>
        <w:bidi/>
        <w:jc w:val="both"/>
        <w:rPr>
          <w:rFonts w:ascii="Sakkal Majalla" w:hAnsi="Sakkal Majalla" w:cs="Sakkal Majalla"/>
          <w:sz w:val="32"/>
          <w:szCs w:val="32"/>
        </w:rPr>
      </w:pPr>
      <w:r w:rsidRPr="00876378">
        <w:rPr>
          <w:rFonts w:ascii="Sakkal Majalla" w:hAnsi="Sakkal Majalla" w:cs="Sakkal Majalla"/>
          <w:sz w:val="32"/>
          <w:szCs w:val="32"/>
          <w:rtl/>
        </w:rPr>
        <w:t>وقد أظهرت</w:t>
      </w:r>
      <w:r>
        <w:rPr>
          <w:rFonts w:ascii="Sakkal Majalla" w:hAnsi="Sakkal Majalla" w:cs="Sakkal Majalla" w:hint="cs"/>
          <w:sz w:val="32"/>
          <w:szCs w:val="32"/>
          <w:rtl/>
        </w:rPr>
        <w:t xml:space="preserve"> نتائج</w:t>
      </w:r>
      <w:r w:rsidRPr="00876378">
        <w:rPr>
          <w:rFonts w:ascii="Sakkal Majalla" w:hAnsi="Sakkal Majalla" w:cs="Sakkal Majalla"/>
          <w:sz w:val="32"/>
          <w:szCs w:val="32"/>
          <w:rtl/>
        </w:rPr>
        <w:t xml:space="preserve"> الدراسة وجود علاقة طردية ذات دلالة معنوية بين معدل العائد على ال</w:t>
      </w:r>
      <w:r>
        <w:rPr>
          <w:rFonts w:ascii="Sakkal Majalla" w:hAnsi="Sakkal Majalla" w:cs="Sakkal Majalla" w:hint="cs"/>
          <w:sz w:val="32"/>
          <w:szCs w:val="32"/>
          <w:rtl/>
        </w:rPr>
        <w:t>أ</w:t>
      </w:r>
      <w:r w:rsidRPr="00876378">
        <w:rPr>
          <w:rFonts w:ascii="Sakkal Majalla" w:hAnsi="Sakkal Majalla" w:cs="Sakkal Majalla"/>
          <w:sz w:val="32"/>
          <w:szCs w:val="32"/>
          <w:rtl/>
        </w:rPr>
        <w:t>موال الخاصة وبطاقات الدفع عبر الانترنت، وعلاقة عكسي</w:t>
      </w:r>
      <w:r>
        <w:rPr>
          <w:rFonts w:ascii="Sakkal Majalla" w:hAnsi="Sakkal Majalla" w:cs="Sakkal Majalla" w:hint="cs"/>
          <w:sz w:val="32"/>
          <w:szCs w:val="32"/>
          <w:rtl/>
        </w:rPr>
        <w:t>ة</w:t>
      </w:r>
      <w:r w:rsidRPr="00876378">
        <w:rPr>
          <w:rFonts w:ascii="Sakkal Majalla" w:hAnsi="Sakkal Majalla" w:cs="Sakkal Majalla"/>
          <w:sz w:val="32"/>
          <w:szCs w:val="32"/>
          <w:rtl/>
        </w:rPr>
        <w:t xml:space="preserve"> بين معدل العائد على ال</w:t>
      </w:r>
      <w:r>
        <w:rPr>
          <w:rFonts w:ascii="Sakkal Majalla" w:hAnsi="Sakkal Majalla" w:cs="Sakkal Majalla" w:hint="cs"/>
          <w:sz w:val="32"/>
          <w:szCs w:val="32"/>
          <w:rtl/>
        </w:rPr>
        <w:t>أ</w:t>
      </w:r>
      <w:r w:rsidRPr="00876378">
        <w:rPr>
          <w:rFonts w:ascii="Sakkal Majalla" w:hAnsi="Sakkal Majalla" w:cs="Sakkal Majalla"/>
          <w:sz w:val="32"/>
          <w:szCs w:val="32"/>
          <w:rtl/>
        </w:rPr>
        <w:t>موال الخاصة وأجهزة الصراف الآلي وعدم وجود علاقة ذات دلالة</w:t>
      </w:r>
      <w:r>
        <w:rPr>
          <w:rFonts w:ascii="Sakkal Majalla" w:hAnsi="Sakkal Majalla" w:cs="Sakkal Majalla" w:hint="cs"/>
          <w:sz w:val="32"/>
          <w:szCs w:val="32"/>
          <w:rtl/>
        </w:rPr>
        <w:t xml:space="preserve"> معنوية</w:t>
      </w:r>
      <w:r w:rsidRPr="00876378">
        <w:rPr>
          <w:rFonts w:ascii="Sakkal Majalla" w:hAnsi="Sakkal Majalla" w:cs="Sakkal Majalla"/>
          <w:sz w:val="32"/>
          <w:szCs w:val="32"/>
          <w:rtl/>
        </w:rPr>
        <w:t xml:space="preserve"> بين معدل العائد على الاموال الخاصة وكل من محطات الدفع الالكترونية والدفع الإلكتروني. </w:t>
      </w:r>
    </w:p>
    <w:p w:rsidR="00173C02" w:rsidRDefault="00173C02" w:rsidP="00173C02">
      <w:pPr>
        <w:bidi/>
        <w:ind w:left="282" w:hanging="283"/>
        <w:jc w:val="both"/>
        <w:rPr>
          <w:rFonts w:ascii="Sakkal Majalla" w:hAnsi="Sakkal Majalla" w:cs="Sakkal Majalla"/>
          <w:sz w:val="32"/>
          <w:szCs w:val="32"/>
        </w:rPr>
      </w:pPr>
      <w:r w:rsidRPr="00EA25E4">
        <w:rPr>
          <w:rFonts w:ascii="Sakkal Majalla" w:hAnsi="Sakkal Majalla" w:cs="Sakkal Majalla" w:hint="cs"/>
          <w:b/>
          <w:bCs/>
          <w:sz w:val="32"/>
          <w:szCs w:val="32"/>
          <w:rtl/>
        </w:rPr>
        <w:t>الكلمات المفتاحية:</w:t>
      </w:r>
      <w:r>
        <w:rPr>
          <w:rFonts w:ascii="Sakkal Majalla" w:hAnsi="Sakkal Majalla" w:cs="Sakkal Majalla" w:hint="cs"/>
          <w:sz w:val="32"/>
          <w:szCs w:val="32"/>
          <w:rtl/>
        </w:rPr>
        <w:t xml:space="preserve"> تكنولوجيا مالية، ربحية البنوك، صراف آلي، محطات دفع إلكترونية، دفع عبر الأنترنت، بطاقات بنكية مصدرة.</w:t>
      </w:r>
    </w:p>
    <w:p w:rsidR="00173C02" w:rsidRPr="001060CF" w:rsidRDefault="00173C02" w:rsidP="00173C02">
      <w:pPr>
        <w:rPr>
          <w:rFonts w:ascii="All Genders v4" w:hAnsi="All Genders v4" w:cs="All Genders v4"/>
          <w:sz w:val="28"/>
          <w:szCs w:val="28"/>
          <w:lang w:val="en-ZA"/>
        </w:rPr>
      </w:pPr>
      <w:r w:rsidRPr="001060CF">
        <w:rPr>
          <w:rFonts w:ascii="All Genders v4" w:hAnsi="All Genders v4" w:cs="All Genders v4"/>
          <w:sz w:val="28"/>
          <w:szCs w:val="28"/>
          <w:lang w:val="en-ZA"/>
        </w:rPr>
        <w:t>Abstrac</w:t>
      </w:r>
      <w:r>
        <w:rPr>
          <w:rFonts w:ascii="All Genders v4" w:hAnsi="All Genders v4" w:cs="All Genders v4"/>
          <w:sz w:val="28"/>
          <w:szCs w:val="28"/>
          <w:lang w:val="en-ZA"/>
        </w:rPr>
        <w:t>t</w:t>
      </w:r>
    </w:p>
    <w:p w:rsidR="00173C02" w:rsidRPr="001060CF" w:rsidRDefault="00173C02" w:rsidP="00173C02">
      <w:pPr>
        <w:rPr>
          <w:rFonts w:asciiTheme="majorBidi" w:hAnsiTheme="majorBidi" w:cstheme="majorBidi"/>
          <w:sz w:val="28"/>
          <w:szCs w:val="28"/>
          <w:lang w:val="en-ZA"/>
        </w:rPr>
      </w:pPr>
      <w:r>
        <w:rPr>
          <w:rFonts w:asciiTheme="majorBidi" w:hAnsiTheme="majorBidi" w:cstheme="majorBidi"/>
          <w:sz w:val="28"/>
          <w:szCs w:val="28"/>
          <w:lang w:val="en-ZA"/>
        </w:rPr>
        <w:t xml:space="preserve">     </w:t>
      </w:r>
      <w:r w:rsidRPr="001060CF">
        <w:rPr>
          <w:rFonts w:asciiTheme="majorBidi" w:hAnsiTheme="majorBidi" w:cstheme="majorBidi"/>
          <w:sz w:val="28"/>
          <w:szCs w:val="28"/>
          <w:lang w:val="en-ZA"/>
        </w:rPr>
        <w:t xml:space="preserve">This study aims to determine the impact of financial technology on the profitability of commercial banks. The following elements were tested: ATMs, online payment cards, electronic payment terminals, and electronic payment on the rate of return on private funds. Data from the Algerian banking sector was analysed during the period from 2016 to 2024 using a multiple linear regression model based on </w:t>
      </w:r>
      <w:proofErr w:type="gramStart"/>
      <w:r w:rsidRPr="001060CF">
        <w:rPr>
          <w:rFonts w:asciiTheme="majorBidi" w:hAnsiTheme="majorBidi" w:cstheme="majorBidi"/>
          <w:sz w:val="28"/>
          <w:szCs w:val="28"/>
          <w:lang w:val="en-ZA"/>
        </w:rPr>
        <w:t xml:space="preserve">the  </w:t>
      </w:r>
      <w:proofErr w:type="spellStart"/>
      <w:r w:rsidRPr="001060CF">
        <w:rPr>
          <w:rFonts w:asciiTheme="majorBidi" w:hAnsiTheme="majorBidi" w:cstheme="majorBidi"/>
          <w:sz w:val="28"/>
          <w:szCs w:val="28"/>
          <w:lang w:val="en-ZA"/>
        </w:rPr>
        <w:t>EViews</w:t>
      </w:r>
      <w:proofErr w:type="spellEnd"/>
      <w:proofErr w:type="gramEnd"/>
      <w:r w:rsidRPr="001060CF">
        <w:rPr>
          <w:rFonts w:asciiTheme="majorBidi" w:hAnsiTheme="majorBidi" w:cstheme="majorBidi"/>
          <w:sz w:val="28"/>
          <w:szCs w:val="28"/>
          <w:lang w:val="en-ZA"/>
        </w:rPr>
        <w:t xml:space="preserve"> 12</w:t>
      </w:r>
      <w:r>
        <w:rPr>
          <w:rFonts w:asciiTheme="majorBidi" w:hAnsiTheme="majorBidi" w:cstheme="majorBidi" w:hint="cs"/>
          <w:sz w:val="28"/>
          <w:szCs w:val="28"/>
          <w:rtl/>
          <w:lang w:val="en-ZA"/>
        </w:rPr>
        <w:t xml:space="preserve"> </w:t>
      </w:r>
      <w:r w:rsidRPr="001060CF">
        <w:rPr>
          <w:rFonts w:asciiTheme="majorBidi" w:hAnsiTheme="majorBidi" w:cstheme="majorBidi"/>
          <w:sz w:val="28"/>
          <w:szCs w:val="28"/>
          <w:lang w:val="en-ZA"/>
        </w:rPr>
        <w:t>program.</w:t>
      </w:r>
    </w:p>
    <w:p w:rsidR="00173C02" w:rsidRDefault="00173C02" w:rsidP="00173C02">
      <w:pPr>
        <w:jc w:val="both"/>
        <w:rPr>
          <w:rFonts w:asciiTheme="majorBidi" w:hAnsiTheme="majorBidi" w:cstheme="majorBidi"/>
          <w:sz w:val="28"/>
          <w:szCs w:val="28"/>
          <w:rtl/>
          <w:lang w:val="en-ZA"/>
        </w:rPr>
      </w:pPr>
      <w:r>
        <w:rPr>
          <w:rFonts w:asciiTheme="majorBidi" w:hAnsiTheme="majorBidi" w:cstheme="majorBidi"/>
          <w:sz w:val="28"/>
          <w:szCs w:val="28"/>
          <w:lang w:val="en-ZA"/>
        </w:rPr>
        <w:t xml:space="preserve">     </w:t>
      </w:r>
      <w:r w:rsidRPr="001060CF">
        <w:rPr>
          <w:rFonts w:asciiTheme="majorBidi" w:hAnsiTheme="majorBidi" w:cstheme="majorBidi"/>
          <w:sz w:val="28"/>
          <w:szCs w:val="28"/>
          <w:lang w:val="en-ZA"/>
        </w:rPr>
        <w:t>The results of the study showed a significant direct relationship between the rate of return on private funds and online payment cards, an inverse relationship between the rate of return on private funds and ATMs, and no significant relationship between the rate of return on private funds and both electronic payment terminals and electronic payment</w:t>
      </w:r>
    </w:p>
    <w:p w:rsidR="00173C02" w:rsidRPr="00D33C05" w:rsidRDefault="00173C02" w:rsidP="00173C02">
      <w:pPr>
        <w:jc w:val="both"/>
        <w:rPr>
          <w:rFonts w:asciiTheme="majorBidi" w:hAnsiTheme="majorBidi" w:cstheme="majorBidi"/>
          <w:sz w:val="28"/>
          <w:szCs w:val="28"/>
          <w:rtl/>
          <w:lang w:val="en-ZA"/>
        </w:rPr>
      </w:pPr>
      <w:proofErr w:type="gramStart"/>
      <w:r w:rsidRPr="00D33C05">
        <w:rPr>
          <w:rFonts w:asciiTheme="majorBidi" w:hAnsiTheme="majorBidi" w:cstheme="majorBidi"/>
          <w:b/>
          <w:bCs/>
          <w:sz w:val="28"/>
          <w:szCs w:val="28"/>
          <w:lang w:val="en-ZA"/>
        </w:rPr>
        <w:t>keywords</w:t>
      </w:r>
      <w:proofErr w:type="gramEnd"/>
      <w:r w:rsidRPr="00D33C05">
        <w:rPr>
          <w:rFonts w:asciiTheme="majorBidi" w:hAnsiTheme="majorBidi" w:cstheme="majorBidi"/>
          <w:b/>
          <w:bCs/>
          <w:sz w:val="28"/>
          <w:szCs w:val="28"/>
          <w:lang w:val="en-ZA"/>
        </w:rPr>
        <w:t>:</w:t>
      </w:r>
      <w:r w:rsidRPr="00D33C05">
        <w:rPr>
          <w:rFonts w:asciiTheme="majorBidi" w:hAnsiTheme="majorBidi" w:cstheme="majorBidi"/>
          <w:sz w:val="28"/>
          <w:szCs w:val="28"/>
          <w:lang w:val="en-ZA"/>
        </w:rPr>
        <w:t xml:space="preserve"> Financial technology, bank profitability, ATM, electronic payment terminals, online payment, issued bank cards.</w:t>
      </w:r>
    </w:p>
    <w:p w:rsidR="00AB2DB0" w:rsidRPr="00173C02" w:rsidRDefault="00AB2DB0">
      <w:pPr>
        <w:rPr>
          <w:lang w:val="en-US"/>
        </w:rPr>
      </w:pPr>
    </w:p>
    <w:sectPr w:rsidR="00AB2DB0" w:rsidRPr="00173C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l Genders v4">
    <w:panose1 w:val="00000000000000000000"/>
    <w:charset w:val="00"/>
    <w:family w:val="modern"/>
    <w:notTrueType/>
    <w:pitch w:val="variable"/>
    <w:sig w:usb0="0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C02"/>
    <w:rsid w:val="00173C02"/>
    <w:rsid w:val="00501560"/>
    <w:rsid w:val="00781A1E"/>
    <w:rsid w:val="00904100"/>
    <w:rsid w:val="0096516A"/>
    <w:rsid w:val="00982A3A"/>
    <w:rsid w:val="00A70285"/>
    <w:rsid w:val="00AB2DB0"/>
    <w:rsid w:val="00B67BE5"/>
    <w:rsid w:val="00BD5748"/>
    <w:rsid w:val="00D27860"/>
    <w:rsid w:val="00FC23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1481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2025-07-13T12:15:00Z</dcterms:created>
  <dcterms:modified xsi:type="dcterms:W3CDTF">2025-07-13T12:16:00Z</dcterms:modified>
</cp:coreProperties>
</file>