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8361" w14:textId="77777777" w:rsidR="00A50585" w:rsidRDefault="00A50585" w:rsidP="00A50585">
      <w:pPr>
        <w:spacing w:before="240"/>
        <w:jc w:val="both"/>
        <w:rPr>
          <w:rFonts w:ascii="Sakkal Majalla" w:hAnsi="Sakkal Majalla" w:cs="Sakkal Majalla"/>
          <w:sz w:val="32"/>
          <w:szCs w:val="32"/>
          <w:rtl/>
          <w:lang w:bidi="ar-DZ"/>
        </w:rPr>
      </w:pPr>
      <w:r w:rsidRPr="00D775EE">
        <w:rPr>
          <w:rFonts w:ascii="Sakkal Majalla" w:hAnsi="Sakkal Majalla" w:cs="Sakkal Majalla" w:hint="cs"/>
          <w:sz w:val="32"/>
          <w:szCs w:val="32"/>
          <w:rtl/>
          <w:lang w:bidi="ar-DZ"/>
        </w:rPr>
        <w:t>تناول هذا الموضوع التشري</w:t>
      </w:r>
      <w:r>
        <w:rPr>
          <w:rFonts w:ascii="Sakkal Majalla" w:hAnsi="Sakkal Majalla" w:cs="Sakkal Majalla" w:hint="cs"/>
          <w:sz w:val="32"/>
          <w:szCs w:val="32"/>
          <w:rtl/>
          <w:lang w:bidi="ar-DZ"/>
        </w:rPr>
        <w:t>عات السياحية في الجزائر و أ</w:t>
      </w:r>
      <w:r w:rsidRPr="00D775EE">
        <w:rPr>
          <w:rFonts w:ascii="Sakkal Majalla" w:hAnsi="Sakkal Majalla" w:cs="Sakkal Majalla" w:hint="cs"/>
          <w:sz w:val="32"/>
          <w:szCs w:val="32"/>
          <w:rtl/>
          <w:lang w:bidi="ar-DZ"/>
        </w:rPr>
        <w:t>ثرها على تطوير الوكالات السياحية باعتباره من المواضيع التي تمس القطا</w:t>
      </w:r>
      <w:r>
        <w:rPr>
          <w:rFonts w:ascii="Sakkal Majalla" w:hAnsi="Sakkal Majalla" w:cs="Sakkal Majalla" w:hint="cs"/>
          <w:sz w:val="32"/>
          <w:szCs w:val="32"/>
          <w:rtl/>
          <w:lang w:bidi="ar-DZ"/>
        </w:rPr>
        <w:t>ع السياحي و الوكالات السياحية ،إ</w:t>
      </w:r>
      <w:r w:rsidRPr="00D775EE">
        <w:rPr>
          <w:rFonts w:ascii="Sakkal Majalla" w:hAnsi="Sakkal Majalla" w:cs="Sakkal Majalla" w:hint="cs"/>
          <w:sz w:val="32"/>
          <w:szCs w:val="32"/>
          <w:rtl/>
          <w:lang w:bidi="ar-DZ"/>
        </w:rPr>
        <w:t>نطلقت الدراسة من الإشكالية الرئيسة التي تعتبر جوهر هذا الموضوع حول مدى كفاية و فعالية الإطار التشريعي لهذا النشاط في ظل التحولات الاقتصادية و التكنولوجية السريعة ،حيث تم استخدام المنهج الوصفي وتم استخدام المقابلة في خمس وكالات سياحية بولاية سطيف وقد أظهرت النتائج أن ، التشريعات الحالية تعاني من التعقيد و الغموض و عدم المواكبة للعصر الرقمي كذلك أظهرت غياب كبير لدعم الحكومي من حيث التسهيلات الإدارية و نقص في التمويل ،كما كشفت الدراسة أن الوكالات السياحية في الجزائر ككل تعاني من ضعف في الرقابة و التنظيم مما يؤثر على الخدمات السياحية و الاحترافية في التسيي</w:t>
      </w:r>
      <w:r w:rsidRPr="00D775EE">
        <w:rPr>
          <w:rFonts w:ascii="Sakkal Majalla" w:hAnsi="Sakkal Majalla" w:cs="Sakkal Majalla" w:hint="eastAsia"/>
          <w:sz w:val="32"/>
          <w:szCs w:val="32"/>
          <w:rtl/>
          <w:lang w:bidi="ar-DZ"/>
        </w:rPr>
        <w:t>ر</w:t>
      </w:r>
      <w:r w:rsidRPr="00D775EE">
        <w:rPr>
          <w:rFonts w:ascii="Sakkal Majalla" w:hAnsi="Sakkal Majalla" w:cs="Sakkal Majalla" w:hint="cs"/>
          <w:sz w:val="32"/>
          <w:szCs w:val="32"/>
          <w:rtl/>
          <w:lang w:bidi="ar-DZ"/>
        </w:rPr>
        <w:t xml:space="preserve"> سلبا ،كما كشفت الدراسة عن فجوة كبيرة في التشريعات فيما يخص السياحة الرقمية و التحولات التكنولوجية ،حيث تفتقر الوكالات الأطر القانونية </w:t>
      </w:r>
      <w:r>
        <w:rPr>
          <w:rFonts w:ascii="Sakkal Majalla" w:hAnsi="Sakkal Majalla" w:cs="Sakkal Majalla" w:hint="cs"/>
          <w:sz w:val="32"/>
          <w:szCs w:val="32"/>
          <w:rtl/>
          <w:lang w:bidi="ar-DZ"/>
        </w:rPr>
        <w:t>ال</w:t>
      </w:r>
      <w:r w:rsidRPr="00D775EE">
        <w:rPr>
          <w:rFonts w:ascii="Sakkal Majalla" w:hAnsi="Sakkal Majalla" w:cs="Sakkal Majalla" w:hint="cs"/>
          <w:sz w:val="32"/>
          <w:szCs w:val="32"/>
          <w:rtl/>
          <w:lang w:bidi="ar-DZ"/>
        </w:rPr>
        <w:t>لازمة لتطوير نشاطها الرقمي ، في جانب أخر تبين من مسيري الوكالات السياحية إرادة واضحة في تبني التحديث و التوسع لكن غياب التشريعات المحفزة يبقى عائقا كبيرا عليها ،و توصلت الدراسة إلى ضرورة مراجعة هذه التشريعات بعمق و تبسيط الإجراءات الإدارية إ</w:t>
      </w:r>
      <w:r>
        <w:rPr>
          <w:rFonts w:ascii="Sakkal Majalla" w:hAnsi="Sakkal Majalla" w:cs="Sakkal Majalla" w:hint="cs"/>
          <w:sz w:val="32"/>
          <w:szCs w:val="32"/>
          <w:rtl/>
          <w:lang w:bidi="ar-DZ"/>
        </w:rPr>
        <w:t xml:space="preserve">لى </w:t>
      </w:r>
      <w:r w:rsidRPr="00D775EE">
        <w:rPr>
          <w:rFonts w:ascii="Sakkal Majalla" w:hAnsi="Sakkal Majalla" w:cs="Sakkal Majalla" w:hint="cs"/>
          <w:sz w:val="32"/>
          <w:szCs w:val="32"/>
          <w:rtl/>
          <w:lang w:bidi="ar-DZ"/>
        </w:rPr>
        <w:t xml:space="preserve">جانب وضع إطار قانوني خاص </w:t>
      </w:r>
      <w:r>
        <w:rPr>
          <w:rFonts w:ascii="Sakkal Majalla" w:hAnsi="Sakkal Majalla" w:cs="Sakkal Majalla" w:hint="cs"/>
          <w:sz w:val="32"/>
          <w:szCs w:val="32"/>
          <w:rtl/>
          <w:lang w:bidi="ar-DZ"/>
        </w:rPr>
        <w:t>بالرق</w:t>
      </w:r>
      <w:r w:rsidRPr="00D775EE">
        <w:rPr>
          <w:rFonts w:ascii="Sakkal Majalla" w:hAnsi="Sakkal Majalla" w:cs="Sakkal Majalla" w:hint="cs"/>
          <w:sz w:val="32"/>
          <w:szCs w:val="32"/>
          <w:rtl/>
          <w:lang w:bidi="ar-DZ"/>
        </w:rPr>
        <w:t>من</w:t>
      </w:r>
      <w:r w:rsidRPr="00D775EE">
        <w:rPr>
          <w:rFonts w:ascii="Sakkal Majalla" w:hAnsi="Sakkal Majalla" w:cs="Sakkal Majalla" w:hint="eastAsia"/>
          <w:sz w:val="32"/>
          <w:szCs w:val="32"/>
          <w:rtl/>
          <w:lang w:bidi="ar-DZ"/>
        </w:rPr>
        <w:t>ة</w:t>
      </w:r>
      <w:r w:rsidRPr="00D775EE">
        <w:rPr>
          <w:rFonts w:ascii="Sakkal Majalla" w:hAnsi="Sakkal Majalla" w:cs="Sakkal Majalla" w:hint="cs"/>
          <w:sz w:val="32"/>
          <w:szCs w:val="32"/>
          <w:rtl/>
          <w:lang w:bidi="ar-DZ"/>
        </w:rPr>
        <w:t xml:space="preserve"> و توفير برامج دعم و تمويل للوكالات السياحية في الجزائر بما يحفز ويزيد من معنوياتها في المنافسة مع الوكالات الأجنبية و قدرتها على مواكبة التطورات العالمية وجعلها مصدرا أساسيا في تنشيط السياحة الوطنية و الخارجية </w:t>
      </w:r>
      <w:r>
        <w:rPr>
          <w:rFonts w:ascii="Sakkal Majalla" w:hAnsi="Sakkal Majalla" w:cs="Sakkal Majalla" w:hint="cs"/>
          <w:sz w:val="32"/>
          <w:szCs w:val="32"/>
          <w:rtl/>
          <w:lang w:bidi="ar-DZ"/>
        </w:rPr>
        <w:t>.</w:t>
      </w:r>
    </w:p>
    <w:p w14:paraId="3CCADC68" w14:textId="77777777" w:rsidR="00A50585" w:rsidRDefault="00A50585" w:rsidP="00A50585">
      <w:pPr>
        <w:spacing w:before="24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الكلمات المفتاحي</w:t>
      </w:r>
      <w:r>
        <w:rPr>
          <w:rFonts w:ascii="Sakkal Majalla" w:hAnsi="Sakkal Majalla" w:cs="Sakkal Majalla" w:hint="eastAsia"/>
          <w:b/>
          <w:bCs/>
          <w:sz w:val="32"/>
          <w:szCs w:val="32"/>
          <w:rtl/>
          <w:lang w:bidi="ar-DZ"/>
        </w:rPr>
        <w:t>ة</w:t>
      </w:r>
      <w:r w:rsidRPr="00762F74">
        <w:rPr>
          <w:rFonts w:ascii="Sakkal Majalla" w:hAnsi="Sakkal Majalla" w:cs="Sakkal Majalla" w:hint="cs"/>
          <w:b/>
          <w:bCs/>
          <w:sz w:val="32"/>
          <w:szCs w:val="32"/>
          <w:rtl/>
          <w:lang w:bidi="ar-DZ"/>
        </w:rPr>
        <w:t xml:space="preserve"> :</w:t>
      </w:r>
      <w:r w:rsidRPr="00AF70BF">
        <w:rPr>
          <w:rFonts w:ascii="Sakkal Majalla" w:hAnsi="Sakkal Majalla" w:cs="Sakkal Majalla" w:hint="cs"/>
          <w:sz w:val="32"/>
          <w:szCs w:val="32"/>
          <w:rtl/>
          <w:lang w:bidi="ar-DZ"/>
        </w:rPr>
        <w:t>التشريعات السياحية ،الوكالات السياحية</w:t>
      </w:r>
      <w:r>
        <w:rPr>
          <w:rFonts w:ascii="Sakkal Majalla" w:hAnsi="Sakkal Majalla" w:cs="Sakkal Majalla" w:hint="cs"/>
          <w:b/>
          <w:bCs/>
          <w:sz w:val="32"/>
          <w:szCs w:val="32"/>
          <w:rtl/>
          <w:lang w:bidi="ar-DZ"/>
        </w:rPr>
        <w:t>.</w:t>
      </w:r>
    </w:p>
    <w:p w14:paraId="4D765626" w14:textId="77777777" w:rsidR="00A50585" w:rsidRPr="00762F74" w:rsidRDefault="00A50585" w:rsidP="00A50585">
      <w:pPr>
        <w:spacing w:before="240"/>
        <w:rPr>
          <w:rFonts w:ascii="Sakkal Majalla" w:hAnsi="Sakkal Majalla" w:cs="Sakkal Majalla"/>
          <w:b/>
          <w:bCs/>
          <w:sz w:val="32"/>
          <w:szCs w:val="32"/>
          <w:rtl/>
          <w:lang w:bidi="ar-DZ"/>
        </w:rPr>
      </w:pPr>
    </w:p>
    <w:tbl>
      <w:tblPr>
        <w:tblStyle w:val="TableGrid"/>
        <w:bidiVisual/>
        <w:tblW w:w="0" w:type="auto"/>
        <w:tblInd w:w="390" w:type="dxa"/>
        <w:tblLook w:val="04A0" w:firstRow="1" w:lastRow="0" w:firstColumn="1" w:lastColumn="0" w:noHBand="0" w:noVBand="1"/>
      </w:tblPr>
      <w:tblGrid>
        <w:gridCol w:w="9048"/>
      </w:tblGrid>
      <w:tr w:rsidR="00A50585" w14:paraId="0DF3ADB3" w14:textId="77777777" w:rsidTr="00992EED">
        <w:trPr>
          <w:trHeight w:val="831"/>
        </w:trPr>
        <w:tc>
          <w:tcPr>
            <w:tcW w:w="9048" w:type="dxa"/>
            <w:shd w:val="clear" w:color="auto" w:fill="B3E1EF"/>
          </w:tcPr>
          <w:p w14:paraId="4FD3DDE0" w14:textId="77777777" w:rsidR="00A50585" w:rsidRPr="00762F74" w:rsidRDefault="00A50585" w:rsidP="00992EED">
            <w:pPr>
              <w:tabs>
                <w:tab w:val="left" w:pos="2417"/>
              </w:tabs>
              <w:spacing w:before="240"/>
              <w:rPr>
                <w:rFonts w:ascii="Sakkal Majalla" w:hAnsi="Sakkal Majalla" w:cs="Sakkal Majalla"/>
                <w:b/>
                <w:bCs/>
                <w:sz w:val="32"/>
                <w:szCs w:val="32"/>
                <w:rtl/>
                <w:lang w:bidi="ar-DZ"/>
              </w:rPr>
            </w:pPr>
            <w:r w:rsidRPr="00762F74">
              <w:rPr>
                <w:rFonts w:ascii="Sakkal Majalla" w:hAnsi="Sakkal Majalla" w:cs="Sakkal Majalla"/>
                <w:b/>
                <w:bCs/>
                <w:sz w:val="32"/>
                <w:szCs w:val="32"/>
                <w:lang w:bidi="ar-DZ"/>
              </w:rPr>
              <w:t>Abstract </w:t>
            </w:r>
            <w:r w:rsidRPr="00762F74">
              <w:rPr>
                <w:rFonts w:ascii="Sakkal Majalla" w:hAnsi="Sakkal Majalla" w:cs="Sakkal Majalla" w:hint="cs"/>
                <w:b/>
                <w:bCs/>
                <w:sz w:val="32"/>
                <w:szCs w:val="32"/>
                <w:lang w:bidi="ar-DZ"/>
              </w:rPr>
              <w:t>:</w:t>
            </w:r>
          </w:p>
        </w:tc>
      </w:tr>
    </w:tbl>
    <w:p w14:paraId="585B5EE7" w14:textId="77777777" w:rsidR="00A50585" w:rsidRPr="00CB3581" w:rsidRDefault="00A50585" w:rsidP="00A50585">
      <w:pPr>
        <w:spacing w:before="240"/>
        <w:ind w:firstLine="284"/>
        <w:jc w:val="both"/>
        <w:rPr>
          <w:rFonts w:asciiTheme="majorBidi" w:hAnsiTheme="majorBidi" w:cstheme="majorBidi"/>
          <w:sz w:val="28"/>
          <w:szCs w:val="28"/>
          <w:rtl/>
          <w:lang w:bidi="ar-DZ"/>
        </w:rPr>
      </w:pPr>
      <w:r w:rsidRPr="00A50585">
        <w:rPr>
          <w:rFonts w:asciiTheme="majorBidi" w:hAnsiTheme="majorBidi" w:cstheme="majorBidi"/>
          <w:sz w:val="28"/>
          <w:szCs w:val="28"/>
          <w:lang w:val="en-US" w:bidi="ar-DZ"/>
        </w:rPr>
        <w:t xml:space="preserve">This topic dealt with tourism legislation in Algeria and its impact on the development of tourism agencies as one of the topics that affect the tourism sector and tourism agencies, the study started from the main issue that is the core of this topic about the adequacy and effectiveness of the legislative framework for this activity in light of rapid economic and technological changes, where the descriptive method was used and the interview was used in five tourism agencies in the state of </w:t>
      </w:r>
      <w:proofErr w:type="spellStart"/>
      <w:r w:rsidRPr="00A50585">
        <w:rPr>
          <w:rFonts w:asciiTheme="majorBidi" w:hAnsiTheme="majorBidi" w:cstheme="majorBidi"/>
          <w:sz w:val="28"/>
          <w:szCs w:val="28"/>
          <w:lang w:val="en-US" w:bidi="ar-DZ"/>
        </w:rPr>
        <w:t>Setif</w:t>
      </w:r>
      <w:proofErr w:type="spellEnd"/>
      <w:r w:rsidRPr="00A50585">
        <w:rPr>
          <w:rFonts w:asciiTheme="majorBidi" w:hAnsiTheme="majorBidi" w:cstheme="majorBidi"/>
          <w:sz w:val="28"/>
          <w:szCs w:val="28"/>
          <w:lang w:val="en-US" w:bidi="ar-DZ"/>
        </w:rPr>
        <w:t>, and the results showed that, current legislation suffers from complexity, ambiguity and not keeping pace with the digital age as well as showed a significant lack of government support in terms of administrative facilities and lack of</w:t>
      </w:r>
      <w:r w:rsidRPr="00CB3581">
        <w:rPr>
          <w:rFonts w:asciiTheme="majorBidi" w:hAnsiTheme="majorBidi" w:cstheme="majorBidi"/>
          <w:sz w:val="28"/>
          <w:szCs w:val="28"/>
          <w:rtl/>
          <w:lang w:bidi="ar-DZ"/>
        </w:rPr>
        <w:t>.</w:t>
      </w:r>
    </w:p>
    <w:p w14:paraId="4454AA92" w14:textId="77777777" w:rsidR="00A50585" w:rsidRPr="00C065E9" w:rsidRDefault="00A50585" w:rsidP="00A50585">
      <w:pPr>
        <w:spacing w:before="240"/>
        <w:ind w:firstLine="284"/>
        <w:jc w:val="both"/>
        <w:rPr>
          <w:rFonts w:asciiTheme="majorBidi" w:hAnsiTheme="majorBidi" w:cstheme="majorBidi"/>
          <w:sz w:val="28"/>
          <w:szCs w:val="28"/>
          <w:rtl/>
          <w:lang w:bidi="ar-DZ"/>
        </w:rPr>
      </w:pPr>
      <w:r w:rsidRPr="00A50585">
        <w:rPr>
          <w:rFonts w:asciiTheme="majorBidi" w:hAnsiTheme="majorBidi" w:cstheme="majorBidi"/>
          <w:b/>
          <w:bCs/>
          <w:sz w:val="28"/>
          <w:szCs w:val="28"/>
          <w:lang w:val="en-US" w:bidi="ar-DZ"/>
        </w:rPr>
        <w:t>Keywords</w:t>
      </w:r>
      <w:r w:rsidRPr="00A50585">
        <w:rPr>
          <w:rFonts w:asciiTheme="majorBidi" w:hAnsiTheme="majorBidi" w:cstheme="majorBidi"/>
          <w:sz w:val="28"/>
          <w:szCs w:val="28"/>
          <w:lang w:val="en-US" w:bidi="ar-DZ"/>
        </w:rPr>
        <w:t>: Tourism legislation, tourism agencies</w:t>
      </w:r>
      <w:r w:rsidRPr="00CB3581">
        <w:rPr>
          <w:rFonts w:asciiTheme="majorBidi" w:hAnsiTheme="majorBidi" w:cstheme="majorBidi"/>
          <w:sz w:val="28"/>
          <w:szCs w:val="28"/>
          <w:rtl/>
          <w:lang w:bidi="ar-DZ"/>
        </w:rPr>
        <w:t>.</w:t>
      </w:r>
    </w:p>
    <w:p w14:paraId="198B71D4" w14:textId="77777777" w:rsidR="00144002" w:rsidRPr="00A50585" w:rsidRDefault="00144002" w:rsidP="00A50585">
      <w:pPr>
        <w:rPr>
          <w:lang w:val="en-US" w:bidi="ar-DZ"/>
        </w:rPr>
      </w:pPr>
    </w:p>
    <w:sectPr w:rsidR="00144002" w:rsidRPr="00A50585" w:rsidSect="00A50585">
      <w:headerReference w:type="default" r:id="rId4"/>
      <w:footerReference w:type="default" r:id="rId5"/>
      <w:headerReference w:type="first" r:id="rId6"/>
      <w:footnotePr>
        <w:numRestart w:val="eachPage"/>
      </w:footnotePr>
      <w:pgSz w:w="11906" w:h="16838"/>
      <w:pgMar w:top="1134" w:right="1134" w:bottom="1134" w:left="1134" w:header="709" w:footer="709" w:gutter="0"/>
      <w:pgNumType w:start="159"/>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042E" w14:textId="77777777" w:rsidR="00000000" w:rsidRDefault="00000000" w:rsidP="00C065E9">
    <w:pPr>
      <w:pStyle w:val="Footer"/>
      <w:jc w:val="center"/>
    </w:pPr>
  </w:p>
  <w:p w14:paraId="1BB72A9C" w14:textId="77777777" w:rsidR="00000000" w:rsidRDefault="00000000" w:rsidP="00B1787A">
    <w:pPr>
      <w:pStyle w:val="Footer"/>
      <w:jc w:val="center"/>
      <w:rPr>
        <w:lang w:bidi="ar-DZ"/>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7708" w14:textId="77777777" w:rsidR="00000000" w:rsidRPr="00A9719A" w:rsidRDefault="00000000" w:rsidP="0094063E">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E1EF"/>
      <w:tabs>
        <w:tab w:val="clear" w:pos="4536"/>
        <w:tab w:val="clear" w:pos="9072"/>
        <w:tab w:val="left" w:pos="3955"/>
      </w:tabs>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الملخص</w:t>
    </w:r>
  </w:p>
  <w:p w14:paraId="1B835F80" w14:textId="77777777" w:rsidR="00000000" w:rsidRDefault="00000000" w:rsidP="00CE0D1D">
    <w:pPr>
      <w:pStyle w:val="Header"/>
      <w:tabs>
        <w:tab w:val="clear" w:pos="4536"/>
        <w:tab w:val="clear" w:pos="9072"/>
        <w:tab w:val="left" w:pos="528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7E2C" w14:textId="77777777" w:rsidR="00000000" w:rsidRPr="00D13C88" w:rsidRDefault="00000000" w:rsidP="00EC2BD2">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3E1EF"/>
      <w:tabs>
        <w:tab w:val="clear" w:pos="4536"/>
        <w:tab w:val="clear" w:pos="9072"/>
        <w:tab w:val="left" w:pos="3955"/>
      </w:tabs>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الملخص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D9"/>
    <w:rsid w:val="0000456C"/>
    <w:rsid w:val="00075968"/>
    <w:rsid w:val="000D54F2"/>
    <w:rsid w:val="00144002"/>
    <w:rsid w:val="00556FD9"/>
    <w:rsid w:val="00663EE6"/>
    <w:rsid w:val="00A50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D8FB"/>
  <w15:chartTrackingRefBased/>
  <w15:docId w15:val="{9A11507B-E4DA-40C9-9E21-C35B79A3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5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0585"/>
  </w:style>
  <w:style w:type="paragraph" w:styleId="Footer">
    <w:name w:val="footer"/>
    <w:basedOn w:val="Normal"/>
    <w:link w:val="FooterChar"/>
    <w:uiPriority w:val="99"/>
    <w:unhideWhenUsed/>
    <w:rsid w:val="00A505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337</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lonovo</dc:creator>
  <cp:keywords/>
  <dc:description/>
  <cp:lastModifiedBy>Handassa Library</cp:lastModifiedBy>
  <cp:revision>1</cp:revision>
  <cp:lastPrinted>2025-07-13T08:30:00Z</cp:lastPrinted>
  <dcterms:created xsi:type="dcterms:W3CDTF">2025-07-12T23:13:00Z</dcterms:created>
  <dcterms:modified xsi:type="dcterms:W3CDTF">2025-07-14T09:32:00Z</dcterms:modified>
</cp:coreProperties>
</file>