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989" w:rsidRPr="00921989" w:rsidRDefault="00921989" w:rsidP="00921989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0"/>
          <w:sz w:val="28"/>
          <w:lang w:eastAsia="fr-FR"/>
        </w:rPr>
      </w:pPr>
      <w:r w:rsidRPr="00921989">
        <w:rPr>
          <w:rFonts w:ascii="Times-Bold" w:eastAsia="Times New Roman" w:hAnsi="Times-Bold" w:cs="Times New Roman"/>
          <w:b/>
          <w:bCs/>
          <w:color w:val="000000"/>
          <w:sz w:val="28"/>
          <w:lang w:eastAsia="fr-FR"/>
        </w:rPr>
        <w:t>Résumé</w:t>
      </w:r>
    </w:p>
    <w:p w:rsidR="00921989" w:rsidRPr="00921989" w:rsidRDefault="00921989" w:rsidP="00921989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921989">
        <w:rPr>
          <w:rFonts w:ascii="Times-Roman" w:eastAsia="Times New Roman" w:hAnsi="Times-Roman" w:cs="Times New Roman"/>
          <w:color w:val="000000"/>
          <w:sz w:val="24"/>
          <w:lang w:eastAsia="fr-FR"/>
        </w:rPr>
        <w:t>Les oxydes conducteurs transparents (TCO) sont largement étudiés à cause de leurs applications diverses particulièrement en optoélectronique, et en photovoltaïque.</w:t>
      </w:r>
    </w:p>
    <w:p w:rsidR="00921989" w:rsidRPr="00921989" w:rsidRDefault="00921989" w:rsidP="00921989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921989">
        <w:rPr>
          <w:rFonts w:ascii="Times-Roman" w:eastAsia="Times New Roman" w:hAnsi="Times-Roman" w:cs="Times New Roman"/>
          <w:color w:val="000000"/>
          <w:sz w:val="24"/>
          <w:lang w:eastAsia="fr-FR"/>
        </w:rPr>
        <w:t>La combinaison de ces matériaux diélectriques avec les métaux comme un système multicouche est utilisée pour augmenter la transmission optique. Le système TCO/M/TCO permet d’obtenir une transmission d’environ 90 % dans un large spectre visible et d’augmenter la conduction. L’objectif de ce travail est d’explorer différents systèmes en multicouches en ZnO ,AZO, ZnO : Métal, AZO :Métal et de trouver ainsi les paramètres optimaux pour une transmission maximale spectralement large.</w:t>
      </w:r>
    </w:p>
    <w:p w:rsidR="00921989" w:rsidRPr="00921989" w:rsidRDefault="00921989" w:rsidP="00921989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0"/>
          <w:sz w:val="28"/>
          <w:lang w:eastAsia="fr-FR"/>
        </w:rPr>
      </w:pPr>
      <w:r w:rsidRPr="00921989">
        <w:rPr>
          <w:rFonts w:ascii="Times-Bold" w:eastAsia="Times New Roman" w:hAnsi="Times-Bold" w:cs="Times New Roman"/>
          <w:b/>
          <w:bCs/>
          <w:color w:val="000000"/>
          <w:sz w:val="28"/>
          <w:lang w:eastAsia="fr-FR"/>
        </w:rPr>
        <w:t>Abstract</w:t>
      </w:r>
    </w:p>
    <w:p w:rsidR="00921989" w:rsidRPr="00921989" w:rsidRDefault="00921989" w:rsidP="00921989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921989">
        <w:rPr>
          <w:rFonts w:ascii="Times-Roman" w:eastAsia="Times New Roman" w:hAnsi="Times-Roman" w:cs="Times New Roman"/>
          <w:color w:val="000000"/>
          <w:sz w:val="24"/>
          <w:lang w:eastAsia="fr-FR"/>
        </w:rPr>
        <w:t>The transparent conducting oxides (TCO) are largely studied because of their various applications particularly in optoelectronics, and photovoltaic.</w:t>
      </w:r>
    </w:p>
    <w:p w:rsidR="00921989" w:rsidRPr="00921989" w:rsidRDefault="00921989" w:rsidP="00921989">
      <w:pPr>
        <w:spacing w:after="0" w:line="240" w:lineRule="auto"/>
        <w:rPr>
          <w:rFonts w:ascii="Times-Roman" w:eastAsia="Times New Roman" w:hAnsi="Times-Roman" w:cs="Times New Roman"/>
          <w:color w:val="000000"/>
          <w:sz w:val="24"/>
          <w:lang w:eastAsia="fr-FR"/>
        </w:rPr>
      </w:pPr>
      <w:r w:rsidRPr="00921989">
        <w:rPr>
          <w:rFonts w:ascii="Times-Roman" w:eastAsia="Times New Roman" w:hAnsi="Times-Roman" w:cs="Times New Roman"/>
          <w:color w:val="000000"/>
          <w:sz w:val="24"/>
          <w:lang w:eastAsia="fr-FR"/>
        </w:rPr>
        <w:t>The combination of these dielectric materials with metals as a multi-layer system is used to increase the optical transmission. System TCO/M/TCO makes it possible to obtain a transmission from approximately 90% in a broad visible spectrum and to increase conduction. The objective of this work is to explore various systems into multi-layer in ZnO ,AZO, ZnO: Metal,AZO :Metal and to find thus the parameters optimal for a maximum transmission spectralement broad.</w:t>
      </w:r>
    </w:p>
    <w:p w:rsidR="00921989" w:rsidRPr="00921989" w:rsidRDefault="00921989" w:rsidP="00921989">
      <w:pPr>
        <w:spacing w:after="0" w:line="240" w:lineRule="auto"/>
        <w:rPr>
          <w:rFonts w:ascii="Times-Bold" w:eastAsia="Times New Roman" w:hAnsi="Times-Bold" w:cs="Times New Roman"/>
          <w:b/>
          <w:bCs/>
          <w:color w:val="000000"/>
          <w:sz w:val="24"/>
          <w:szCs w:val="24"/>
          <w:lang w:eastAsia="fr-FR"/>
        </w:rPr>
      </w:pPr>
      <w:r w:rsidRPr="00921989">
        <w:rPr>
          <w:rFonts w:ascii="Times-Bold" w:eastAsia="Times New Roman" w:hAnsi="Times-Bold" w:cs="Times New Roman"/>
          <w:b/>
          <w:bCs/>
          <w:color w:val="000000"/>
          <w:sz w:val="28"/>
          <w:szCs w:val="28"/>
          <w:lang w:eastAsia="fr-FR"/>
        </w:rPr>
        <w:t>Mots clé</w:t>
      </w:r>
    </w:p>
    <w:p w:rsidR="005F1745" w:rsidRDefault="00921989" w:rsidP="00921989">
      <w:r w:rsidRPr="00921989">
        <w:rPr>
          <w:rFonts w:ascii="Times-Roman" w:eastAsia="Times New Roman" w:hAnsi="Times-Roman" w:cs="Times New Roman"/>
          <w:color w:val="000000"/>
          <w:sz w:val="24"/>
          <w:lang w:eastAsia="fr-FR"/>
        </w:rPr>
        <w:t>TCO, oxydes conducteurs transparents, ZnO, ZnO : métal, AZO, couches minces</w:t>
      </w:r>
    </w:p>
    <w:sectPr w:rsidR="005F1745" w:rsidSect="005F1745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hyphenationZone w:val="425"/>
  <w:characterSpacingControl w:val="doNotCompress"/>
  <w:compat/>
  <w:rsids>
    <w:rsidRoot w:val="00921989"/>
    <w:rsid w:val="005F1745"/>
    <w:rsid w:val="00921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7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921989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92198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1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setif</dc:creator>
  <cp:lastModifiedBy>setif</cp:lastModifiedBy>
  <cp:revision>1</cp:revision>
  <dcterms:created xsi:type="dcterms:W3CDTF">2025-01-16T09:18:00Z</dcterms:created>
  <dcterms:modified xsi:type="dcterms:W3CDTF">2025-01-16T09:19:00Z</dcterms:modified>
</cp:coreProperties>
</file>