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17B" w:rsidRPr="00E3317B" w:rsidRDefault="00E3317B" w:rsidP="00E3317B">
      <w:pPr>
        <w:spacing w:after="0" w:line="240" w:lineRule="auto"/>
        <w:rPr>
          <w:rFonts w:ascii="Times-Bold" w:eastAsia="Times New Roman" w:hAnsi="Times-Bold" w:cs="Times New Roman"/>
          <w:b/>
          <w:bCs/>
          <w:color w:val="000000"/>
          <w:sz w:val="28"/>
          <w:lang w:eastAsia="fr-FR"/>
        </w:rPr>
      </w:pPr>
      <w:r w:rsidRPr="00E3317B">
        <w:rPr>
          <w:rFonts w:ascii="Times-Bold" w:eastAsia="Times New Roman" w:hAnsi="Times-Bold" w:cs="Times New Roman"/>
          <w:b/>
          <w:bCs/>
          <w:color w:val="000000"/>
          <w:sz w:val="28"/>
          <w:lang w:eastAsia="fr-FR"/>
        </w:rPr>
        <w:t>Résumé :</w:t>
      </w:r>
    </w:p>
    <w:p w:rsidR="00E3317B" w:rsidRPr="00E3317B" w:rsidRDefault="00E3317B" w:rsidP="00E3317B">
      <w:pPr>
        <w:spacing w:after="0" w:line="240" w:lineRule="auto"/>
        <w:rPr>
          <w:rFonts w:ascii="Times-Roman" w:eastAsia="Times New Roman" w:hAnsi="Times-Roman" w:cs="Times New Roman"/>
          <w:color w:val="000000"/>
          <w:sz w:val="28"/>
          <w:lang w:eastAsia="fr-FR"/>
        </w:rPr>
      </w:pPr>
      <w:r w:rsidRPr="00E3317B">
        <w:rPr>
          <w:rFonts w:ascii="Times-Roman" w:eastAsia="Times New Roman" w:hAnsi="Times-Roman" w:cs="Times New Roman"/>
          <w:color w:val="000000"/>
          <w:sz w:val="28"/>
          <w:lang w:eastAsia="fr-FR"/>
        </w:rPr>
        <w:t>L’état de surface des composants optiques est le paramètre le plus important à vérifier lors de la fabrication.</w:t>
      </w:r>
    </w:p>
    <w:p w:rsidR="00E3317B" w:rsidRPr="00E3317B" w:rsidRDefault="00E3317B" w:rsidP="00E3317B">
      <w:pPr>
        <w:spacing w:after="0" w:line="240" w:lineRule="auto"/>
        <w:rPr>
          <w:rFonts w:ascii="Times-Roman" w:eastAsia="Times New Roman" w:hAnsi="Times-Roman" w:cs="Times New Roman"/>
          <w:color w:val="000000"/>
          <w:sz w:val="28"/>
          <w:lang w:eastAsia="fr-FR"/>
        </w:rPr>
      </w:pPr>
      <w:r w:rsidRPr="00E3317B">
        <w:rPr>
          <w:rFonts w:ascii="Times-Roman" w:eastAsia="Times New Roman" w:hAnsi="Times-Roman" w:cs="Times New Roman"/>
          <w:color w:val="000000"/>
          <w:sz w:val="28"/>
          <w:lang w:eastAsia="fr-FR"/>
        </w:rPr>
        <w:t>Les procédés de rodage et de polissage restent à nos jours les plus fiables pour obtenir des surfaces de très bonne qualité.</w:t>
      </w:r>
    </w:p>
    <w:p w:rsidR="00A12416" w:rsidRDefault="00E3317B" w:rsidP="00E3317B">
      <w:r w:rsidRPr="00E3317B">
        <w:rPr>
          <w:rFonts w:ascii="Times-Roman" w:eastAsia="Times New Roman" w:hAnsi="Times-Roman" w:cs="Times New Roman"/>
          <w:color w:val="000000"/>
          <w:sz w:val="28"/>
          <w:lang w:eastAsia="fr-FR"/>
        </w:rPr>
        <w:t>Le présent travail consiste à étudier l’influence de la température sur le taux d’enlèvement de matière, la transmission optique et la résistance mécanique après traitement chimique avec acide HF dans le but d’obtenir un bon état de surface</w:t>
      </w:r>
    </w:p>
    <w:sectPr w:rsidR="00A12416" w:rsidSect="00A12416">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Bold">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E3317B"/>
    <w:rsid w:val="00A12416"/>
    <w:rsid w:val="00E3317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41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E3317B"/>
    <w:rPr>
      <w:rFonts w:ascii="Times-Bold" w:hAnsi="Times-Bold" w:hint="default"/>
      <w:b/>
      <w:bCs/>
      <w:i w:val="0"/>
      <w:iCs w:val="0"/>
      <w:color w:val="000000"/>
      <w:sz w:val="28"/>
      <w:szCs w:val="28"/>
    </w:rPr>
  </w:style>
  <w:style w:type="character" w:customStyle="1" w:styleId="fontstyle21">
    <w:name w:val="fontstyle21"/>
    <w:basedOn w:val="Policepardfaut"/>
    <w:rsid w:val="00E3317B"/>
    <w:rPr>
      <w:rFonts w:ascii="Times-Roman" w:hAnsi="Times-Roman"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315838194">
      <w:bodyDiv w:val="1"/>
      <w:marLeft w:val="0"/>
      <w:marRight w:val="0"/>
      <w:marTop w:val="0"/>
      <w:marBottom w:val="0"/>
      <w:divBdr>
        <w:top w:val="none" w:sz="0" w:space="0" w:color="auto"/>
        <w:left w:val="none" w:sz="0" w:space="0" w:color="auto"/>
        <w:bottom w:val="none" w:sz="0" w:space="0" w:color="auto"/>
        <w:right w:val="none" w:sz="0" w:space="0" w:color="auto"/>
      </w:divBdr>
    </w:div>
    <w:div w:id="183371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413</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2025-01-16T10:05:00Z</dcterms:created>
  <dcterms:modified xsi:type="dcterms:W3CDTF">2025-01-16T10:05:00Z</dcterms:modified>
</cp:coreProperties>
</file>