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AC7" w:rsidRPr="003A3AC7" w:rsidRDefault="003A3AC7" w:rsidP="003A3AC7">
      <w:pPr>
        <w:spacing w:after="0" w:line="240" w:lineRule="auto"/>
        <w:rPr>
          <w:rFonts w:ascii="TimesNewRomanPS-BoldMT" w:eastAsia="Times New Roman" w:hAnsi="TimesNewRomanPS-BoldMT" w:cs="Times New Roman"/>
          <w:b/>
          <w:bCs/>
          <w:color w:val="000000"/>
          <w:sz w:val="28"/>
          <w:lang w:eastAsia="fr-FR"/>
        </w:rPr>
      </w:pPr>
      <w:r w:rsidRPr="003A3AC7">
        <w:rPr>
          <w:rFonts w:ascii="TimesNewRomanPS-BoldMT" w:eastAsia="Times New Roman" w:hAnsi="TimesNewRomanPS-BoldMT" w:cs="Times New Roman"/>
          <w:b/>
          <w:bCs/>
          <w:color w:val="000000"/>
          <w:sz w:val="28"/>
          <w:lang w:eastAsia="fr-FR"/>
        </w:rPr>
        <w:t>Résumé</w:t>
      </w:r>
    </w:p>
    <w:p w:rsidR="003A3AC7" w:rsidRPr="003A3AC7" w:rsidRDefault="003A3AC7" w:rsidP="003A3AC7">
      <w:pPr>
        <w:spacing w:after="0" w:line="240" w:lineRule="auto"/>
        <w:rPr>
          <w:rFonts w:ascii="TimesNewRomanPSMT" w:eastAsia="Times New Roman" w:hAnsi="TimesNewRomanPSMT" w:cs="Times New Roman"/>
          <w:color w:val="000000"/>
          <w:sz w:val="24"/>
          <w:lang w:eastAsia="fr-FR"/>
        </w:rPr>
      </w:pPr>
      <w:r w:rsidRPr="003A3AC7">
        <w:rPr>
          <w:rFonts w:ascii="TimesNewRomanPSMT" w:eastAsia="Times New Roman" w:hAnsi="TimesNewRomanPSMT" w:cs="Times New Roman"/>
          <w:color w:val="000000"/>
          <w:sz w:val="24"/>
          <w:lang w:eastAsia="fr-FR"/>
        </w:rPr>
        <w:t>Dans le but d’équiper notre laboratoire des essais mécaniques par un essai de flambement, nous avons conçu un dispositif mécanique de flambage adaptable à la machine de traction. Cet essai de flambement permet de caractériser le comportement mécanique de divers matériaux de structures, panneaux sandwichs, composites, plastiques, etc. Il offre la possibilité de réaliser des essais de flambage par compression (liaisons aux extrémités de l’éprouvette par encastrements) et aussi par flexion (extrémités de l’éprouvette articulées).</w:t>
      </w:r>
    </w:p>
    <w:p w:rsidR="003A3AC7" w:rsidRPr="003A3AC7" w:rsidRDefault="003A3AC7" w:rsidP="003A3AC7">
      <w:pPr>
        <w:spacing w:after="0" w:line="240" w:lineRule="auto"/>
        <w:rPr>
          <w:rFonts w:ascii="TimesNewRomanPSMT" w:eastAsia="Times New Roman" w:hAnsi="TimesNewRomanPSMT" w:cs="Times New Roman"/>
          <w:color w:val="000000"/>
          <w:sz w:val="24"/>
          <w:lang w:eastAsia="fr-FR"/>
        </w:rPr>
      </w:pPr>
      <w:r w:rsidRPr="003A3AC7">
        <w:rPr>
          <w:rFonts w:ascii="TimesNewRomanPSMT" w:eastAsia="Times New Roman" w:hAnsi="TimesNewRomanPSMT" w:cs="Times New Roman"/>
          <w:color w:val="000000"/>
          <w:sz w:val="24"/>
          <w:lang w:eastAsia="fr-FR"/>
        </w:rPr>
        <w:t xml:space="preserve">Une simulation avec le code </w:t>
      </w:r>
      <w:proofErr w:type="spellStart"/>
      <w:r w:rsidRPr="003A3AC7">
        <w:rPr>
          <w:rFonts w:ascii="TimesNewRomanPSMT" w:eastAsia="Times New Roman" w:hAnsi="TimesNewRomanPSMT" w:cs="Times New Roman"/>
          <w:color w:val="000000"/>
          <w:sz w:val="24"/>
          <w:lang w:eastAsia="fr-FR"/>
        </w:rPr>
        <w:t>SolidWorks</w:t>
      </w:r>
      <w:proofErr w:type="spellEnd"/>
      <w:r w:rsidRPr="003A3AC7">
        <w:rPr>
          <w:rFonts w:ascii="TimesNewRomanPSMT" w:eastAsia="Times New Roman" w:hAnsi="TimesNewRomanPSMT" w:cs="Times New Roman"/>
          <w:color w:val="000000"/>
          <w:sz w:val="24"/>
          <w:lang w:eastAsia="fr-FR"/>
        </w:rPr>
        <w:t xml:space="preserve"> de l’essai de flambage a été effectuée sur différents matériaux et dimensions des éprouvettes</w:t>
      </w:r>
    </w:p>
    <w:p w:rsidR="003A3AC7" w:rsidRPr="003A3AC7" w:rsidRDefault="003A3AC7" w:rsidP="003A3AC7">
      <w:pPr>
        <w:spacing w:after="0" w:line="240" w:lineRule="auto"/>
        <w:rPr>
          <w:rFonts w:ascii="TimesNewRomanPSMT" w:eastAsia="Times New Roman" w:hAnsi="TimesNewRomanPSMT" w:cs="Times New Roman"/>
          <w:color w:val="000000"/>
          <w:lang w:eastAsia="fr-FR"/>
        </w:rPr>
      </w:pPr>
      <w:r w:rsidRPr="003A3AC7">
        <w:rPr>
          <w:rFonts w:ascii="TimesNewRomanPS-BoldMT" w:eastAsia="Times New Roman" w:hAnsi="TimesNewRomanPS-BoldMT" w:cs="Times New Roman"/>
          <w:b/>
          <w:bCs/>
          <w:color w:val="000000"/>
          <w:lang w:eastAsia="fr-FR"/>
        </w:rPr>
        <w:t xml:space="preserve">Mots clé : </w:t>
      </w:r>
      <w:r w:rsidRPr="003A3AC7">
        <w:rPr>
          <w:rFonts w:ascii="TimesNewRomanPSMT" w:eastAsia="Times New Roman" w:hAnsi="TimesNewRomanPSMT" w:cs="Times New Roman"/>
          <w:color w:val="000000"/>
          <w:lang w:eastAsia="fr-FR"/>
        </w:rPr>
        <w:t>flambement, panneau sandwich, essai de flambement, éprouvette, machine de traction.</w:t>
      </w:r>
    </w:p>
    <w:p w:rsidR="003A3AC7" w:rsidRPr="003A3AC7" w:rsidRDefault="003A3AC7" w:rsidP="003A3AC7">
      <w:pPr>
        <w:spacing w:after="0" w:line="240" w:lineRule="auto"/>
        <w:rPr>
          <w:rFonts w:ascii="TimesNewRomanPSMT" w:eastAsia="Times New Roman" w:hAnsi="TimesNewRomanPSMT" w:cs="Times New Roman"/>
          <w:color w:val="191B1E"/>
          <w:sz w:val="36"/>
          <w:szCs w:val="36"/>
          <w:lang w:eastAsia="fr-FR"/>
        </w:rPr>
      </w:pPr>
      <w:proofErr w:type="gramStart"/>
      <w:r w:rsidRPr="003A3AC7">
        <w:rPr>
          <w:rFonts w:ascii="TimesNewRomanPSMT" w:eastAsia="Times New Roman" w:hAnsi="TimesNewRomanPSMT" w:cs="Times New Roman"/>
          <w:color w:val="191B1E"/>
          <w:sz w:val="36"/>
          <w:rtl/>
          <w:lang w:eastAsia="fr-FR"/>
        </w:rPr>
        <w:t>ملخص</w:t>
      </w:r>
      <w:proofErr w:type="gramEnd"/>
    </w:p>
    <w:p w:rsidR="003A3AC7" w:rsidRPr="003A3AC7" w:rsidRDefault="003A3AC7" w:rsidP="003A3AC7">
      <w:pPr>
        <w:spacing w:after="0" w:line="240" w:lineRule="auto"/>
        <w:rPr>
          <w:rFonts w:ascii="TimesNewRomanPSMT" w:eastAsia="Times New Roman" w:hAnsi="TimesNewRomanPSMT" w:cs="Times New Roman"/>
          <w:color w:val="191B1E"/>
          <w:sz w:val="24"/>
          <w:szCs w:val="24"/>
          <w:lang w:eastAsia="fr-FR"/>
        </w:rPr>
      </w:pPr>
      <w:r w:rsidRPr="003A3AC7">
        <w:rPr>
          <w:rFonts w:ascii="TimesNewRomanPSMT" w:eastAsia="Times New Roman" w:hAnsi="TimesNewRomanPSMT" w:cs="Times New Roman"/>
          <w:color w:val="191B1E"/>
          <w:sz w:val="24"/>
          <w:rtl/>
          <w:lang w:eastAsia="fr-FR"/>
        </w:rPr>
        <w:t xml:space="preserve">من أجل تجهيز مختبرنا للاختبارات الميكانيكية عن طريق اختبار الانبعاج ، قمنا بتصميم جهاز مشبك ميكانيكي قابل للتكيف مع آلة الشد. يستخدم اختبار الالتواء هذا لتوصيف السلوك الميكانيكي لمختلف المواد الإنشائية ، والألواح العازلة ، والمركبات ، والبلاستيك ، </w:t>
      </w:r>
      <w:proofErr w:type="spellStart"/>
      <w:r w:rsidRPr="003A3AC7">
        <w:rPr>
          <w:rFonts w:ascii="TimesNewRomanPSMT" w:eastAsia="Times New Roman" w:hAnsi="TimesNewRomanPSMT" w:cs="Times New Roman"/>
          <w:color w:val="191B1E"/>
          <w:sz w:val="24"/>
          <w:rtl/>
          <w:lang w:eastAsia="fr-FR"/>
        </w:rPr>
        <w:t>إلخ</w:t>
      </w:r>
      <w:proofErr w:type="spellEnd"/>
      <w:r w:rsidRPr="003A3AC7">
        <w:rPr>
          <w:rFonts w:ascii="TimesNewRomanPSMT" w:eastAsia="Times New Roman" w:hAnsi="TimesNewRomanPSMT" w:cs="Times New Roman"/>
          <w:color w:val="191B1E"/>
          <w:sz w:val="24"/>
          <w:rtl/>
          <w:lang w:eastAsia="fr-FR"/>
        </w:rPr>
        <w:t xml:space="preserve">. يوفر إمكانية إجراء اختبارات الانثناء عن طريق الضغط (وصلات في نهايات العينة عن طريق التضمين) وأي </w:t>
      </w:r>
      <w:proofErr w:type="spellStart"/>
      <w:r w:rsidRPr="003A3AC7">
        <w:rPr>
          <w:rFonts w:ascii="TimesNewRomanPSMT" w:eastAsia="Times New Roman" w:hAnsi="TimesNewRomanPSMT" w:cs="Times New Roman"/>
          <w:color w:val="191B1E"/>
          <w:sz w:val="24"/>
          <w:rtl/>
          <w:lang w:eastAsia="fr-FR"/>
        </w:rPr>
        <w:t>ًضا</w:t>
      </w:r>
      <w:proofErr w:type="spellEnd"/>
      <w:r w:rsidRPr="003A3AC7">
        <w:rPr>
          <w:rFonts w:ascii="TimesNewRomanPSMT" w:eastAsia="Times New Roman" w:hAnsi="TimesNewRomanPSMT" w:cs="Times New Roman"/>
          <w:color w:val="191B1E"/>
          <w:sz w:val="24"/>
          <w:rtl/>
          <w:lang w:eastAsia="fr-FR"/>
        </w:rPr>
        <w:t xml:space="preserve"> عن طريق الانحناء (نهايات العينة المفصلية</w:t>
      </w:r>
      <w:r w:rsidRPr="003A3AC7">
        <w:rPr>
          <w:rFonts w:ascii="TimesNewRomanPSMT" w:eastAsia="Times New Roman" w:hAnsi="TimesNewRomanPSMT" w:cs="Times New Roman"/>
          <w:color w:val="191B1E"/>
          <w:sz w:val="24"/>
          <w:lang w:eastAsia="fr-FR"/>
        </w:rPr>
        <w:t>).</w:t>
      </w:r>
    </w:p>
    <w:p w:rsidR="003A3AC7" w:rsidRPr="003A3AC7" w:rsidRDefault="003A3AC7" w:rsidP="003A3AC7">
      <w:pPr>
        <w:spacing w:after="0" w:line="240" w:lineRule="auto"/>
        <w:rPr>
          <w:rFonts w:ascii="TimesNewRomanPSMT" w:eastAsia="Times New Roman" w:hAnsi="TimesNewRomanPSMT" w:cs="Times New Roman"/>
          <w:color w:val="191B1E"/>
          <w:sz w:val="24"/>
          <w:lang w:eastAsia="fr-FR"/>
        </w:rPr>
      </w:pPr>
      <w:r w:rsidRPr="003A3AC7">
        <w:rPr>
          <w:rFonts w:ascii="TimesNewRomanPSMT" w:eastAsia="Times New Roman" w:hAnsi="TimesNewRomanPSMT" w:cs="Times New Roman"/>
          <w:color w:val="191B1E"/>
          <w:sz w:val="24"/>
          <w:rtl/>
          <w:lang w:eastAsia="fr-FR"/>
        </w:rPr>
        <w:t>تم إجراء محاكاة باستخدام كود</w:t>
      </w:r>
      <w:r w:rsidRPr="003A3AC7">
        <w:rPr>
          <w:rFonts w:ascii="TimesNewRomanPSMT" w:eastAsia="Times New Roman" w:hAnsi="TimesNewRomanPSMT" w:cs="Times New Roman"/>
          <w:color w:val="191B1E"/>
          <w:szCs w:val="24"/>
          <w:rtl/>
          <w:lang w:eastAsia="fr-FR"/>
        </w:rPr>
        <w:t xml:space="preserve"> </w:t>
      </w:r>
      <w:proofErr w:type="spellStart"/>
      <w:r w:rsidRPr="003A3AC7">
        <w:rPr>
          <w:rFonts w:ascii="TimesNewRomanPSMT" w:eastAsia="Times New Roman" w:hAnsi="TimesNewRomanPSMT" w:cs="Times New Roman"/>
          <w:color w:val="191B1E"/>
          <w:sz w:val="24"/>
          <w:lang w:eastAsia="fr-FR"/>
        </w:rPr>
        <w:t>SolidWorks</w:t>
      </w:r>
      <w:proofErr w:type="spellEnd"/>
      <w:r w:rsidRPr="003A3AC7">
        <w:rPr>
          <w:rFonts w:ascii="TimesNewRomanPSMT" w:eastAsia="Times New Roman" w:hAnsi="TimesNewRomanPSMT" w:cs="Times New Roman"/>
          <w:color w:val="191B1E"/>
          <w:sz w:val="24"/>
          <w:rtl/>
          <w:lang w:eastAsia="fr-FR"/>
        </w:rPr>
        <w:t>لاختبار الالتواء على مواد وأبعاد مختلفة للعينات</w:t>
      </w:r>
    </w:p>
    <w:p w:rsidR="00246C5B" w:rsidRDefault="003A3AC7" w:rsidP="003A3AC7">
      <w:r w:rsidRPr="003A3AC7">
        <w:rPr>
          <w:rFonts w:ascii="TimesNewRomanPS-BoldMT" w:eastAsia="Times New Roman" w:hAnsi="TimesNewRomanPS-BoldMT" w:cs="Times New Roman"/>
          <w:b/>
          <w:bCs/>
          <w:color w:val="191B1E"/>
          <w:sz w:val="28"/>
          <w:szCs w:val="28"/>
          <w:rtl/>
          <w:lang w:eastAsia="fr-FR"/>
        </w:rPr>
        <w:t>الكلمات الرئيسية</w:t>
      </w:r>
      <w:r w:rsidRPr="003A3AC7">
        <w:rPr>
          <w:rFonts w:ascii="TimesNewRomanPSMT" w:eastAsia="Times New Roman" w:hAnsi="TimesNewRomanPSMT" w:cs="Times New Roman"/>
          <w:color w:val="191B1E"/>
          <w:sz w:val="24"/>
          <w:lang w:eastAsia="fr-FR"/>
        </w:rPr>
        <w:t xml:space="preserve">: </w:t>
      </w:r>
      <w:r w:rsidRPr="003A3AC7">
        <w:rPr>
          <w:rFonts w:ascii="TimesNewRomanPSMT" w:eastAsia="Times New Roman" w:hAnsi="TimesNewRomanPSMT" w:cs="Times New Roman"/>
          <w:color w:val="191B1E"/>
          <w:sz w:val="24"/>
          <w:rtl/>
          <w:lang w:eastAsia="fr-FR"/>
        </w:rPr>
        <w:t>الانبعاج ، لوحة شطيرة ، اختبار الانبعاج ، العينة ، آلة الشد</w:t>
      </w:r>
    </w:p>
    <w:sectPr w:rsidR="00246C5B" w:rsidSect="00BE7DB6">
      <w:pgSz w:w="11906" w:h="16838"/>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3A3AC7"/>
    <w:rsid w:val="003A3AC7"/>
    <w:rsid w:val="00B54A4F"/>
    <w:rsid w:val="00BE7DB6"/>
    <w:rsid w:val="00D664F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DB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3A3AC7"/>
    <w:rPr>
      <w:rFonts w:ascii="TimesNewRomanPS-BoldMT" w:hAnsi="TimesNewRomanPS-BoldMT" w:hint="default"/>
      <w:b/>
      <w:bCs/>
      <w:i w:val="0"/>
      <w:iCs w:val="0"/>
      <w:color w:val="000000"/>
      <w:sz w:val="28"/>
      <w:szCs w:val="28"/>
    </w:rPr>
  </w:style>
  <w:style w:type="character" w:customStyle="1" w:styleId="fontstyle11">
    <w:name w:val="fontstyle11"/>
    <w:basedOn w:val="Policepardfaut"/>
    <w:rsid w:val="003A3AC7"/>
    <w:rPr>
      <w:rFonts w:ascii="TimesNewRomanPSMT" w:hAnsi="TimesNewRomanPSMT"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82851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1129</Characters>
  <Application>Microsoft Office Word</Application>
  <DocSecurity>0</DocSecurity>
  <Lines>9</Lines>
  <Paragraphs>2</Paragraphs>
  <ScaleCrop>false</ScaleCrop>
  <Company/>
  <LinksUpToDate>false</LinksUpToDate>
  <CharactersWithSpaces>1332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2024-12-30T13:04:00Z</dcterms:created>
  <dcterms:modified xsi:type="dcterms:W3CDTF">2024-12-30T13:04:00Z</dcterms:modified>
</cp:coreProperties>
</file>