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47" w:rsidRPr="00375247" w:rsidRDefault="00375247" w:rsidP="003752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</w:pPr>
      <w:r w:rsidRPr="00375247">
        <w:rPr>
          <w:rFonts w:ascii="Times New Roman" w:eastAsia="Times New Roman" w:hAnsi="Times New Roman" w:cs="Times New Roman"/>
          <w:b/>
          <w:bCs/>
          <w:color w:val="000000"/>
          <w:sz w:val="32"/>
          <w:lang w:eastAsia="fr-FR"/>
        </w:rPr>
        <w:t>Résumé</w:t>
      </w:r>
    </w:p>
    <w:p w:rsidR="00375247" w:rsidRPr="00375247" w:rsidRDefault="00375247" w:rsidP="00375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Ce travail concerne la synthèse du spinelle MgAl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 xml:space="preserve">4 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sous forme de poudre à partir de matières premières naturelles et locales (kaolin de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Tamazert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(Jijel) comme source d’Al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 xml:space="preserve">3 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et dolomie de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Djbel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Teioualt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(Oum El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Bouaghi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) comme source de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MgO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) par la méthode de dissolution-précipitation-calcination.</w:t>
      </w:r>
    </w:p>
    <w:p w:rsidR="00375247" w:rsidRPr="00375247" w:rsidRDefault="00375247" w:rsidP="00375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Au début, nous avons caractérisé les matières premières utilisées. Ensuite, nous avons préparé plusieurs mélanges kaolin-dolomie avec des rapports massiques différents pour être soumis au Protocol de synthèse choisi. Enfin, nous avons soumis les poudres synthétisées à certains essais de caractérisation physicochimique. Les poudres synthétisées sont majoritairement constituées de spinelle MgAl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 xml:space="preserve">4 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avec la présence l’oxyde de fer (Fe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sz w:val="18"/>
          <w:lang w:eastAsia="fr-FR"/>
        </w:rPr>
        <w:t>3</w:t>
      </w:r>
      <w:r w:rsidRPr="00375247">
        <w:rPr>
          <w:rFonts w:ascii="Times New Roman" w:eastAsia="Times New Roman" w:hAnsi="Times New Roman" w:cs="Times New Roman"/>
          <w:color w:val="000000"/>
          <w:sz w:val="28"/>
          <w:lang w:eastAsia="fr-FR"/>
        </w:rPr>
        <w:t>) comme impureté issue du kaolin KT2. Les poudres synthétisées sont de granulométrie relativement très fines (d50 ≈ 7 µm - 10 µm) et les particules développées se présentent sous forme de plaquettes hexagonales de taille micrométrique (5-8 µm).</w:t>
      </w:r>
    </w:p>
    <w:p w:rsidR="00375247" w:rsidRPr="00375247" w:rsidRDefault="00375247" w:rsidP="0037524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fr-FR"/>
        </w:rPr>
      </w:pPr>
      <w:proofErr w:type="gramStart"/>
      <w:r w:rsidRPr="00375247">
        <w:rPr>
          <w:rFonts w:ascii="Times New Roman" w:eastAsia="Times New Roman" w:hAnsi="Times New Roman" w:cs="Times New Roman"/>
          <w:b/>
          <w:bCs/>
          <w:color w:val="000000"/>
          <w:sz w:val="44"/>
          <w:rtl/>
          <w:lang w:eastAsia="fr-FR"/>
        </w:rPr>
        <w:t>ملخص</w:t>
      </w:r>
      <w:proofErr w:type="gramEnd"/>
    </w:p>
    <w:p w:rsidR="00375247" w:rsidRPr="00375247" w:rsidRDefault="00375247" w:rsidP="00375247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هذا العمل يتعلق باستخدام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السبينل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Cs w:val="32"/>
          <w:rtl/>
          <w:lang w:eastAsia="fr-FR"/>
        </w:rPr>
        <w:t xml:space="preserve"> 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MgAl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4</w:t>
      </w: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على شكل مسحوق انطلاقا من مواد أولية طبيعية ومحلية (صلصال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تامازرت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 -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جيجل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 - كمصدر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للألومين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 xml:space="preserve"> ( ,)Al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3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ودولوما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 جبل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تيوليت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 - أم البواقي - كمصدر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للمغنيزيا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 xml:space="preserve"> ( ))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MgO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بطريقة التحليل – الترسيب –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الكلسنة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.</w:t>
      </w:r>
    </w:p>
    <w:p w:rsidR="00375247" w:rsidRPr="00375247" w:rsidRDefault="00375247" w:rsidP="00375247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fr-FR"/>
        </w:rPr>
      </w:pP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في البداية قمنا بدراسة خواص المواد الأولية المستعملة، بعد ذلك، قمنا بتحضير عدة أمزجة: صلصال –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دولوما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 بنسب كتلية مختلفة لإخضاعها لبروتوكول استخلاص المختار مسبقا، في الأخير، قمنا بإخضاع المساحيق المستخلصة إلى عدة اختبارات لتحديد مميزاتها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.</w:t>
      </w:r>
    </w:p>
    <w:p w:rsidR="00375247" w:rsidRPr="00375247" w:rsidRDefault="00375247" w:rsidP="00375247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fr-FR"/>
        </w:rPr>
      </w:pP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المساحيق المستخلصة مكونة بشكل كبير من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السبينل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Cs w:val="32"/>
          <w:rtl/>
          <w:lang w:eastAsia="fr-FR"/>
        </w:rPr>
        <w:t xml:space="preserve"> 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MgAl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4</w:t>
      </w: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وتحوي بدرجة أقل نسبة من أكسيد الحديد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 xml:space="preserve"> ( )Fe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2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O</w:t>
      </w:r>
      <w:r w:rsidRPr="00375247">
        <w:rPr>
          <w:rFonts w:ascii="Times New Roman" w:eastAsia="Times New Roman" w:hAnsi="Times New Roman" w:cs="Times New Roman"/>
          <w:color w:val="000000"/>
          <w:lang w:eastAsia="fr-FR"/>
        </w:rPr>
        <w:t>3</w:t>
      </w: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كشائبة رئيسية قادمة من الصلصال المستعمل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.</w:t>
      </w:r>
    </w:p>
    <w:p w:rsidR="008B76C2" w:rsidRDefault="00375247" w:rsidP="00375247">
      <w:pPr>
        <w:bidi/>
      </w:pP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المساحيق المستخلصة ذات حبيبات 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ميكروميترية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 xml:space="preserve"> حيث القطر المتوسط للحبيبات في حدود</w:t>
      </w:r>
      <w:r w:rsidRPr="00375247">
        <w:rPr>
          <w:rFonts w:ascii="Times New Roman" w:eastAsia="Times New Roman" w:hAnsi="Times New Roman" w:cs="Times New Roman"/>
          <w:color w:val="000000"/>
          <w:szCs w:val="32"/>
          <w:rtl/>
          <w:lang w:eastAsia="fr-FR"/>
        </w:rPr>
        <w:t xml:space="preserve"> 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7</w:t>
      </w: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إلى</w:t>
      </w:r>
      <w:r w:rsidRPr="00375247">
        <w:rPr>
          <w:rFonts w:ascii="Times New Roman" w:eastAsia="Times New Roman" w:hAnsi="Times New Roman" w:cs="Times New Roman"/>
          <w:color w:val="000000"/>
          <w:szCs w:val="32"/>
          <w:rtl/>
          <w:lang w:eastAsia="fr-FR"/>
        </w:rPr>
        <w:t xml:space="preserve"> 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10</w:t>
      </w:r>
      <w:proofErr w:type="spellStart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ميكرومتر</w:t>
      </w:r>
      <w:proofErr w:type="spellEnd"/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, والحبيبات المتشكلة لها شكل صفائح سداسية ذات أقطار محصورة بين</w:t>
      </w:r>
      <w:r w:rsidRPr="00375247">
        <w:rPr>
          <w:rFonts w:ascii="Times New Roman" w:eastAsia="Times New Roman" w:hAnsi="Times New Roman" w:cs="Times New Roman"/>
          <w:color w:val="000000"/>
          <w:szCs w:val="32"/>
          <w:rtl/>
          <w:lang w:eastAsia="fr-FR"/>
        </w:rPr>
        <w:t xml:space="preserve"> </w:t>
      </w:r>
      <w:r w:rsidRPr="00375247">
        <w:rPr>
          <w:rFonts w:ascii="Times New Roman" w:eastAsia="Times New Roman" w:hAnsi="Times New Roman" w:cs="Times New Roman"/>
          <w:color w:val="000000"/>
          <w:sz w:val="32"/>
          <w:lang w:eastAsia="fr-FR"/>
        </w:rPr>
        <w:t>5</w:t>
      </w:r>
      <w:r w:rsidRPr="00375247">
        <w:rPr>
          <w:rFonts w:ascii="Times New Roman" w:eastAsia="Times New Roman" w:hAnsi="Times New Roman" w:cs="Times New Roman"/>
          <w:color w:val="000000"/>
          <w:sz w:val="32"/>
          <w:rtl/>
          <w:lang w:eastAsia="fr-FR"/>
        </w:rPr>
        <w:t>و 8ميكرومتر</w:t>
      </w:r>
    </w:p>
    <w:sectPr w:rsidR="008B76C2" w:rsidSect="008B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75247"/>
    <w:rsid w:val="00375247"/>
    <w:rsid w:val="008B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75247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375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2024-12-03T14:12:00Z</dcterms:created>
  <dcterms:modified xsi:type="dcterms:W3CDTF">2024-12-03T14:13:00Z</dcterms:modified>
</cp:coreProperties>
</file>