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0F" w:rsidRPr="00273F0F" w:rsidRDefault="00273F0F" w:rsidP="00273F0F">
      <w:pPr>
        <w:spacing w:after="0" w:line="240" w:lineRule="auto"/>
        <w:rPr>
          <w:rFonts w:ascii="Cambria-Bold" w:eastAsia="Times New Roman" w:hAnsi="Cambria-Bold" w:cs="Times New Roman"/>
          <w:b/>
          <w:bCs/>
          <w:color w:val="000000"/>
          <w:sz w:val="36"/>
          <w:lang w:val="en-US" w:eastAsia="fr-FR"/>
        </w:rPr>
      </w:pPr>
      <w:r w:rsidRPr="00273F0F">
        <w:rPr>
          <w:rFonts w:ascii="Cambria-Bold" w:eastAsia="Times New Roman" w:hAnsi="Cambria-Bold" w:cs="Times New Roman"/>
          <w:b/>
          <w:bCs/>
          <w:color w:val="000000"/>
          <w:sz w:val="36"/>
          <w:lang w:val="en-US" w:eastAsia="fr-FR"/>
        </w:rPr>
        <w:t>Summary:</w:t>
      </w:r>
    </w:p>
    <w:p w:rsidR="00273F0F" w:rsidRPr="00273F0F" w:rsidRDefault="00273F0F" w:rsidP="00273F0F">
      <w:pPr>
        <w:spacing w:after="0" w:line="240" w:lineRule="auto"/>
        <w:rPr>
          <w:rFonts w:ascii="TimesNewRomanPSMT" w:eastAsia="Times New Roman" w:hAnsi="TimesNewRomanPSMT" w:cs="Times New Roman"/>
          <w:color w:val="000000"/>
          <w:sz w:val="24"/>
          <w:lang w:val="en-US" w:eastAsia="fr-FR"/>
        </w:rPr>
      </w:pPr>
      <w:r w:rsidRPr="00273F0F">
        <w:rPr>
          <w:rFonts w:ascii="TimesNewRomanPSMT" w:eastAsia="Times New Roman" w:hAnsi="TimesNewRomanPSMT" w:cs="Times New Roman"/>
          <w:color w:val="000000"/>
          <w:sz w:val="24"/>
          <w:lang w:val="en-US" w:eastAsia="fr-FR"/>
        </w:rPr>
        <w:t>Keratoconus is a deformation of the cornea that loses its regular rounded shape to become conical and irregular. It is accompanied a significant decrease in visual acuity linked to irregular astigmatism and myopia. The affected patient suffers from distorted vision, increases light sensitivity and repercussions in their daily living activities. This disease is usually diagnosed between the ages of 10 and 20, but can occur at any age. The correction of Keratoconus is depends on its stage. The goal of our work was to fully understand Keratoconus: the causes, the diagnosis, and finally the possible solutions. We conducted a retrospective study on dozens of people at different eye clinics. The operation began with an interrogation of the patient, the objective refraction with raw visual acuity measurement and with correction, followed by a corneal topography in case of suspicion of Keratoconus. We measured different parameters (maximum keratometry, minimum pachymétrie, appearance of different topographic maps .etc...). Thus, by referring to these parameters, an exact diagnosis was established with the different stages of the disease with glasses, lenses, corneal transplant, cross-linking, or by intra corneal rings.</w:t>
      </w:r>
    </w:p>
    <w:p w:rsidR="00273F0F" w:rsidRPr="00273F0F" w:rsidRDefault="00273F0F" w:rsidP="00273F0F">
      <w:pPr>
        <w:spacing w:after="0" w:line="240" w:lineRule="auto"/>
        <w:rPr>
          <w:rFonts w:ascii="TimesNewRomanPS-BoldMT" w:eastAsia="Times New Roman" w:hAnsi="TimesNewRomanPS-BoldMT" w:cs="Times New Roman"/>
          <w:b/>
          <w:bCs/>
          <w:color w:val="000000"/>
          <w:sz w:val="36"/>
          <w:lang w:eastAsia="fr-FR"/>
        </w:rPr>
      </w:pPr>
      <w:r w:rsidRPr="00273F0F">
        <w:rPr>
          <w:rFonts w:ascii="TimesNewRomanPSMT" w:eastAsia="Times New Roman" w:hAnsi="TimesNewRomanPSMT" w:cs="Times New Roman"/>
          <w:color w:val="000000"/>
          <w:sz w:val="24"/>
          <w:lang w:eastAsia="fr-FR"/>
        </w:rPr>
        <w:t>.</w:t>
      </w:r>
      <w:r w:rsidRPr="00273F0F">
        <w:rPr>
          <w:rFonts w:ascii="TimesNewRomanPS-BoldMT" w:eastAsia="Times New Roman" w:hAnsi="TimesNewRomanPS-BoldMT" w:cs="Times New Roman"/>
          <w:b/>
          <w:bCs/>
          <w:color w:val="000000"/>
          <w:sz w:val="36"/>
          <w:rtl/>
          <w:lang w:eastAsia="fr-FR"/>
        </w:rPr>
        <w:t>الملخص</w:t>
      </w:r>
    </w:p>
    <w:p w:rsidR="00EE46F7" w:rsidRDefault="00273F0F" w:rsidP="00273F0F">
      <w:r w:rsidRPr="00273F0F">
        <w:rPr>
          <w:rFonts w:ascii="TimesNewRomanPSMT" w:eastAsia="Times New Roman" w:hAnsi="TimesNewRomanPSMT" w:cs="Times New Roman"/>
          <w:color w:val="000000"/>
          <w:sz w:val="24"/>
          <w:rtl/>
          <w:lang w:eastAsia="fr-FR"/>
        </w:rPr>
        <w:t xml:space="preserve">القرنية المخروطية هي تشوه في القرنية يفقد </w:t>
      </w:r>
      <w:proofErr w:type="gramStart"/>
      <w:r w:rsidRPr="00273F0F">
        <w:rPr>
          <w:rFonts w:ascii="TimesNewRomanPSMT" w:eastAsia="Times New Roman" w:hAnsi="TimesNewRomanPSMT" w:cs="Times New Roman"/>
          <w:color w:val="000000"/>
          <w:sz w:val="24"/>
          <w:rtl/>
          <w:lang w:eastAsia="fr-FR"/>
        </w:rPr>
        <w:t>شكلها</w:t>
      </w:r>
      <w:proofErr w:type="gramEnd"/>
      <w:r w:rsidRPr="00273F0F">
        <w:rPr>
          <w:rFonts w:ascii="TimesNewRomanPSMT" w:eastAsia="Times New Roman" w:hAnsi="TimesNewRomanPSMT" w:cs="Times New Roman"/>
          <w:color w:val="000000"/>
          <w:sz w:val="24"/>
          <w:rtl/>
          <w:lang w:eastAsia="fr-FR"/>
        </w:rPr>
        <w:t xml:space="preserve"> الدائري المنتظم ليصبح مخروطي الشكل وغير منتظم. يترافق مع انخفاض كبير في حدة البصر المرتبط </w:t>
      </w:r>
      <w:proofErr w:type="spellStart"/>
      <w:r w:rsidRPr="00273F0F">
        <w:rPr>
          <w:rFonts w:ascii="TimesNewRomanPSMT" w:eastAsia="Times New Roman" w:hAnsi="TimesNewRomanPSMT" w:cs="Times New Roman"/>
          <w:color w:val="000000"/>
          <w:sz w:val="24"/>
          <w:rtl/>
          <w:lang w:eastAsia="fr-FR"/>
        </w:rPr>
        <w:t>بالإستجماتزم</w:t>
      </w:r>
      <w:proofErr w:type="spellEnd"/>
      <w:r w:rsidRPr="00273F0F">
        <w:rPr>
          <w:rFonts w:ascii="TimesNewRomanPSMT" w:eastAsia="Times New Roman" w:hAnsi="TimesNewRomanPSMT" w:cs="Times New Roman"/>
          <w:color w:val="000000"/>
          <w:sz w:val="24"/>
          <w:rtl/>
          <w:lang w:eastAsia="fr-FR"/>
        </w:rPr>
        <w:t xml:space="preserve"> غير المنتظم وقصر النظر. يعاني المريض من تشوه في الرؤية وزيادة الحساسية للضوء وتداعيات ذلك على أنشطة حياته اليومية. عادة ما يتم تشخيص هذا المرض بين سن</w:t>
      </w:r>
      <w:r w:rsidRPr="00273F0F">
        <w:rPr>
          <w:rFonts w:ascii="TimesNewRomanPSMT" w:eastAsia="Times New Roman" w:hAnsi="TimesNewRomanPSMT" w:cs="Times New Roman"/>
          <w:color w:val="000000"/>
          <w:szCs w:val="24"/>
          <w:rtl/>
          <w:lang w:eastAsia="fr-FR"/>
        </w:rPr>
        <w:t xml:space="preserve"> </w:t>
      </w:r>
      <w:r w:rsidRPr="00273F0F">
        <w:rPr>
          <w:rFonts w:ascii="TimesNewRomanPSMT" w:eastAsia="Times New Roman" w:hAnsi="TimesNewRomanPSMT" w:cs="Times New Roman"/>
          <w:color w:val="000000"/>
          <w:sz w:val="24"/>
          <w:lang w:eastAsia="fr-FR"/>
        </w:rPr>
        <w:t>10</w:t>
      </w:r>
      <w:r w:rsidRPr="00273F0F">
        <w:rPr>
          <w:rFonts w:ascii="TimesNewRomanPSMT" w:eastAsia="Times New Roman" w:hAnsi="TimesNewRomanPSMT" w:cs="Times New Roman"/>
          <w:color w:val="000000"/>
          <w:sz w:val="24"/>
          <w:rtl/>
          <w:lang w:eastAsia="fr-FR"/>
        </w:rPr>
        <w:t>إلى</w:t>
      </w:r>
      <w:r w:rsidRPr="00273F0F">
        <w:rPr>
          <w:rFonts w:ascii="TimesNewRomanPSMT" w:eastAsia="Times New Roman" w:hAnsi="TimesNewRomanPSMT" w:cs="Times New Roman"/>
          <w:color w:val="000000"/>
          <w:szCs w:val="24"/>
          <w:rtl/>
          <w:lang w:eastAsia="fr-FR"/>
        </w:rPr>
        <w:t xml:space="preserve"> </w:t>
      </w:r>
      <w:r w:rsidRPr="00273F0F">
        <w:rPr>
          <w:rFonts w:ascii="TimesNewRomanPSMT" w:eastAsia="Times New Roman" w:hAnsi="TimesNewRomanPSMT" w:cs="Times New Roman"/>
          <w:color w:val="000000"/>
          <w:sz w:val="24"/>
          <w:lang w:eastAsia="fr-FR"/>
        </w:rPr>
        <w:t>20</w:t>
      </w:r>
      <w:proofErr w:type="spellStart"/>
      <w:r w:rsidRPr="00273F0F">
        <w:rPr>
          <w:rFonts w:ascii="TimesNewRomanPSMT" w:eastAsia="Times New Roman" w:hAnsi="TimesNewRomanPSMT" w:cs="Times New Roman"/>
          <w:color w:val="000000"/>
          <w:sz w:val="24"/>
          <w:rtl/>
          <w:lang w:eastAsia="fr-FR"/>
        </w:rPr>
        <w:t>عا</w:t>
      </w:r>
      <w:proofErr w:type="spellEnd"/>
      <w:r w:rsidRPr="00273F0F">
        <w:rPr>
          <w:rFonts w:ascii="TimesNewRomanPSMT" w:eastAsia="Times New Roman" w:hAnsi="TimesNewRomanPSMT" w:cs="Times New Roman"/>
          <w:color w:val="000000"/>
          <w:sz w:val="24"/>
          <w:rtl/>
          <w:lang w:eastAsia="fr-FR"/>
        </w:rPr>
        <w:t xml:space="preserve"> ًما، ولكن يمكن أن يحدث في أي عمر. يعتمد تصحيح القرنية المخروطية على مرحلتها. كان الهدف من عملنا هو الفهم الكامل للقرنية المخروطية: الأسباب والتشخيص وأخي </w:t>
      </w:r>
      <w:proofErr w:type="spellStart"/>
      <w:r w:rsidRPr="00273F0F">
        <w:rPr>
          <w:rFonts w:ascii="TimesNewRomanPSMT" w:eastAsia="Times New Roman" w:hAnsi="TimesNewRomanPSMT" w:cs="Times New Roman"/>
          <w:color w:val="000000"/>
          <w:sz w:val="24"/>
          <w:rtl/>
          <w:lang w:eastAsia="fr-FR"/>
        </w:rPr>
        <w:t>ًرا</w:t>
      </w:r>
      <w:proofErr w:type="spellEnd"/>
      <w:r w:rsidRPr="00273F0F">
        <w:rPr>
          <w:rFonts w:ascii="TimesNewRomanPSMT" w:eastAsia="Times New Roman" w:hAnsi="TimesNewRomanPSMT" w:cs="Times New Roman"/>
          <w:color w:val="000000"/>
          <w:sz w:val="24"/>
          <w:rtl/>
          <w:lang w:eastAsia="fr-FR"/>
        </w:rPr>
        <w:t xml:space="preserve"> الحلول الممكنة. أجرينا دراسة بأثر رجعي على عشرات الأشخاص في عيادات عيون مختلفة. بدأت العملية باستجواب المريض، قياس حدة </w:t>
      </w:r>
      <w:proofErr w:type="gramStart"/>
      <w:r w:rsidRPr="00273F0F">
        <w:rPr>
          <w:rFonts w:ascii="TimesNewRomanPSMT" w:eastAsia="Times New Roman" w:hAnsi="TimesNewRomanPSMT" w:cs="Times New Roman"/>
          <w:color w:val="000000"/>
          <w:sz w:val="24"/>
          <w:rtl/>
          <w:lang w:eastAsia="fr-FR"/>
        </w:rPr>
        <w:t>البصر</w:t>
      </w:r>
      <w:proofErr w:type="gramEnd"/>
      <w:r w:rsidRPr="00273F0F">
        <w:rPr>
          <w:rFonts w:ascii="TimesNewRomanPSMT" w:eastAsia="Times New Roman" w:hAnsi="TimesNewRomanPSMT" w:cs="Times New Roman"/>
          <w:color w:val="000000"/>
          <w:sz w:val="24"/>
          <w:rtl/>
          <w:lang w:eastAsia="fr-FR"/>
        </w:rPr>
        <w:t xml:space="preserve"> وتصحيحه، ثم طبوغرافيا القرنية في حالة الاشتباه في وجود القرنية المخروطية. نقوم بإخضاع المريض للفحوصات الآتية: فحص الانكسار، وفحص المصباح الشقي، وتخطيط القرنية (الحد الأقصى لقياس القرنية، الحد الأدنى من مقياس ثبات المستوى، ظهور الخرائط الطبوغرافية المختلفة، وما إلى ذلك.) وبالتالي، بفضل هذه المعايير، نقوم بإنشاء تشخيص دقيق للمراحل المختلفة للمرض باستعمال النظارات، العدسات اللاصقة الطبية، زراعة القرنية </w:t>
      </w:r>
      <w:proofErr w:type="spellStart"/>
      <w:r w:rsidRPr="00273F0F">
        <w:rPr>
          <w:rFonts w:ascii="TimesNewRomanPSMT" w:eastAsia="Times New Roman" w:hAnsi="TimesNewRomanPSMT" w:cs="Times New Roman"/>
          <w:color w:val="000000"/>
          <w:sz w:val="24"/>
          <w:rtl/>
          <w:lang w:eastAsia="fr-FR"/>
        </w:rPr>
        <w:t>ام</w:t>
      </w:r>
      <w:proofErr w:type="spellEnd"/>
      <w:r w:rsidRPr="00273F0F">
        <w:rPr>
          <w:rFonts w:ascii="TimesNewRomanPSMT" w:eastAsia="Times New Roman" w:hAnsi="TimesNewRomanPSMT" w:cs="Times New Roman"/>
          <w:color w:val="000000"/>
          <w:sz w:val="24"/>
          <w:rtl/>
          <w:lang w:eastAsia="fr-FR"/>
        </w:rPr>
        <w:t xml:space="preserve"> وضع أجهزة طبية خاصة صغيرة جدًا داخل العين لتصحيح الرؤية وتحسينها</w:t>
      </w:r>
    </w:p>
    <w:sectPr w:rsidR="00EE46F7" w:rsidSect="00EE46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Bold">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73F0F"/>
    <w:rsid w:val="00273F0F"/>
    <w:rsid w:val="00EE46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73F0F"/>
    <w:rPr>
      <w:rFonts w:ascii="Cambria-Bold" w:hAnsi="Cambria-Bold" w:hint="default"/>
      <w:b/>
      <w:bCs/>
      <w:i w:val="0"/>
      <w:iCs w:val="0"/>
      <w:color w:val="000000"/>
      <w:sz w:val="36"/>
      <w:szCs w:val="36"/>
    </w:rPr>
  </w:style>
  <w:style w:type="character" w:customStyle="1" w:styleId="fontstyle11">
    <w:name w:val="fontstyle11"/>
    <w:basedOn w:val="Policepardfaut"/>
    <w:rsid w:val="00273F0F"/>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273F0F"/>
    <w:rPr>
      <w:rFonts w:ascii="TimesNewRomanPS-BoldMT" w:hAnsi="TimesNewRomanPS-BoldMT" w:hint="default"/>
      <w:b/>
      <w:bCs/>
      <w:i w:val="0"/>
      <w:iCs w:val="0"/>
      <w:color w:val="000000"/>
      <w:sz w:val="36"/>
      <w:szCs w:val="36"/>
    </w:rPr>
  </w:style>
</w:styles>
</file>

<file path=word/webSettings.xml><?xml version="1.0" encoding="utf-8"?>
<w:webSettings xmlns:r="http://schemas.openxmlformats.org/officeDocument/2006/relationships" xmlns:w="http://schemas.openxmlformats.org/wordprocessingml/2006/main">
  <w:divs>
    <w:div w:id="6154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1958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2024-11-25T08:16:00Z</dcterms:created>
  <dcterms:modified xsi:type="dcterms:W3CDTF">2024-11-25T08:16:00Z</dcterms:modified>
</cp:coreProperties>
</file>