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B6" w:rsidRDefault="00DC43B6" w:rsidP="00DC43B6">
      <w:pPr>
        <w:pStyle w:val="Titre"/>
        <w:jc w:val="center"/>
      </w:pPr>
    </w:p>
    <w:p w:rsidR="00DC43B6" w:rsidRDefault="00DC43B6" w:rsidP="00DC43B6">
      <w:pPr>
        <w:pStyle w:val="Titre"/>
        <w:jc w:val="center"/>
      </w:pPr>
      <w:r w:rsidRPr="00E9069C">
        <w:t>Résumé</w:t>
      </w:r>
    </w:p>
    <w:p w:rsidR="00DC43B6" w:rsidRPr="008D627E" w:rsidRDefault="00DC43B6" w:rsidP="00DC4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27E">
        <w:rPr>
          <w:rFonts w:ascii="Times New Roman" w:hAnsi="Times New Roman" w:cs="Times New Roman"/>
          <w:sz w:val="24"/>
          <w:szCs w:val="24"/>
        </w:rPr>
        <w:t>Ce travail à pour but de calculer le spectre du gain optique des lasers à puits quantique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Pr="008D627E">
        <w:rPr>
          <w:rFonts w:ascii="Times New Roman" w:hAnsi="Times New Roman" w:cs="Times New Roman"/>
          <w:sz w:val="24"/>
          <w:szCs w:val="24"/>
        </w:rPr>
        <w:t>mettant entre 1.3 et 1.6µm. Il comporte deux parties. La première partie est une généralité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27E">
        <w:rPr>
          <w:rFonts w:ascii="Times New Roman" w:hAnsi="Times New Roman" w:cs="Times New Roman"/>
          <w:sz w:val="24"/>
          <w:szCs w:val="24"/>
        </w:rPr>
        <w:t>sur les lasers à puits quantique. La deuxième partie est consacrée à l’étude de l’effet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27E">
        <w:rPr>
          <w:rFonts w:ascii="Times New Roman" w:hAnsi="Times New Roman" w:cs="Times New Roman"/>
          <w:sz w:val="24"/>
          <w:szCs w:val="24"/>
        </w:rPr>
        <w:t>concentration, de la température de fonctionnement, de la largeur du puits quantiques et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27E">
        <w:rPr>
          <w:rFonts w:ascii="Times New Roman" w:hAnsi="Times New Roman" w:cs="Times New Roman"/>
          <w:sz w:val="24"/>
          <w:szCs w:val="24"/>
        </w:rPr>
        <w:t>niveau de dopage sur les caractéristiques physiques ainsi que sur le spectre du gain optique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27E">
        <w:rPr>
          <w:rFonts w:ascii="Times New Roman" w:hAnsi="Times New Roman" w:cs="Times New Roman"/>
          <w:sz w:val="24"/>
          <w:szCs w:val="24"/>
        </w:rPr>
        <w:t>laser. Il a été montré que ces paramètres jouent un rôle primordial sur les performances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27E">
        <w:rPr>
          <w:rFonts w:ascii="Times New Roman" w:hAnsi="Times New Roman" w:cs="Times New Roman"/>
          <w:sz w:val="24"/>
          <w:szCs w:val="24"/>
        </w:rPr>
        <w:t>laser. Le gain maximum en fonction du niveau de dopage est aussi considéré.</w:t>
      </w:r>
    </w:p>
    <w:p w:rsidR="00DC43B6" w:rsidRDefault="00DC43B6" w:rsidP="00DC4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069C">
        <w:rPr>
          <w:rFonts w:ascii="Times New Roman" w:hAnsi="Times New Roman" w:cs="Times New Roman"/>
          <w:b/>
          <w:bCs/>
          <w:sz w:val="24"/>
          <w:szCs w:val="24"/>
        </w:rPr>
        <w:t xml:space="preserve">Mots clés : </w:t>
      </w:r>
      <w:r w:rsidRPr="00E9069C">
        <w:rPr>
          <w:rFonts w:ascii="Times New Roman" w:hAnsi="Times New Roman" w:cs="Times New Roman"/>
          <w:sz w:val="24"/>
          <w:szCs w:val="24"/>
        </w:rPr>
        <w:t xml:space="preserve">Laser </w:t>
      </w:r>
      <w:r w:rsidRPr="008D627E">
        <w:rPr>
          <w:rFonts w:ascii="Times New Roman" w:hAnsi="Times New Roman" w:cs="Times New Roman"/>
          <w:sz w:val="24"/>
          <w:szCs w:val="24"/>
        </w:rPr>
        <w:t xml:space="preserve">à puits quantique, </w:t>
      </w:r>
      <w:proofErr w:type="spellStart"/>
      <w:r w:rsidRPr="008D627E">
        <w:rPr>
          <w:rFonts w:ascii="Times New Roman" w:hAnsi="Times New Roman" w:cs="Times New Roman"/>
          <w:sz w:val="24"/>
          <w:szCs w:val="24"/>
        </w:rPr>
        <w:t>InGaAsP</w:t>
      </w:r>
      <w:proofErr w:type="spellEnd"/>
      <w:r w:rsidRPr="008D627E">
        <w:rPr>
          <w:rFonts w:ascii="Times New Roman" w:hAnsi="Times New Roman" w:cs="Times New Roman"/>
          <w:sz w:val="24"/>
          <w:szCs w:val="24"/>
        </w:rPr>
        <w:t>, spectre du gain, gain maximum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3B6" w:rsidRDefault="00DC43B6" w:rsidP="00DC4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43B6" w:rsidRPr="00DC43B6" w:rsidRDefault="00DC43B6" w:rsidP="00DC4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DC43B6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 :</w:t>
      </w:r>
      <w:proofErr w:type="gramEnd"/>
    </w:p>
    <w:p w:rsidR="00DC43B6" w:rsidRPr="00DC43B6" w:rsidRDefault="00DC43B6" w:rsidP="00DC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43B6">
        <w:rPr>
          <w:rFonts w:ascii="Times New Roman" w:hAnsi="Times New Roman" w:cs="Times New Roman"/>
          <w:sz w:val="24"/>
          <w:szCs w:val="24"/>
          <w:lang w:val="en-US"/>
        </w:rPr>
        <w:t xml:space="preserve">     This aims f this work is to calculate the optical gain spectrum of quantum well lasers</w:t>
      </w:r>
    </w:p>
    <w:p w:rsidR="00DC43B6" w:rsidRPr="00DC43B6" w:rsidRDefault="00DC43B6" w:rsidP="00DC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43B6">
        <w:rPr>
          <w:rFonts w:ascii="Times New Roman" w:hAnsi="Times New Roman" w:cs="Times New Roman"/>
          <w:sz w:val="24"/>
          <w:szCs w:val="24"/>
          <w:lang w:val="en-US"/>
        </w:rPr>
        <w:t>emitting</w:t>
      </w:r>
      <w:proofErr w:type="gramEnd"/>
      <w:r w:rsidRPr="00DC43B6">
        <w:rPr>
          <w:rFonts w:ascii="Times New Roman" w:hAnsi="Times New Roman" w:cs="Times New Roman"/>
          <w:sz w:val="24"/>
          <w:szCs w:val="24"/>
          <w:lang w:val="en-US"/>
        </w:rPr>
        <w:t xml:space="preserve"> between 1.3 and 1.6µm. it consists of two parts. The first part provides an overview</w:t>
      </w:r>
    </w:p>
    <w:p w:rsidR="00DC43B6" w:rsidRPr="00DC43B6" w:rsidRDefault="00DC43B6" w:rsidP="00DC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43B6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DC43B6">
        <w:rPr>
          <w:rFonts w:ascii="Times New Roman" w:hAnsi="Times New Roman" w:cs="Times New Roman"/>
          <w:sz w:val="24"/>
          <w:szCs w:val="24"/>
          <w:lang w:val="en-US"/>
        </w:rPr>
        <w:t xml:space="preserve"> quantum well lasers. The second part is devoted to studying of the effect of the concentration, the operating temperature, the quantum well width and the doping level on the</w:t>
      </w:r>
    </w:p>
    <w:p w:rsidR="00DC43B6" w:rsidRPr="00DC43B6" w:rsidRDefault="00DC43B6" w:rsidP="00DC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43B6">
        <w:rPr>
          <w:rFonts w:ascii="Times New Roman" w:hAnsi="Times New Roman" w:cs="Times New Roman"/>
          <w:sz w:val="24"/>
          <w:szCs w:val="24"/>
          <w:lang w:val="en-US"/>
        </w:rPr>
        <w:t>physical</w:t>
      </w:r>
      <w:proofErr w:type="gramEnd"/>
      <w:r w:rsidRPr="00DC43B6">
        <w:rPr>
          <w:rFonts w:ascii="Times New Roman" w:hAnsi="Times New Roman" w:cs="Times New Roman"/>
          <w:sz w:val="24"/>
          <w:szCs w:val="24"/>
          <w:lang w:val="en-US"/>
        </w:rPr>
        <w:t xml:space="preserve"> characteristics as well as the optical gain spectrum of the laser.It has been shown that these parameters play a crucial role in the performance of the laser. The maximum gain as a function of the doping level is also considered.</w:t>
      </w:r>
    </w:p>
    <w:p w:rsidR="00DC43B6" w:rsidRPr="00DC43B6" w:rsidRDefault="00DC43B6" w:rsidP="00DC43B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43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 </w:t>
      </w:r>
      <w:proofErr w:type="gramStart"/>
      <w:r w:rsidRPr="00DC43B6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words :</w:t>
      </w:r>
      <w:proofErr w:type="gramEnd"/>
      <w:r w:rsidRPr="00DC43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C43B6">
        <w:rPr>
          <w:rFonts w:ascii="Times New Roman" w:hAnsi="Times New Roman" w:cs="Times New Roman"/>
          <w:sz w:val="24"/>
          <w:szCs w:val="24"/>
          <w:lang w:val="en-US"/>
        </w:rPr>
        <w:t>Quantum well laser, InGaAsP, gain spectrum, maximum gain</w:t>
      </w:r>
    </w:p>
    <w:p w:rsidR="00DC43B6" w:rsidRPr="00A645CC" w:rsidRDefault="00DC43B6" w:rsidP="00DC43B6">
      <w:pPr>
        <w:spacing w:after="0" w:line="360" w:lineRule="auto"/>
        <w:jc w:val="right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  <w:proofErr w:type="gramStart"/>
      <w:r w:rsidRPr="00A645C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الملخص</w:t>
      </w:r>
      <w:proofErr w:type="gramEnd"/>
    </w:p>
    <w:p w:rsidR="00DC43B6" w:rsidRPr="007C2580" w:rsidRDefault="00DC43B6" w:rsidP="00DC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580">
        <w:rPr>
          <w:rFonts w:ascii="Times New Roman" w:hAnsi="Times New Roman" w:cs="Times New Roman"/>
          <w:sz w:val="24"/>
          <w:szCs w:val="24"/>
          <w:rtl/>
        </w:rPr>
        <w:t>يهدف هذا العمل إلى حساب طيف الكسب البصري لليزر آبار الكم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B6" w:rsidRPr="007C2580" w:rsidRDefault="00DC43B6" w:rsidP="00DC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580">
        <w:rPr>
          <w:rFonts w:ascii="Times New Roman" w:hAnsi="Times New Roman" w:cs="Times New Roman"/>
          <w:sz w:val="24"/>
          <w:szCs w:val="24"/>
          <w:rtl/>
        </w:rPr>
        <w:t xml:space="preserve">تنبعث منها </w:t>
      </w:r>
      <w:proofErr w:type="gramStart"/>
      <w:r w:rsidRPr="007C2580">
        <w:rPr>
          <w:rFonts w:ascii="Times New Roman" w:hAnsi="Times New Roman" w:cs="Times New Roman"/>
          <w:sz w:val="24"/>
          <w:szCs w:val="24"/>
          <w:rtl/>
        </w:rPr>
        <w:t>بين</w:t>
      </w:r>
      <w:proofErr w:type="gramEnd"/>
      <w:r w:rsidRPr="007C2580">
        <w:rPr>
          <w:rFonts w:ascii="Times New Roman" w:hAnsi="Times New Roman" w:cs="Times New Roman"/>
          <w:sz w:val="24"/>
          <w:szCs w:val="24"/>
          <w:rtl/>
        </w:rPr>
        <w:t xml:space="preserve"> 1.3 و 1.6 </w:t>
      </w:r>
      <w:proofErr w:type="spellStart"/>
      <w:r w:rsidRPr="007C2580">
        <w:rPr>
          <w:rFonts w:ascii="Times New Roman" w:hAnsi="Times New Roman" w:cs="Times New Roman"/>
          <w:sz w:val="24"/>
          <w:szCs w:val="24"/>
          <w:rtl/>
        </w:rPr>
        <w:t>ميكرومتر</w:t>
      </w:r>
      <w:proofErr w:type="spellEnd"/>
      <w:r w:rsidRPr="007C2580">
        <w:rPr>
          <w:rFonts w:ascii="Times New Roman" w:hAnsi="Times New Roman" w:cs="Times New Roman"/>
          <w:sz w:val="24"/>
          <w:szCs w:val="24"/>
          <w:rtl/>
        </w:rPr>
        <w:t>. وهو يتألف من جزأين. يقدم الجزء الأول نظرة عامة</w:t>
      </w:r>
    </w:p>
    <w:p w:rsidR="00DC43B6" w:rsidRPr="007C2580" w:rsidRDefault="00DC43B6" w:rsidP="00DC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580">
        <w:rPr>
          <w:rFonts w:ascii="Times New Roman" w:hAnsi="Times New Roman" w:cs="Times New Roman"/>
          <w:sz w:val="24"/>
          <w:szCs w:val="24"/>
          <w:rtl/>
        </w:rPr>
        <w:t xml:space="preserve">من ليزر البئر </w:t>
      </w:r>
      <w:proofErr w:type="spellStart"/>
      <w:r w:rsidRPr="007C2580">
        <w:rPr>
          <w:rFonts w:ascii="Times New Roman" w:hAnsi="Times New Roman" w:cs="Times New Roman"/>
          <w:sz w:val="24"/>
          <w:szCs w:val="24"/>
          <w:rtl/>
        </w:rPr>
        <w:t>الكمومي</w:t>
      </w:r>
      <w:proofErr w:type="spellEnd"/>
      <w:r w:rsidRPr="007C2580">
        <w:rPr>
          <w:rFonts w:ascii="Times New Roman" w:hAnsi="Times New Roman" w:cs="Times New Roman"/>
          <w:sz w:val="24"/>
          <w:szCs w:val="24"/>
          <w:rtl/>
        </w:rPr>
        <w:t>. الجزء الثاني مخصص لدراسة ت</w:t>
      </w:r>
      <w:proofErr w:type="gramStart"/>
      <w:r w:rsidRPr="007C2580">
        <w:rPr>
          <w:rFonts w:ascii="Times New Roman" w:hAnsi="Times New Roman" w:cs="Times New Roman"/>
          <w:sz w:val="24"/>
          <w:szCs w:val="24"/>
          <w:rtl/>
        </w:rPr>
        <w:t>أثير ال</w:t>
      </w:r>
      <w:proofErr w:type="gramEnd"/>
      <w:r w:rsidRPr="007C2580">
        <w:rPr>
          <w:rFonts w:ascii="Times New Roman" w:hAnsi="Times New Roman" w:cs="Times New Roman"/>
          <w:sz w:val="24"/>
          <w:szCs w:val="24"/>
          <w:rtl/>
        </w:rPr>
        <w:t>تركيز ودرجة حرارة التشغيل وعرض البئر الكمي ومستوى المنشطات على</w:t>
      </w:r>
    </w:p>
    <w:p w:rsidR="00DC43B6" w:rsidRDefault="00DC43B6" w:rsidP="00DC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7C2580">
        <w:rPr>
          <w:rFonts w:ascii="Times New Roman" w:hAnsi="Times New Roman" w:cs="Times New Roman"/>
          <w:sz w:val="24"/>
          <w:szCs w:val="24"/>
          <w:rtl/>
        </w:rPr>
        <w:t xml:space="preserve">الخصائص الفيزيائية بالإضافة إلى طيف الكسب البصري لليزر ، وقد ثبت أن هذه المعلمات تلعب دورًا مهمًا في أداء الليزر. </w:t>
      </w:r>
      <w:proofErr w:type="gramStart"/>
      <w:r w:rsidRPr="007C2580">
        <w:rPr>
          <w:rFonts w:ascii="Times New Roman" w:hAnsi="Times New Roman" w:cs="Times New Roman"/>
          <w:sz w:val="24"/>
          <w:szCs w:val="24"/>
          <w:rtl/>
        </w:rPr>
        <w:t>كما</w:t>
      </w:r>
      <w:proofErr w:type="gramEnd"/>
      <w:r w:rsidRPr="007C2580">
        <w:rPr>
          <w:rFonts w:ascii="Times New Roman" w:hAnsi="Times New Roman" w:cs="Times New Roman"/>
          <w:sz w:val="24"/>
          <w:szCs w:val="24"/>
          <w:rtl/>
        </w:rPr>
        <w:t xml:space="preserve"> يؤخذ في الاعتبار الحد الأقصى للربح كدالة لمستوى المنشطات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DC43B6" w:rsidRPr="007C2580" w:rsidRDefault="00DC43B6" w:rsidP="00DC43B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5CC">
        <w:rPr>
          <w:rFonts w:ascii="Times New Roman" w:hAnsi="Times New Roman" w:cs="Times New Roman"/>
          <w:b/>
          <w:bCs/>
          <w:sz w:val="24"/>
          <w:szCs w:val="24"/>
          <w:rtl/>
        </w:rPr>
        <w:t>الكلمات الأساسية</w:t>
      </w:r>
      <w:r w:rsidRPr="00A645CC">
        <w:rPr>
          <w:rFonts w:ascii="Times New Roman" w:hAnsi="Times New Roman" w:cs="Times New Roman"/>
          <w:sz w:val="24"/>
          <w:szCs w:val="24"/>
          <w:rtl/>
        </w:rPr>
        <w:t xml:space="preserve">: ليزر آبار </w:t>
      </w:r>
      <w:proofErr w:type="gramStart"/>
      <w:r w:rsidRPr="00A645CC">
        <w:rPr>
          <w:rFonts w:ascii="Times New Roman" w:hAnsi="Times New Roman" w:cs="Times New Roman"/>
          <w:sz w:val="24"/>
          <w:szCs w:val="24"/>
          <w:rtl/>
        </w:rPr>
        <w:t>الكم ،</w:t>
      </w:r>
      <w:proofErr w:type="gramEnd"/>
      <w:r w:rsidRPr="00A645CC">
        <w:rPr>
          <w:rFonts w:ascii="Times New Roman" w:hAnsi="Times New Roman" w:cs="Times New Roman"/>
          <w:sz w:val="24"/>
          <w:szCs w:val="24"/>
          <w:rtl/>
        </w:rPr>
        <w:t>اكتساب الطيف ، الكسب الأقصى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</w:p>
    <w:p w:rsidR="00E66974" w:rsidRDefault="00E66974"/>
    <w:sectPr w:rsidR="00E66974">
      <w:headerReference w:type="firs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89" w:rsidRDefault="00230F0A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0" o:spid="_x0000_s1026" type="#_x0000_t202" style="position:absolute;margin-left:70.85pt;margin-top:28.45pt;width:453.6pt;height:13.8pt;z-index:25165824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" o:allowincell="f" filled="f" stroked="f">
          <v:textbox style="mso-fit-shape-to-text:t" inset=",0,,0">
            <w:txbxContent>
              <w:p w:rsidR="00C67A89" w:rsidRPr="007569C2" w:rsidRDefault="00230F0A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7569C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>Référence</w:t>
                </w:r>
                <w:r w:rsidRPr="007569C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 xml:space="preserve">                </w:t>
                </w:r>
                <w:r w:rsidRPr="007569C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 xml:space="preserve">                                                        </w:t>
                </w:r>
                <w:r w:rsidRPr="007569C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 xml:space="preserve">                                                       </w:t>
                </w:r>
                <w:r w:rsidRPr="007569C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>.</w:t>
                </w:r>
                <w:r w:rsidRPr="007569C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 xml:space="preserve">                                </w:t>
                </w:r>
                <w:r w:rsidRPr="007569C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 xml:space="preserve">                                                                              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Zone de texte 59" o:spid="_x0000_s1025" type="#_x0000_t202" style="position:absolute;margin-left:0;margin-top:28.7pt;width:70.85pt;height:13.45pt;z-index:25165824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" o:allowincell="f" fillcolor="#a9d18e" stroked="f">
          <v:textbox style="mso-fit-shape-to-text:t" inset=",0,,0">
            <w:txbxContent>
              <w:p w:rsidR="00C67A89" w:rsidRPr="007569C2" w:rsidRDefault="00230F0A">
                <w:pPr>
                  <w:spacing w:after="0" w:line="240" w:lineRule="auto"/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C43B6"/>
    <w:rsid w:val="00230F0A"/>
    <w:rsid w:val="00DC43B6"/>
    <w:rsid w:val="00E6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B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43B6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rsid w:val="00DC43B6"/>
    <w:rPr>
      <w:rFonts w:ascii="Calibri" w:eastAsia="Calibri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C43B6"/>
    <w:pPr>
      <w:spacing w:after="0" w:line="240" w:lineRule="auto"/>
      <w:contextualSpacing/>
    </w:pPr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43B6"/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2024-11-24T09:45:00Z</dcterms:created>
  <dcterms:modified xsi:type="dcterms:W3CDTF">2024-11-24T09:45:00Z</dcterms:modified>
</cp:coreProperties>
</file>