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37" w:rsidRPr="006E2C1C" w:rsidRDefault="00386C37" w:rsidP="00386C37">
      <w:pPr>
        <w:jc w:val="center"/>
        <w:rPr>
          <w:rFonts w:asciiTheme="majorBidi" w:hAnsiTheme="majorBidi" w:cstheme="majorBidi"/>
          <w:b/>
          <w:bCs/>
          <w:sz w:val="28"/>
          <w:szCs w:val="28"/>
        </w:rPr>
      </w:pPr>
      <w:r w:rsidRPr="006E2C1C">
        <w:rPr>
          <w:rFonts w:asciiTheme="majorBidi" w:hAnsiTheme="majorBidi" w:cstheme="majorBidi"/>
          <w:b/>
          <w:bCs/>
          <w:sz w:val="28"/>
          <w:szCs w:val="28"/>
        </w:rPr>
        <w:t>Résumer</w:t>
      </w:r>
    </w:p>
    <w:p w:rsidR="00386C37" w:rsidRDefault="00386C37" w:rsidP="00386C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E1497">
        <w:rPr>
          <w:rFonts w:asciiTheme="majorBidi" w:hAnsiTheme="majorBidi" w:cstheme="majorBidi"/>
          <w:sz w:val="24"/>
          <w:szCs w:val="24"/>
        </w:rPr>
        <w:t>Depuis plus d’un siècle, la microscopie de fluorescence est un outil couramment utilisé par les biologistes en raison de ses possibilités de détection de</w:t>
      </w:r>
      <w:r>
        <w:rPr>
          <w:rFonts w:asciiTheme="majorBidi" w:hAnsiTheme="majorBidi" w:cstheme="majorBidi"/>
          <w:sz w:val="24"/>
          <w:szCs w:val="24"/>
        </w:rPr>
        <w:t>s</w:t>
      </w:r>
      <w:r w:rsidRPr="006E1497">
        <w:rPr>
          <w:rFonts w:asciiTheme="majorBidi" w:hAnsiTheme="majorBidi" w:cstheme="majorBidi"/>
          <w:sz w:val="24"/>
          <w:szCs w:val="24"/>
        </w:rPr>
        <w:t xml:space="preserve"> particules et de structures qui ne peuvent être vis</w:t>
      </w:r>
      <w:r>
        <w:rPr>
          <w:rFonts w:asciiTheme="majorBidi" w:hAnsiTheme="majorBidi" w:cstheme="majorBidi"/>
          <w:sz w:val="24"/>
          <w:szCs w:val="24"/>
        </w:rPr>
        <w:t>ualisées en microscopie optique.</w:t>
      </w:r>
    </w:p>
    <w:p w:rsidR="00386C37" w:rsidRPr="006E1497" w:rsidRDefault="00386C37" w:rsidP="00386C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Dans cette mémoire on va expliquer son principe,  ses différentes caractéristiques et son rôle dans la métrologie. En répondant à la question : quelle est la relation entre la microscopie à fluorescence et la métrologie ? </w:t>
      </w:r>
    </w:p>
    <w:p w:rsidR="00386C37" w:rsidRPr="00106346" w:rsidRDefault="00386C37" w:rsidP="00386C37">
      <w:pPr>
        <w:spacing w:line="360" w:lineRule="auto"/>
        <w:jc w:val="right"/>
        <w:rPr>
          <w:rFonts w:asciiTheme="majorBidi" w:hAnsiTheme="majorBidi" w:cstheme="majorBidi"/>
          <w:b/>
          <w:bCs/>
          <w:sz w:val="28"/>
          <w:szCs w:val="28"/>
          <w:rtl/>
        </w:rPr>
      </w:pPr>
      <w:r w:rsidRPr="00106346">
        <w:rPr>
          <w:rFonts w:asciiTheme="majorBidi" w:hAnsiTheme="majorBidi" w:cstheme="majorBidi" w:hint="cs"/>
          <w:b/>
          <w:bCs/>
          <w:sz w:val="28"/>
          <w:szCs w:val="28"/>
          <w:rtl/>
        </w:rPr>
        <w:t>ملخص</w:t>
      </w:r>
    </w:p>
    <w:p w:rsidR="00386C37" w:rsidRDefault="00386C37" w:rsidP="00386C37">
      <w:pPr>
        <w:spacing w:line="360" w:lineRule="auto"/>
        <w:jc w:val="right"/>
        <w:rPr>
          <w:rFonts w:asciiTheme="majorBidi" w:hAnsiTheme="majorBidi" w:cstheme="majorBidi"/>
          <w:sz w:val="24"/>
          <w:szCs w:val="24"/>
          <w:rtl/>
          <w:lang w:bidi="ar-DZ"/>
        </w:rPr>
      </w:pPr>
      <w:r w:rsidRPr="007460CD">
        <w:rPr>
          <w:rFonts w:asciiTheme="majorBidi" w:hAnsiTheme="majorBidi" w:cstheme="majorBidi"/>
          <w:sz w:val="24"/>
          <w:szCs w:val="24"/>
          <w:rtl/>
        </w:rPr>
        <w:t xml:space="preserve">على مدى أكثر من قرن، كانت مجهرية </w:t>
      </w:r>
      <w:r>
        <w:rPr>
          <w:rFonts w:asciiTheme="majorBidi" w:hAnsiTheme="majorBidi" w:cstheme="majorBidi" w:hint="cs"/>
          <w:sz w:val="24"/>
          <w:szCs w:val="24"/>
          <w:rtl/>
        </w:rPr>
        <w:t>الفلورية</w:t>
      </w:r>
      <w:r w:rsidRPr="007460CD">
        <w:rPr>
          <w:rFonts w:asciiTheme="majorBidi" w:hAnsiTheme="majorBidi" w:cstheme="majorBidi"/>
          <w:sz w:val="24"/>
          <w:szCs w:val="24"/>
          <w:rtl/>
        </w:rPr>
        <w:t xml:space="preserve"> أداة تستخدم بشكل شائع من قبل علماء الأحياء بسبب إمكانياتها في </w:t>
      </w:r>
      <w:r>
        <w:rPr>
          <w:rFonts w:asciiTheme="majorBidi" w:hAnsiTheme="majorBidi" w:cstheme="majorBidi" w:hint="cs"/>
          <w:sz w:val="24"/>
          <w:szCs w:val="24"/>
          <w:rtl/>
        </w:rPr>
        <w:t>كشف الجسيمات و الهياكل التي لا يمكن رؤيتها بواسطة المجهر الضوئي في هذه المذكرة سنشرح مبدأها و ميزاتها</w:t>
      </w:r>
      <w:r>
        <w:rPr>
          <w:rFonts w:asciiTheme="majorBidi" w:hAnsiTheme="majorBidi" w:cstheme="majorBidi"/>
          <w:sz w:val="24"/>
          <w:szCs w:val="24"/>
        </w:rPr>
        <w:t>:</w:t>
      </w:r>
      <w:r>
        <w:rPr>
          <w:rFonts w:asciiTheme="majorBidi" w:hAnsiTheme="majorBidi" w:cstheme="majorBidi" w:hint="cs"/>
          <w:sz w:val="24"/>
          <w:szCs w:val="24"/>
          <w:rtl/>
        </w:rPr>
        <w:t xml:space="preserve">دورها في مجال علم القياس و مراقبة الجودة </w:t>
      </w:r>
      <w:r>
        <w:rPr>
          <w:rFonts w:asciiTheme="majorBidi" w:hAnsiTheme="majorBidi" w:cstheme="majorBidi" w:hint="cs"/>
          <w:sz w:val="24"/>
          <w:szCs w:val="24"/>
          <w:rtl/>
          <w:lang w:bidi="ar-DZ"/>
        </w:rPr>
        <w:t>و نجيب على السؤال المطروح</w:t>
      </w:r>
    </w:p>
    <w:p w:rsidR="00386C37" w:rsidRDefault="00386C37" w:rsidP="00386C37">
      <w:pPr>
        <w:spacing w:line="360" w:lineRule="auto"/>
        <w:jc w:val="right"/>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ما العلاقة بين مجهرية الفلورية و علم القياس؟ </w:t>
      </w:r>
    </w:p>
    <w:p w:rsidR="00386C37" w:rsidRPr="00106346" w:rsidRDefault="00386C37" w:rsidP="00386C37">
      <w:pPr>
        <w:spacing w:line="360" w:lineRule="auto"/>
        <w:jc w:val="both"/>
        <w:rPr>
          <w:rFonts w:asciiTheme="majorBidi" w:hAnsiTheme="majorBidi" w:cstheme="majorBidi"/>
          <w:b/>
          <w:bCs/>
          <w:sz w:val="28"/>
          <w:szCs w:val="28"/>
          <w:lang w:val="en-US" w:bidi="ar-DZ"/>
        </w:rPr>
      </w:pPr>
      <w:r w:rsidRPr="00106346">
        <w:rPr>
          <w:rFonts w:asciiTheme="majorBidi" w:hAnsiTheme="majorBidi" w:cstheme="majorBidi"/>
          <w:b/>
          <w:bCs/>
          <w:sz w:val="28"/>
          <w:szCs w:val="28"/>
          <w:lang w:val="en-US" w:bidi="ar-DZ"/>
        </w:rPr>
        <w:t xml:space="preserve">Summary: </w:t>
      </w:r>
    </w:p>
    <w:p w:rsidR="00386C37" w:rsidRPr="00106346" w:rsidRDefault="00386C37" w:rsidP="00386C37">
      <w:pPr>
        <w:spacing w:line="360" w:lineRule="auto"/>
        <w:jc w:val="both"/>
        <w:rPr>
          <w:rFonts w:asciiTheme="majorBidi" w:hAnsiTheme="majorBidi" w:cstheme="majorBidi"/>
          <w:sz w:val="24"/>
          <w:szCs w:val="24"/>
          <w:lang w:val="en-US" w:bidi="ar-DZ"/>
        </w:rPr>
      </w:pPr>
      <w:r w:rsidRPr="00106346">
        <w:rPr>
          <w:rFonts w:asciiTheme="majorBidi" w:hAnsiTheme="majorBidi" w:cstheme="majorBidi"/>
          <w:sz w:val="24"/>
          <w:szCs w:val="24"/>
          <w:lang w:val="en-US" w:bidi="ar-DZ"/>
        </w:rPr>
        <w:t>For over a century, fluorescence microscopy has been a widely used tool among biologists due to its capabilities in detecting particles and structures that cannot be visualized using optical microscopy. In this thesis, we will explain its principle, various characteristics, and its role in metrology. By answering the question: what is the relationship between fluorescence microscopy and metrology?</w:t>
      </w:r>
      <w:r>
        <w:rPr>
          <w:rFonts w:asciiTheme="majorBidi" w:hAnsiTheme="majorBidi" w:cstheme="majorBidi" w:hint="cs"/>
          <w:sz w:val="24"/>
          <w:szCs w:val="24"/>
          <w:rtl/>
          <w:lang w:bidi="ar-DZ"/>
        </w:rPr>
        <w:t> </w:t>
      </w:r>
    </w:p>
    <w:p w:rsidR="007E0A21" w:rsidRPr="0022719F" w:rsidRDefault="00386C37">
      <w:pPr>
        <w:rPr>
          <w:rFonts w:asciiTheme="majorBidi" w:hAnsiTheme="majorBidi" w:cstheme="majorBidi"/>
          <w:sz w:val="28"/>
          <w:szCs w:val="28"/>
          <w:lang w:val="en-US"/>
        </w:rPr>
      </w:pPr>
      <w:r w:rsidRPr="0022719F">
        <w:rPr>
          <w:rFonts w:asciiTheme="majorBidi" w:hAnsiTheme="majorBidi" w:cstheme="majorBidi"/>
          <w:b/>
          <w:bCs/>
          <w:sz w:val="28"/>
          <w:szCs w:val="28"/>
          <w:lang w:val="en-US"/>
        </w:rPr>
        <w:t xml:space="preserve">Les mots </w:t>
      </w:r>
      <w:r w:rsidRPr="0022719F">
        <w:rPr>
          <w:rFonts w:asciiTheme="majorBidi" w:hAnsiTheme="majorBidi" w:cstheme="majorBidi"/>
          <w:b/>
          <w:bCs/>
          <w:sz w:val="28"/>
          <w:szCs w:val="28"/>
        </w:rPr>
        <w:t>clés</w:t>
      </w:r>
      <w:r w:rsidRPr="0022719F">
        <w:rPr>
          <w:rFonts w:asciiTheme="majorBidi" w:hAnsiTheme="majorBidi" w:cstheme="majorBidi"/>
          <w:sz w:val="28"/>
          <w:szCs w:val="28"/>
          <w:lang w:val="en-US"/>
        </w:rPr>
        <w:t>:</w:t>
      </w:r>
    </w:p>
    <w:p w:rsidR="00386C37" w:rsidRPr="00386C37" w:rsidRDefault="00386C37">
      <w:pPr>
        <w:rPr>
          <w:rFonts w:asciiTheme="majorBidi" w:hAnsiTheme="majorBidi" w:cstheme="majorBidi"/>
          <w:sz w:val="24"/>
          <w:szCs w:val="24"/>
        </w:rPr>
      </w:pPr>
      <w:r w:rsidRPr="00386C37">
        <w:rPr>
          <w:rFonts w:asciiTheme="majorBidi" w:hAnsiTheme="majorBidi" w:cstheme="majorBidi"/>
          <w:sz w:val="24"/>
          <w:szCs w:val="24"/>
        </w:rPr>
        <w:t xml:space="preserve">Fluorescence </w:t>
      </w:r>
      <w:r w:rsidRPr="0022719F">
        <w:rPr>
          <w:rFonts w:asciiTheme="majorBidi" w:hAnsiTheme="majorBidi" w:cstheme="majorBidi"/>
          <w:sz w:val="24"/>
          <w:szCs w:val="24"/>
          <w:lang w:val="en-US"/>
        </w:rPr>
        <w:t>microscopy</w:t>
      </w:r>
      <w:r w:rsidRPr="00386C37">
        <w:rPr>
          <w:rFonts w:asciiTheme="majorBidi" w:hAnsiTheme="majorBidi" w:cstheme="majorBidi"/>
          <w:sz w:val="24"/>
          <w:szCs w:val="24"/>
        </w:rPr>
        <w:t xml:space="preserve">, </w:t>
      </w:r>
      <w:r w:rsidRPr="0022719F">
        <w:rPr>
          <w:rFonts w:asciiTheme="majorBidi" w:hAnsiTheme="majorBidi" w:cstheme="majorBidi"/>
          <w:sz w:val="24"/>
          <w:szCs w:val="24"/>
        </w:rPr>
        <w:t>auto</w:t>
      </w:r>
      <w:r w:rsidR="0022719F" w:rsidRPr="0022719F">
        <w:rPr>
          <w:rFonts w:asciiTheme="majorBidi" w:hAnsiTheme="majorBidi" w:cstheme="majorBidi"/>
          <w:sz w:val="24"/>
          <w:szCs w:val="24"/>
        </w:rPr>
        <w:t>-</w:t>
      </w:r>
      <w:r w:rsidRPr="0022719F">
        <w:rPr>
          <w:rFonts w:asciiTheme="majorBidi" w:hAnsiTheme="majorBidi" w:cstheme="majorBidi"/>
          <w:sz w:val="24"/>
          <w:szCs w:val="24"/>
        </w:rPr>
        <w:t>fluorescence</w:t>
      </w:r>
      <w:r>
        <w:rPr>
          <w:rFonts w:asciiTheme="majorBidi" w:hAnsiTheme="majorBidi" w:cstheme="majorBidi"/>
          <w:sz w:val="24"/>
          <w:szCs w:val="24"/>
        </w:rPr>
        <w:t>, diagramme de Jablo</w:t>
      </w:r>
      <w:r w:rsidR="0022719F">
        <w:rPr>
          <w:rFonts w:asciiTheme="majorBidi" w:hAnsiTheme="majorBidi" w:cstheme="majorBidi"/>
          <w:sz w:val="24"/>
          <w:szCs w:val="24"/>
        </w:rPr>
        <w:t xml:space="preserve">nski, microscope à fluorescence, fluorescence, fluorescence </w:t>
      </w:r>
      <w:r w:rsidR="0022719F" w:rsidRPr="0022719F">
        <w:rPr>
          <w:rFonts w:asciiTheme="majorBidi" w:hAnsiTheme="majorBidi" w:cstheme="majorBidi"/>
          <w:sz w:val="24"/>
          <w:szCs w:val="24"/>
          <w:lang w:val="en-US"/>
        </w:rPr>
        <w:t>spectroscopy</w:t>
      </w:r>
      <w:r w:rsidR="0022719F">
        <w:rPr>
          <w:rFonts w:asciiTheme="majorBidi" w:hAnsiTheme="majorBidi" w:cstheme="majorBidi"/>
          <w:sz w:val="24"/>
          <w:szCs w:val="24"/>
        </w:rPr>
        <w:t xml:space="preserve">, fluorescence in </w:t>
      </w:r>
      <w:r w:rsidR="0022719F" w:rsidRPr="0022719F">
        <w:rPr>
          <w:rFonts w:asciiTheme="majorBidi" w:hAnsiTheme="majorBidi" w:cstheme="majorBidi"/>
          <w:sz w:val="24"/>
          <w:szCs w:val="24"/>
          <w:lang w:val="en-US"/>
        </w:rPr>
        <w:t>metrology</w:t>
      </w:r>
      <w:r w:rsidR="0022719F">
        <w:rPr>
          <w:rFonts w:asciiTheme="majorBidi" w:hAnsiTheme="majorBidi" w:cstheme="majorBidi"/>
          <w:sz w:val="24"/>
          <w:szCs w:val="24"/>
        </w:rPr>
        <w:t xml:space="preserve"> </w:t>
      </w:r>
      <w:bookmarkStart w:id="0" w:name="_GoBack"/>
      <w:bookmarkEnd w:id="0"/>
    </w:p>
    <w:sectPr w:rsidR="00386C37" w:rsidRPr="00386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37"/>
    <w:rsid w:val="000A7F28"/>
    <w:rsid w:val="0022719F"/>
    <w:rsid w:val="00241E65"/>
    <w:rsid w:val="00386C37"/>
    <w:rsid w:val="007E0A21"/>
    <w:rsid w:val="00A168EB"/>
    <w:rsid w:val="00F734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2023-07-08T23:36:00Z</dcterms:created>
  <dcterms:modified xsi:type="dcterms:W3CDTF">2023-07-09T00:04:00Z</dcterms:modified>
</cp:coreProperties>
</file>