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FE" w:rsidRPr="0024138A" w:rsidRDefault="002635FE" w:rsidP="002635FE">
      <w:pPr>
        <w:pStyle w:val="Titre1"/>
        <w:numPr>
          <w:ilvl w:val="0"/>
          <w:numId w:val="0"/>
        </w:numPr>
        <w:ind w:left="432"/>
      </w:pPr>
      <w:bookmarkStart w:id="0" w:name="_Toc138172548"/>
      <w:r w:rsidRPr="0024138A">
        <w:t>Résumé</w:t>
      </w:r>
      <w:bookmarkEnd w:id="0"/>
    </w:p>
    <w:p w:rsidR="002635FE" w:rsidRPr="001E52D0" w:rsidRDefault="002635FE" w:rsidP="00773915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E52D0">
        <w:rPr>
          <w:rFonts w:asciiTheme="majorBidi" w:hAnsiTheme="majorBidi" w:cstheme="majorBidi"/>
          <w:sz w:val="24"/>
          <w:szCs w:val="24"/>
        </w:rPr>
        <w:t xml:space="preserve">Le but de ce travail est d’utiliser la méthode de « TAGUCHI » pour déterminer la contribution des paramètres de l’échange ionique d’un verre </w:t>
      </w:r>
      <w:proofErr w:type="spellStart"/>
      <w:r w:rsidRPr="001E52D0">
        <w:rPr>
          <w:rFonts w:asciiTheme="majorBidi" w:hAnsiTheme="majorBidi" w:cstheme="majorBidi"/>
          <w:sz w:val="24"/>
          <w:szCs w:val="24"/>
        </w:rPr>
        <w:t>sodocalcique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sur la variation des propriétés du verre</w:t>
      </w:r>
      <w:r w:rsidRPr="001E52D0">
        <w:rPr>
          <w:rFonts w:asciiTheme="majorBidi" w:hAnsiTheme="majorBidi" w:cstheme="majorBidi"/>
          <w:sz w:val="24"/>
          <w:szCs w:val="24"/>
        </w:rPr>
        <w:t>.</w:t>
      </w:r>
    </w:p>
    <w:p w:rsidR="002635FE" w:rsidRPr="001E52D0" w:rsidRDefault="002635FE" w:rsidP="00773915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E52D0">
        <w:rPr>
          <w:rFonts w:asciiTheme="majorBidi" w:hAnsiTheme="majorBidi" w:cstheme="majorBidi"/>
          <w:sz w:val="24"/>
          <w:szCs w:val="24"/>
        </w:rPr>
        <w:t>Les paramètres de l’échange tels que la température et le temps d’éc</w:t>
      </w:r>
      <w:r>
        <w:rPr>
          <w:rFonts w:asciiTheme="majorBidi" w:hAnsiTheme="majorBidi" w:cstheme="majorBidi"/>
          <w:sz w:val="24"/>
          <w:szCs w:val="24"/>
        </w:rPr>
        <w:t xml:space="preserve">hange comme paramètres d’entrée et les réponses tels que la dureté, la concentration et le taux d’endommagement </w:t>
      </w:r>
      <w:r w:rsidRPr="001E52D0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nt été utilisé dans cette étude</w:t>
      </w:r>
      <w:r w:rsidRPr="001E52D0">
        <w:rPr>
          <w:rFonts w:asciiTheme="majorBidi" w:hAnsiTheme="majorBidi" w:cstheme="majorBidi"/>
          <w:sz w:val="24"/>
          <w:szCs w:val="24"/>
        </w:rPr>
        <w:t>.</w:t>
      </w:r>
      <w:bookmarkStart w:id="1" w:name="_GoBack"/>
      <w:bookmarkEnd w:id="1"/>
    </w:p>
    <w:p w:rsidR="002635FE" w:rsidRDefault="002635FE" w:rsidP="00773915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E52D0">
        <w:rPr>
          <w:rFonts w:asciiTheme="majorBidi" w:hAnsiTheme="majorBidi" w:cstheme="majorBidi"/>
          <w:sz w:val="24"/>
          <w:szCs w:val="24"/>
        </w:rPr>
        <w:t>Une série d’expérience basée sur un réseau orthogonal</w:t>
      </w:r>
      <w:r>
        <w:rPr>
          <w:rFonts w:asciiTheme="majorBidi" w:hAnsiTheme="majorBidi" w:cstheme="majorBidi"/>
          <w:sz w:val="24"/>
          <w:szCs w:val="24"/>
        </w:rPr>
        <w:t>e de Taguchi sera effectués. L’impact</w:t>
      </w:r>
      <w:r w:rsidRPr="001E52D0">
        <w:rPr>
          <w:rFonts w:asciiTheme="majorBidi" w:hAnsiTheme="majorBidi" w:cstheme="majorBidi"/>
          <w:sz w:val="24"/>
          <w:szCs w:val="24"/>
        </w:rPr>
        <w:t xml:space="preserve"> des paramètres d’échange sur </w:t>
      </w:r>
      <w:r>
        <w:rPr>
          <w:rFonts w:asciiTheme="majorBidi" w:hAnsiTheme="majorBidi" w:cstheme="majorBidi"/>
          <w:sz w:val="24"/>
          <w:szCs w:val="24"/>
        </w:rPr>
        <w:t xml:space="preserve">les réponses </w:t>
      </w:r>
      <w:proofErr w:type="spellStart"/>
      <w:r>
        <w:rPr>
          <w:rFonts w:asciiTheme="majorBidi" w:hAnsiTheme="majorBidi" w:cstheme="majorBidi"/>
          <w:sz w:val="24"/>
          <w:szCs w:val="24"/>
        </w:rPr>
        <w:t>adoptésa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été </w:t>
      </w:r>
      <w:r w:rsidRPr="001E52D0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btenu </w:t>
      </w:r>
      <w:r w:rsidRPr="001E52D0">
        <w:rPr>
          <w:rFonts w:asciiTheme="majorBidi" w:hAnsiTheme="majorBidi" w:cstheme="majorBidi"/>
          <w:sz w:val="24"/>
          <w:szCs w:val="24"/>
        </w:rPr>
        <w:t xml:space="preserve">en utilisant l’analyse de la variance ANOVA.   </w:t>
      </w:r>
    </w:p>
    <w:p w:rsidR="002635FE" w:rsidRDefault="002635FE" w:rsidP="00773915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mots clé : verre </w:t>
      </w:r>
      <w:proofErr w:type="spellStart"/>
      <w:r>
        <w:rPr>
          <w:rFonts w:asciiTheme="majorBidi" w:hAnsiTheme="majorBidi" w:cstheme="majorBidi"/>
          <w:sz w:val="24"/>
          <w:szCs w:val="24"/>
        </w:rPr>
        <w:t>sodocalcique</w:t>
      </w:r>
      <w:proofErr w:type="spellEnd"/>
      <w:r>
        <w:rPr>
          <w:rFonts w:asciiTheme="majorBidi" w:hAnsiTheme="majorBidi" w:cstheme="majorBidi"/>
          <w:sz w:val="24"/>
          <w:szCs w:val="24"/>
        </w:rPr>
        <w:t>, échange ionique, érosion, sablage…</w:t>
      </w:r>
    </w:p>
    <w:p w:rsidR="002635FE" w:rsidRPr="00F40469" w:rsidRDefault="002635FE" w:rsidP="002635FE">
      <w:pPr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F40469">
        <w:rPr>
          <w:rFonts w:asciiTheme="majorBidi" w:hAnsiTheme="majorBidi" w:cstheme="majorBidi"/>
          <w:b/>
          <w:bCs/>
          <w:sz w:val="28"/>
          <w:szCs w:val="28"/>
          <w:lang w:val="en-CA"/>
        </w:rPr>
        <w:t>Abstract</w:t>
      </w:r>
    </w:p>
    <w:p w:rsidR="002635FE" w:rsidRPr="00993DDD" w:rsidRDefault="002635FE" w:rsidP="00773915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993DDD">
        <w:rPr>
          <w:rFonts w:asciiTheme="majorBidi" w:hAnsiTheme="majorBidi" w:cstheme="majorBidi"/>
          <w:sz w:val="24"/>
          <w:szCs w:val="24"/>
          <w:lang w:val="en-CA"/>
        </w:rPr>
        <w:t>The aim of this work is to use the "TAGUCHI" method to determine the contribution of the ion exchange parameters of a soda-lime glass on the variation of the properties of the glass.</w:t>
      </w:r>
    </w:p>
    <w:p w:rsidR="002635FE" w:rsidRPr="00993DDD" w:rsidRDefault="002635FE" w:rsidP="00773915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993DDD">
        <w:rPr>
          <w:rFonts w:asciiTheme="majorBidi" w:hAnsiTheme="majorBidi" w:cstheme="majorBidi"/>
          <w:sz w:val="24"/>
          <w:szCs w:val="24"/>
          <w:lang w:val="en-CA"/>
        </w:rPr>
        <w:t xml:space="preserve">The parameters of the exchange such as the temperature and the exchange time as input parameters and the responses such as the hardness, the concentration and the damage rate </w:t>
      </w:r>
      <w:proofErr w:type="gramStart"/>
      <w:r w:rsidRPr="00993DDD">
        <w:rPr>
          <w:rFonts w:asciiTheme="majorBidi" w:hAnsiTheme="majorBidi" w:cstheme="majorBidi"/>
          <w:sz w:val="24"/>
          <w:szCs w:val="24"/>
          <w:lang w:val="en-CA"/>
        </w:rPr>
        <w:t>were used</w:t>
      </w:r>
      <w:proofErr w:type="gramEnd"/>
      <w:r w:rsidRPr="00993DDD">
        <w:rPr>
          <w:rFonts w:asciiTheme="majorBidi" w:hAnsiTheme="majorBidi" w:cstheme="majorBidi"/>
          <w:sz w:val="24"/>
          <w:szCs w:val="24"/>
          <w:lang w:val="en-CA"/>
        </w:rPr>
        <w:t xml:space="preserve"> in this study.</w:t>
      </w:r>
    </w:p>
    <w:p w:rsidR="002635FE" w:rsidRDefault="002635FE" w:rsidP="00773915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993DDD">
        <w:rPr>
          <w:rFonts w:asciiTheme="majorBidi" w:hAnsiTheme="majorBidi" w:cstheme="majorBidi"/>
          <w:sz w:val="24"/>
          <w:szCs w:val="24"/>
          <w:lang w:val="en-CA"/>
        </w:rPr>
        <w:t xml:space="preserve">A series of experiments based on an orthogonal Taguchi network </w:t>
      </w:r>
      <w:proofErr w:type="gramStart"/>
      <w:r w:rsidRPr="00993DDD">
        <w:rPr>
          <w:rFonts w:asciiTheme="majorBidi" w:hAnsiTheme="majorBidi" w:cstheme="majorBidi"/>
          <w:sz w:val="24"/>
          <w:szCs w:val="24"/>
          <w:lang w:val="en-CA"/>
        </w:rPr>
        <w:t>will be carried out</w:t>
      </w:r>
      <w:proofErr w:type="gramEnd"/>
      <w:r w:rsidRPr="00993DDD">
        <w:rPr>
          <w:rFonts w:asciiTheme="majorBidi" w:hAnsiTheme="majorBidi" w:cstheme="majorBidi"/>
          <w:sz w:val="24"/>
          <w:szCs w:val="24"/>
          <w:lang w:val="en-CA"/>
        </w:rPr>
        <w:t xml:space="preserve">. The impact of the exchange parameters on the adopted responses </w:t>
      </w:r>
      <w:proofErr w:type="gramStart"/>
      <w:r w:rsidRPr="00993DDD">
        <w:rPr>
          <w:rFonts w:asciiTheme="majorBidi" w:hAnsiTheme="majorBidi" w:cstheme="majorBidi"/>
          <w:sz w:val="24"/>
          <w:szCs w:val="24"/>
          <w:lang w:val="en-CA"/>
        </w:rPr>
        <w:t>was obtained</w:t>
      </w:r>
      <w:proofErr w:type="gramEnd"/>
      <w:r w:rsidRPr="00993DDD">
        <w:rPr>
          <w:rFonts w:asciiTheme="majorBidi" w:hAnsiTheme="majorBidi" w:cstheme="majorBidi"/>
          <w:sz w:val="24"/>
          <w:szCs w:val="24"/>
          <w:lang w:val="en-CA"/>
        </w:rPr>
        <w:t xml:space="preserve"> using ANOVA analysis of variance.</w:t>
      </w:r>
    </w:p>
    <w:p w:rsidR="002635FE" w:rsidRPr="00D61705" w:rsidRDefault="002635FE" w:rsidP="00773915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>Key words: soda-lime glass, ion exchange, erosion, sandblasting.</w:t>
      </w:r>
    </w:p>
    <w:p w:rsidR="002635FE" w:rsidRPr="00256C4A" w:rsidRDefault="002635FE" w:rsidP="002635FE">
      <w:pPr>
        <w:bidi/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  <w:lang w:val="en-CA"/>
        </w:rPr>
        <w:t>ال</w:t>
      </w:r>
      <w:r w:rsidRPr="00256C4A">
        <w:rPr>
          <w:rFonts w:asciiTheme="majorBidi" w:hAnsiTheme="majorBidi" w:cs="Times New Roman"/>
          <w:b/>
          <w:bCs/>
          <w:sz w:val="24"/>
          <w:szCs w:val="24"/>
          <w:rtl/>
        </w:rPr>
        <w:t>ملخص</w:t>
      </w:r>
    </w:p>
    <w:p w:rsidR="002635FE" w:rsidRPr="00C56E08" w:rsidRDefault="002635FE" w:rsidP="00773915">
      <w:pPr>
        <w:bidi/>
        <w:spacing w:line="276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C56E08">
        <w:rPr>
          <w:rFonts w:asciiTheme="majorBidi" w:hAnsiTheme="majorBidi" w:cs="Times New Roman" w:hint="cs"/>
          <w:sz w:val="24"/>
          <w:szCs w:val="24"/>
          <w:rtl/>
        </w:rPr>
        <w:t>الهدف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من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هذا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العمل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هو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استخدام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طريقة</w:t>
      </w:r>
      <w:r w:rsidRPr="00C56E08">
        <w:rPr>
          <w:rFonts w:asciiTheme="majorBidi" w:hAnsiTheme="majorBidi" w:cs="Times New Roman"/>
          <w:sz w:val="24"/>
          <w:szCs w:val="24"/>
          <w:rtl/>
        </w:rPr>
        <w:t xml:space="preserve"> "</w:t>
      </w:r>
      <w:proofErr w:type="spellStart"/>
      <w:r w:rsidRPr="00C56E08">
        <w:rPr>
          <w:rFonts w:asciiTheme="majorBidi" w:hAnsiTheme="majorBidi" w:cs="Times New Roman" w:hint="cs"/>
          <w:sz w:val="24"/>
          <w:szCs w:val="24"/>
          <w:rtl/>
        </w:rPr>
        <w:t>تاجوتشي</w:t>
      </w:r>
      <w:proofErr w:type="spellEnd"/>
      <w:r w:rsidRPr="00C56E08">
        <w:rPr>
          <w:rFonts w:asciiTheme="majorBidi" w:hAnsiTheme="majorBidi" w:cs="Times New Roman"/>
          <w:sz w:val="24"/>
          <w:szCs w:val="24"/>
          <w:rtl/>
        </w:rPr>
        <w:t xml:space="preserve">"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لتحديد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مساهمة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معلمات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التبادل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الأيوني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لزجاج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الصودا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على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ت</w:t>
      </w:r>
      <w:r>
        <w:rPr>
          <w:rFonts w:asciiTheme="majorBidi" w:hAnsiTheme="majorBidi" w:cs="Times New Roman" w:hint="cs"/>
          <w:sz w:val="24"/>
          <w:szCs w:val="24"/>
          <w:rtl/>
        </w:rPr>
        <w:t>غير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خواص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لزجاج</w:t>
      </w:r>
      <w:r w:rsidRPr="00C56E08">
        <w:rPr>
          <w:rFonts w:asciiTheme="majorBidi" w:hAnsiTheme="majorBidi" w:cs="Times New Roman"/>
          <w:sz w:val="24"/>
          <w:szCs w:val="24"/>
          <w:rtl/>
        </w:rPr>
        <w:t>.</w:t>
      </w:r>
    </w:p>
    <w:p w:rsidR="002635FE" w:rsidRPr="00C56E08" w:rsidRDefault="002635FE" w:rsidP="00773915">
      <w:pPr>
        <w:bidi/>
        <w:spacing w:line="276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C56E08">
        <w:rPr>
          <w:rFonts w:asciiTheme="majorBidi" w:hAnsiTheme="majorBidi" w:cs="Times New Roman" w:hint="cs"/>
          <w:sz w:val="24"/>
          <w:szCs w:val="24"/>
          <w:rtl/>
        </w:rPr>
        <w:t>تم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استخدام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معلمات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التبادل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مثل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درجة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الحرارة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gramStart"/>
      <w:r w:rsidRPr="00C56E08">
        <w:rPr>
          <w:rFonts w:asciiTheme="majorBidi" w:hAnsiTheme="majorBidi" w:cs="Times New Roman" w:hint="cs"/>
          <w:sz w:val="24"/>
          <w:szCs w:val="24"/>
          <w:rtl/>
        </w:rPr>
        <w:t>و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وقت</w:t>
      </w:r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التبادل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كمعلمات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إدخال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واستجابات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مثل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الصلابة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والتركيز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ومعدل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C56E08">
        <w:rPr>
          <w:rFonts w:asciiTheme="majorBidi" w:hAnsiTheme="majorBidi" w:cs="Times New Roman" w:hint="cs"/>
          <w:sz w:val="24"/>
          <w:szCs w:val="24"/>
          <w:rtl/>
        </w:rPr>
        <w:t>الضررفي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هذه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الدراسة</w:t>
      </w:r>
      <w:r w:rsidRPr="00C56E08">
        <w:rPr>
          <w:rFonts w:asciiTheme="majorBidi" w:hAnsiTheme="majorBidi" w:cs="Times New Roman"/>
          <w:sz w:val="24"/>
          <w:szCs w:val="24"/>
          <w:rtl/>
        </w:rPr>
        <w:t>.</w:t>
      </w:r>
    </w:p>
    <w:p w:rsidR="002635FE" w:rsidRPr="006950A2" w:rsidRDefault="002635FE" w:rsidP="00773915">
      <w:pPr>
        <w:bidi/>
        <w:spacing w:line="276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C56E08">
        <w:rPr>
          <w:rFonts w:asciiTheme="majorBidi" w:hAnsiTheme="majorBidi" w:cs="Times New Roman" w:hint="cs"/>
          <w:sz w:val="24"/>
          <w:szCs w:val="24"/>
          <w:rtl/>
        </w:rPr>
        <w:t>سيتم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تنفيذ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سلسلة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من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التجارب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القائمة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على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شبكة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C56E08">
        <w:rPr>
          <w:rFonts w:asciiTheme="majorBidi" w:hAnsiTheme="majorBidi" w:cs="Times New Roman" w:hint="cs"/>
          <w:sz w:val="24"/>
          <w:szCs w:val="24"/>
          <w:rtl/>
        </w:rPr>
        <w:t>تاجوتشي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المتعامدة</w:t>
      </w:r>
      <w:r w:rsidRPr="00C56E08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تم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الحصول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على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تأثير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معلمات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التبادل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على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الردود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المعتمدة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باستخدام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C56E08">
        <w:rPr>
          <w:rFonts w:asciiTheme="majorBidi" w:hAnsiTheme="majorBidi" w:cs="Times New Roman" w:hint="cs"/>
          <w:sz w:val="24"/>
          <w:szCs w:val="24"/>
          <w:rtl/>
        </w:rPr>
        <w:t>تحليل</w:t>
      </w:r>
      <w:proofErr w:type="gramStart"/>
      <w:r w:rsidRPr="006950A2">
        <w:rPr>
          <w:rFonts w:asciiTheme="majorBidi" w:hAnsiTheme="majorBidi" w:cstheme="majorBidi"/>
          <w:sz w:val="24"/>
          <w:szCs w:val="24"/>
        </w:rPr>
        <w:t>ANOVA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50A2">
        <w:rPr>
          <w:rFonts w:asciiTheme="majorBidi" w:hAnsiTheme="majorBidi" w:cstheme="majorBidi"/>
          <w:sz w:val="24"/>
          <w:szCs w:val="24"/>
          <w:rtl/>
        </w:rPr>
        <w:t>.</w:t>
      </w:r>
      <w:proofErr w:type="gramEnd"/>
    </w:p>
    <w:p w:rsidR="002635FE" w:rsidRDefault="002635FE" w:rsidP="00773915">
      <w:pPr>
        <w:bidi/>
        <w:spacing w:line="276" w:lineRule="auto"/>
        <w:ind w:firstLine="709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E637D">
        <w:rPr>
          <w:rFonts w:asciiTheme="majorBidi" w:hAnsiTheme="majorBidi" w:cstheme="majorBidi" w:hint="cs"/>
          <w:sz w:val="24"/>
          <w:szCs w:val="24"/>
          <w:rtl/>
          <w:lang w:bidi="ar-DZ"/>
        </w:rPr>
        <w:t>الكلمات المفتاحية: زجا</w:t>
      </w:r>
      <w:r w:rsidRPr="00DE637D">
        <w:rPr>
          <w:rFonts w:asciiTheme="majorBidi" w:hAnsiTheme="majorBidi" w:cstheme="majorBidi" w:hint="eastAsia"/>
          <w:sz w:val="24"/>
          <w:szCs w:val="24"/>
          <w:rtl/>
          <w:lang w:bidi="ar-DZ"/>
        </w:rPr>
        <w:t>ج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الصودا</w:t>
      </w:r>
      <w:r>
        <w:rPr>
          <w:rFonts w:asciiTheme="majorBidi" w:hAnsiTheme="majorBidi" w:cstheme="majorBidi"/>
          <w:sz w:val="24"/>
          <w:szCs w:val="24"/>
          <w:lang w:bidi="ar-DZ"/>
        </w:rPr>
        <w:t>-</w:t>
      </w:r>
      <w:proofErr w:type="gramStart"/>
      <w:r w:rsidRPr="00DE637D">
        <w:rPr>
          <w:rFonts w:asciiTheme="majorBidi" w:hAnsiTheme="majorBidi" w:cstheme="majorBidi" w:hint="cs"/>
          <w:sz w:val="24"/>
          <w:szCs w:val="24"/>
          <w:rtl/>
          <w:lang w:bidi="ar-DZ"/>
        </w:rPr>
        <w:t>الجير,</w:t>
      </w:r>
      <w:proofErr w:type="gramEnd"/>
      <w:r w:rsidRPr="00DE637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التباد</w:t>
      </w:r>
      <w:r w:rsidRPr="00DE637D">
        <w:rPr>
          <w:rFonts w:asciiTheme="majorBidi" w:hAnsiTheme="majorBidi" w:cstheme="majorBidi" w:hint="eastAsia"/>
          <w:sz w:val="24"/>
          <w:szCs w:val="24"/>
          <w:rtl/>
          <w:lang w:bidi="ar-DZ"/>
        </w:rPr>
        <w:t>ل</w:t>
      </w:r>
      <w:r w:rsidRPr="00DE637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الايوني ,التعرية ,السفع الرملي</w:t>
      </w:r>
    </w:p>
    <w:p w:rsidR="000371DF" w:rsidRDefault="000371DF">
      <w:pPr>
        <w:rPr>
          <w:lang w:bidi="ar-DZ"/>
        </w:rPr>
      </w:pPr>
    </w:p>
    <w:sectPr w:rsidR="0003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A6E09"/>
    <w:multiLevelType w:val="multilevel"/>
    <w:tmpl w:val="37F86C00"/>
    <w:lvl w:ilvl="0">
      <w:start w:val="1"/>
      <w:numFmt w:val="upperRoman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FE"/>
    <w:rsid w:val="000371DF"/>
    <w:rsid w:val="000654A7"/>
    <w:rsid w:val="000B355B"/>
    <w:rsid w:val="000B6C68"/>
    <w:rsid w:val="000C7CEA"/>
    <w:rsid w:val="001839A3"/>
    <w:rsid w:val="00250403"/>
    <w:rsid w:val="002635FE"/>
    <w:rsid w:val="0027347D"/>
    <w:rsid w:val="002C7B39"/>
    <w:rsid w:val="002E1DE8"/>
    <w:rsid w:val="00326AD9"/>
    <w:rsid w:val="003306E6"/>
    <w:rsid w:val="00377750"/>
    <w:rsid w:val="003B4C14"/>
    <w:rsid w:val="005A05D6"/>
    <w:rsid w:val="005B294E"/>
    <w:rsid w:val="005C7853"/>
    <w:rsid w:val="006304A4"/>
    <w:rsid w:val="00644EC0"/>
    <w:rsid w:val="007068ED"/>
    <w:rsid w:val="00773915"/>
    <w:rsid w:val="007C0952"/>
    <w:rsid w:val="008F1DEA"/>
    <w:rsid w:val="00917F3F"/>
    <w:rsid w:val="00A56F1D"/>
    <w:rsid w:val="00B44990"/>
    <w:rsid w:val="00BB5A4A"/>
    <w:rsid w:val="00BD1146"/>
    <w:rsid w:val="00C04274"/>
    <w:rsid w:val="00CB0644"/>
    <w:rsid w:val="00D467EB"/>
    <w:rsid w:val="00D72AF3"/>
    <w:rsid w:val="00D91F63"/>
    <w:rsid w:val="00DA23CD"/>
    <w:rsid w:val="00EE342B"/>
    <w:rsid w:val="00F00ECA"/>
    <w:rsid w:val="00F14EEE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E372-7A0A-41FE-85D5-5F04F48F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FE"/>
  </w:style>
  <w:style w:type="paragraph" w:styleId="Titre1">
    <w:name w:val="heading 1"/>
    <w:basedOn w:val="Normal"/>
    <w:next w:val="Normal"/>
    <w:link w:val="Titre1Car"/>
    <w:uiPriority w:val="9"/>
    <w:qFormat/>
    <w:rsid w:val="002635FE"/>
    <w:pPr>
      <w:keepNext/>
      <w:keepLines/>
      <w:numPr>
        <w:numId w:val="1"/>
      </w:numPr>
      <w:spacing w:before="240" w:after="0" w:line="360" w:lineRule="auto"/>
      <w:jc w:val="center"/>
      <w:outlineLvl w:val="0"/>
    </w:pPr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5FE"/>
    <w:pPr>
      <w:keepNext/>
      <w:keepLines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Bidi" w:eastAsiaTheme="majorEastAsia" w:hAnsiTheme="majorBidi" w:cstheme="majorBidi"/>
      <w:b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635FE"/>
    <w:pPr>
      <w:keepNext/>
      <w:keepLines/>
      <w:numPr>
        <w:ilvl w:val="2"/>
        <w:numId w:val="1"/>
      </w:numPr>
      <w:spacing w:before="40" w:after="0" w:line="360" w:lineRule="auto"/>
      <w:ind w:left="0" w:firstLine="426"/>
      <w:jc w:val="both"/>
      <w:outlineLvl w:val="2"/>
    </w:pPr>
    <w:rPr>
      <w:rFonts w:asciiTheme="majorBidi" w:eastAsiaTheme="majorEastAsia" w:hAnsiTheme="majorBidi" w:cstheme="majorBidi"/>
      <w:bCs/>
      <w:i/>
      <w:iCs/>
      <w:sz w:val="26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5FE"/>
    <w:pPr>
      <w:keepNext/>
      <w:keepLines/>
      <w:numPr>
        <w:ilvl w:val="3"/>
        <w:numId w:val="1"/>
      </w:numPr>
      <w:spacing w:after="0" w:line="360" w:lineRule="auto"/>
      <w:outlineLvl w:val="3"/>
    </w:pPr>
    <w:rPr>
      <w:rFonts w:asciiTheme="majorBidi" w:eastAsiaTheme="minorEastAsia" w:hAnsiTheme="majorBidi" w:cstheme="majorBidi"/>
      <w:b/>
      <w:i/>
      <w:iCs/>
      <w:color w:val="000000" w:themeColor="text1"/>
      <w:sz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35F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35F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35F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35F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35F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35FE"/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35FE"/>
    <w:rPr>
      <w:rFonts w:asciiTheme="majorBidi" w:eastAsiaTheme="majorEastAsia" w:hAnsiTheme="majorBidi" w:cstheme="majorBidi"/>
      <w:b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635FE"/>
    <w:rPr>
      <w:rFonts w:asciiTheme="majorBidi" w:eastAsiaTheme="majorEastAsia" w:hAnsiTheme="majorBidi" w:cstheme="majorBidi"/>
      <w:bCs/>
      <w:i/>
      <w:iCs/>
      <w:sz w:val="26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635FE"/>
    <w:rPr>
      <w:rFonts w:asciiTheme="majorBidi" w:eastAsiaTheme="minorEastAsia" w:hAnsiTheme="majorBidi" w:cstheme="majorBidi"/>
      <w:b/>
      <w:i/>
      <w:iCs/>
      <w:color w:val="000000" w:themeColor="text1"/>
      <w:sz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2635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35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635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635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635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pc</dc:creator>
  <cp:keywords/>
  <dc:description/>
  <cp:lastModifiedBy>Hadi</cp:lastModifiedBy>
  <cp:revision>2</cp:revision>
  <dcterms:created xsi:type="dcterms:W3CDTF">2023-07-10T08:16:00Z</dcterms:created>
  <dcterms:modified xsi:type="dcterms:W3CDTF">2023-07-10T08:16:00Z</dcterms:modified>
</cp:coreProperties>
</file>