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D3E" w:rsidRDefault="005F1D3E" w:rsidP="005F1D3E">
      <w:pPr>
        <w:pStyle w:val="Titre1"/>
      </w:pPr>
      <w:r>
        <w:t xml:space="preserve">Résumé </w:t>
      </w:r>
    </w:p>
    <w:p w:rsidR="009635C9" w:rsidRDefault="009635C9" w:rsidP="009635C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Dans cette</w:t>
      </w:r>
      <w:r w:rsidR="000D2240" w:rsidRPr="000D2240">
        <w:rPr>
          <w:rFonts w:asciiTheme="majorBidi" w:hAnsiTheme="majorBidi" w:cstheme="majorBidi"/>
          <w:sz w:val="24"/>
          <w:szCs w:val="24"/>
        </w:rPr>
        <w:t xml:space="preserve"> étude,</w:t>
      </w:r>
      <w:r>
        <w:rPr>
          <w:rFonts w:asciiTheme="majorBidi" w:hAnsiTheme="majorBidi" w:cstheme="majorBidi"/>
          <w:sz w:val="24"/>
          <w:szCs w:val="24"/>
        </w:rPr>
        <w:t xml:space="preserve"> il a été</w:t>
      </w:r>
      <w:r w:rsidR="00520A51">
        <w:rPr>
          <w:rFonts w:asciiTheme="majorBidi" w:hAnsiTheme="majorBidi" w:cstheme="majorBidi"/>
          <w:sz w:val="24"/>
          <w:szCs w:val="24"/>
        </w:rPr>
        <w:t xml:space="preserve"> entrepris une simulation du</w:t>
      </w:r>
      <w:r>
        <w:rPr>
          <w:rFonts w:asciiTheme="majorBidi" w:hAnsiTheme="majorBidi" w:cstheme="majorBidi"/>
          <w:sz w:val="24"/>
          <w:szCs w:val="24"/>
        </w:rPr>
        <w:t xml:space="preserve"> comportement des tubes  en </w:t>
      </w:r>
      <w:r w:rsidR="000D2240" w:rsidRPr="000D2240">
        <w:rPr>
          <w:rFonts w:asciiTheme="majorBidi" w:hAnsiTheme="majorBidi" w:cstheme="majorBidi"/>
          <w:sz w:val="24"/>
          <w:szCs w:val="24"/>
        </w:rPr>
        <w:t xml:space="preserve">matériaux composites et </w:t>
      </w:r>
      <w:r>
        <w:rPr>
          <w:rFonts w:asciiTheme="majorBidi" w:hAnsiTheme="majorBidi" w:cstheme="majorBidi"/>
          <w:sz w:val="24"/>
          <w:szCs w:val="24"/>
        </w:rPr>
        <w:t xml:space="preserve">en </w:t>
      </w:r>
      <w:r w:rsidR="000D2240" w:rsidRPr="000D2240">
        <w:rPr>
          <w:rFonts w:asciiTheme="majorBidi" w:hAnsiTheme="majorBidi" w:cstheme="majorBidi"/>
          <w:sz w:val="24"/>
          <w:szCs w:val="24"/>
        </w:rPr>
        <w:t xml:space="preserve">acier XC48 soumis à des sollicitations quasi-statiques et dynamiques telles que la compression et l'impact dynamique. Pour modéliser le comportement mécanique </w:t>
      </w:r>
      <w:r>
        <w:rPr>
          <w:rFonts w:asciiTheme="majorBidi" w:hAnsiTheme="majorBidi" w:cstheme="majorBidi"/>
          <w:sz w:val="24"/>
          <w:szCs w:val="24"/>
        </w:rPr>
        <w:t xml:space="preserve">de ces tubes ; </w:t>
      </w:r>
      <w:r w:rsidR="000D2240" w:rsidRPr="000D2240">
        <w:rPr>
          <w:rFonts w:asciiTheme="majorBidi" w:hAnsiTheme="majorBidi" w:cstheme="majorBidi"/>
          <w:sz w:val="24"/>
          <w:szCs w:val="24"/>
        </w:rPr>
        <w:t xml:space="preserve">les </w:t>
      </w:r>
      <w:r>
        <w:rPr>
          <w:rFonts w:asciiTheme="majorBidi" w:hAnsiTheme="majorBidi" w:cstheme="majorBidi"/>
          <w:sz w:val="24"/>
          <w:szCs w:val="24"/>
        </w:rPr>
        <w:t xml:space="preserve">lois de Johnson-Cook et </w:t>
      </w:r>
      <w:proofErr w:type="spellStart"/>
      <w:r>
        <w:rPr>
          <w:rFonts w:asciiTheme="majorBidi" w:hAnsiTheme="majorBidi" w:cstheme="majorBidi"/>
          <w:sz w:val="24"/>
          <w:szCs w:val="24"/>
        </w:rPr>
        <w:t>Hashin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ont été utilisé afin de permettre la simulation d</w:t>
      </w:r>
      <w:r w:rsidR="000D2240" w:rsidRPr="000D2240">
        <w:rPr>
          <w:rFonts w:asciiTheme="majorBidi" w:hAnsiTheme="majorBidi" w:cstheme="majorBidi"/>
          <w:sz w:val="24"/>
          <w:szCs w:val="24"/>
        </w:rPr>
        <w:t>es conditions quasi-stat</w:t>
      </w:r>
      <w:r>
        <w:rPr>
          <w:rFonts w:asciiTheme="majorBidi" w:hAnsiTheme="majorBidi" w:cstheme="majorBidi"/>
          <w:sz w:val="24"/>
          <w:szCs w:val="24"/>
        </w:rPr>
        <w:t xml:space="preserve">iques et dynamiques. </w:t>
      </w:r>
    </w:p>
    <w:p w:rsidR="000C5AD8" w:rsidRDefault="009635C9" w:rsidP="009635C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En outre, il a été </w:t>
      </w:r>
      <w:r w:rsidR="000D2240" w:rsidRPr="000D2240">
        <w:rPr>
          <w:rFonts w:asciiTheme="majorBidi" w:hAnsiTheme="majorBidi" w:cstheme="majorBidi"/>
          <w:sz w:val="24"/>
          <w:szCs w:val="24"/>
        </w:rPr>
        <w:t>adopté différentes approches de calcul en utilisant diverses l</w:t>
      </w:r>
      <w:r>
        <w:rPr>
          <w:rFonts w:asciiTheme="majorBidi" w:hAnsiTheme="majorBidi" w:cstheme="majorBidi"/>
          <w:sz w:val="24"/>
          <w:szCs w:val="24"/>
        </w:rPr>
        <w:t>ois de comportement.</w:t>
      </w:r>
      <w:r w:rsidR="00520A51">
        <w:rPr>
          <w:rFonts w:asciiTheme="majorBidi" w:hAnsiTheme="majorBidi" w:cstheme="majorBidi"/>
          <w:sz w:val="24"/>
          <w:szCs w:val="24"/>
        </w:rPr>
        <w:t xml:space="preserve"> De plus </w:t>
      </w:r>
      <w:r w:rsidR="000D2240" w:rsidRPr="000D2240">
        <w:rPr>
          <w:rFonts w:asciiTheme="majorBidi" w:hAnsiTheme="majorBidi" w:cstheme="majorBidi"/>
          <w:sz w:val="24"/>
          <w:szCs w:val="24"/>
        </w:rPr>
        <w:t>une étude comparative entre les résultats obtenus expérimentalement et ceux obtenus par simulation numérique</w:t>
      </w:r>
      <w:r>
        <w:rPr>
          <w:rFonts w:asciiTheme="majorBidi" w:hAnsiTheme="majorBidi" w:cstheme="majorBidi"/>
          <w:sz w:val="24"/>
          <w:szCs w:val="24"/>
        </w:rPr>
        <w:t xml:space="preserve"> a été réalisé</w:t>
      </w:r>
      <w:r w:rsidR="005F1D3E">
        <w:rPr>
          <w:rFonts w:asciiTheme="majorBidi" w:hAnsiTheme="majorBidi" w:cstheme="majorBidi"/>
          <w:sz w:val="24"/>
          <w:szCs w:val="24"/>
        </w:rPr>
        <w:t xml:space="preserve"> afin d'évaluer leur cohérence</w:t>
      </w:r>
    </w:p>
    <w:p w:rsidR="005F1D3E" w:rsidRDefault="005F1D3E" w:rsidP="005F1D3E">
      <w:pPr>
        <w:pStyle w:val="Titre1"/>
      </w:pPr>
      <w:r>
        <w:t>Abstract</w:t>
      </w:r>
    </w:p>
    <w:p w:rsidR="005F1D3E" w:rsidRDefault="005F1D3E" w:rsidP="005F1D3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F1D3E">
        <w:rPr>
          <w:rFonts w:asciiTheme="majorBidi" w:hAnsiTheme="majorBidi" w:cstheme="majorBidi"/>
          <w:sz w:val="24"/>
          <w:szCs w:val="24"/>
          <w:lang w:val="en-US"/>
        </w:rPr>
        <w:t xml:space="preserve">In this study, we conducted a simulation of the behavior of tubes made of composite materials and XC48 steel under quasi-static and dynamic solicitations such as compression and dynamic impact. To model the mechanical behavior of these tubes, the Johnson-Cook and </w:t>
      </w:r>
      <w:proofErr w:type="spellStart"/>
      <w:r w:rsidRPr="005F1D3E">
        <w:rPr>
          <w:rFonts w:asciiTheme="majorBidi" w:hAnsiTheme="majorBidi" w:cstheme="majorBidi"/>
          <w:sz w:val="24"/>
          <w:szCs w:val="24"/>
          <w:lang w:val="en-US"/>
        </w:rPr>
        <w:t>Hashin</w:t>
      </w:r>
      <w:proofErr w:type="spellEnd"/>
      <w:r w:rsidRPr="005F1D3E">
        <w:rPr>
          <w:rFonts w:asciiTheme="majorBidi" w:hAnsiTheme="majorBidi" w:cstheme="majorBidi"/>
          <w:sz w:val="24"/>
          <w:szCs w:val="24"/>
          <w:lang w:val="en-US"/>
        </w:rPr>
        <w:t xml:space="preserve"> laws were used to simulate both quasi-static and dynamic conditions. Various calculation approaches were adopted, employing different behavior laws. Additionally, a comparative analysis was performed between the experimental results and those obtained through numerical simulation to assess their consistency.</w:t>
      </w:r>
    </w:p>
    <w:p w:rsidR="00E12CE3" w:rsidRDefault="00E12CE3" w:rsidP="005F1D3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ملخص</w:t>
      </w:r>
    </w:p>
    <w:p w:rsidR="00070FAC" w:rsidRDefault="00070FAC" w:rsidP="005F1D3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في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هذه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الدراسة،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أجرينا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محاكاة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لسلوك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الأنابيب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المصنوعة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من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المواد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المركبة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والفولاذ</w:t>
      </w:r>
      <w:r w:rsidRPr="00070FAC">
        <w:rPr>
          <w:rFonts w:asciiTheme="majorBidi" w:hAnsiTheme="majorBidi" w:cstheme="majorBidi"/>
          <w:sz w:val="24"/>
          <w:szCs w:val="24"/>
          <w:lang w:val="en-US" w:bidi="ar-DZ"/>
        </w:rPr>
        <w:t xml:space="preserve"> XC48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تحت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طلبات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شبه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ثابتة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وديناميكية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مثل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الضغط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والتأثير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الديناميكي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. </w:t>
      </w:r>
      <w:proofErr w:type="spellStart"/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لنمذجة</w:t>
      </w:r>
      <w:proofErr w:type="spellEnd"/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السلوك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الميكانيكي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لهذه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الأنابيب،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تم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استخدام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قوانين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جونسون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>-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كوك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وهاشين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لمحاكاة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الظروف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شبه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الساكنة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والديناميكية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.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تم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اعتماد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أساليب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حسابية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مختلفة،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باستخدام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قوانين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سلوكية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مختلفة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.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بالإضافة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إلى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ذلك،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تم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إجراء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تحليل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مقارن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بين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النتائج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التجريبية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وتلك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التي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تم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الحصول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عليها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من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خلال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المحاكاة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العددية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لتقييم</w:t>
      </w:r>
      <w:r w:rsidRPr="00070FAC">
        <w:rPr>
          <w:rFonts w:asciiTheme="majorBidi" w:hAnsiTheme="majorBidi" w:cs="Times New Roman"/>
          <w:sz w:val="24"/>
          <w:szCs w:val="24"/>
          <w:rtl/>
          <w:lang w:val="en-US" w:bidi="ar-DZ"/>
        </w:rPr>
        <w:t xml:space="preserve"> </w:t>
      </w:r>
      <w:r w:rsidRPr="00070FAC">
        <w:rPr>
          <w:rFonts w:asciiTheme="majorBidi" w:hAnsiTheme="majorBidi" w:cs="Times New Roman" w:hint="cs"/>
          <w:sz w:val="24"/>
          <w:szCs w:val="24"/>
          <w:rtl/>
          <w:lang w:val="en-US" w:bidi="ar-DZ"/>
        </w:rPr>
        <w:t>اتساقها</w:t>
      </w:r>
      <w:r w:rsidRPr="00070FAC">
        <w:rPr>
          <w:rFonts w:asciiTheme="majorBidi" w:hAnsiTheme="majorBidi" w:cstheme="majorBidi"/>
          <w:sz w:val="24"/>
          <w:szCs w:val="24"/>
          <w:lang w:val="en-US" w:bidi="ar-DZ"/>
        </w:rPr>
        <w:t>.</w:t>
      </w:r>
    </w:p>
    <w:p w:rsidR="00012FB9" w:rsidRPr="00012FB9" w:rsidRDefault="0074320B" w:rsidP="0074320B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val="en-US" w:bidi="ar-DZ"/>
        </w:rPr>
      </w:pPr>
      <w:bookmarkStart w:id="0" w:name="_GoBack"/>
      <w:bookmarkEnd w:id="0"/>
      <w:r w:rsidRPr="0074320B">
        <w:rPr>
          <w:rFonts w:asciiTheme="majorBidi" w:hAnsiTheme="majorBidi" w:cstheme="majorBidi"/>
          <w:sz w:val="24"/>
          <w:szCs w:val="24"/>
          <w:lang w:val="en-US" w:bidi="ar-DZ"/>
        </w:rPr>
        <w:t>.</w:t>
      </w:r>
    </w:p>
    <w:p w:rsidR="00012FB9" w:rsidRPr="00012FB9" w:rsidRDefault="00012FB9" w:rsidP="00012FB9">
      <w:pPr>
        <w:spacing w:line="360" w:lineRule="auto"/>
        <w:rPr>
          <w:rFonts w:asciiTheme="majorBidi" w:hAnsiTheme="majorBidi" w:cstheme="majorBidi"/>
          <w:sz w:val="24"/>
          <w:szCs w:val="24"/>
          <w:lang w:val="en-US" w:bidi="ar-DZ"/>
        </w:rPr>
      </w:pPr>
    </w:p>
    <w:p w:rsidR="00012FB9" w:rsidRPr="00012FB9" w:rsidRDefault="00012FB9" w:rsidP="00012FB9">
      <w:pPr>
        <w:spacing w:line="360" w:lineRule="auto"/>
        <w:rPr>
          <w:rFonts w:asciiTheme="majorBidi" w:hAnsiTheme="majorBidi" w:cstheme="majorBidi"/>
          <w:sz w:val="24"/>
          <w:szCs w:val="24"/>
          <w:lang w:val="en-US" w:bidi="ar-DZ"/>
        </w:rPr>
      </w:pPr>
    </w:p>
    <w:p w:rsidR="00E12CE3" w:rsidRDefault="00E12CE3" w:rsidP="005F1D3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en-US" w:bidi="ar-DZ"/>
        </w:rPr>
      </w:pPr>
    </w:p>
    <w:p w:rsidR="00E12CE3" w:rsidRPr="005F1D3E" w:rsidRDefault="00E12CE3" w:rsidP="005F1D3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en-US" w:bidi="ar-DZ"/>
        </w:rPr>
      </w:pPr>
    </w:p>
    <w:sectPr w:rsidR="00E12CE3" w:rsidRPr="005F1D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94F7E"/>
    <w:multiLevelType w:val="multilevel"/>
    <w:tmpl w:val="8F6ED464"/>
    <w:lvl w:ilvl="0">
      <w:start w:val="1"/>
      <w:numFmt w:val="decimal"/>
      <w:pStyle w:val="Titre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72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72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72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72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72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72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72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720"/>
      </w:pPr>
    </w:lvl>
  </w:abstractNum>
  <w:abstractNum w:abstractNumId="1" w15:restartNumberingAfterBreak="0">
    <w:nsid w:val="4C4B0C54"/>
    <w:multiLevelType w:val="multilevel"/>
    <w:tmpl w:val="48205D92"/>
    <w:lvl w:ilvl="0">
      <w:start w:val="1"/>
      <w:numFmt w:val="decimal"/>
      <w:suff w:val="space"/>
      <w:lvlText w:val="Chapitre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DZ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40"/>
    <w:rsid w:val="00012FB9"/>
    <w:rsid w:val="00070FAC"/>
    <w:rsid w:val="000C5AD8"/>
    <w:rsid w:val="000D2240"/>
    <w:rsid w:val="003D34B6"/>
    <w:rsid w:val="00520A51"/>
    <w:rsid w:val="005F1D3E"/>
    <w:rsid w:val="0074320B"/>
    <w:rsid w:val="00804AEE"/>
    <w:rsid w:val="009635C9"/>
    <w:rsid w:val="009C7CD1"/>
    <w:rsid w:val="00D57CA7"/>
    <w:rsid w:val="00E12CE3"/>
    <w:rsid w:val="00ED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D3199-0877-46E9-8408-5D7DACA4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C7CD1"/>
    <w:pPr>
      <w:keepNext/>
      <w:keepLines/>
      <w:numPr>
        <w:numId w:val="2"/>
      </w:numPr>
      <w:spacing w:before="240" w:after="0"/>
      <w:outlineLvl w:val="0"/>
    </w:pPr>
    <w:rPr>
      <w:rFonts w:asciiTheme="majorBidi" w:eastAsiaTheme="majorEastAsia" w:hAnsiTheme="majorBidi" w:cstheme="majorBidi"/>
      <w:b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7CD1"/>
    <w:rPr>
      <w:rFonts w:asciiTheme="majorBidi" w:eastAsiaTheme="majorEastAsia" w:hAnsiTheme="majorBid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20260-362B-4634-8AA1-87A7DE04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2023-06-16T23:34:00Z</dcterms:created>
  <dcterms:modified xsi:type="dcterms:W3CDTF">2023-09-16T11:42:00Z</dcterms:modified>
</cp:coreProperties>
</file>