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0F2" w:rsidRPr="0084745A" w:rsidRDefault="00CB60F2" w:rsidP="00CB60F2">
      <w:pPr>
        <w:pStyle w:val="TitreN1"/>
        <w:rPr>
          <w:sz w:val="24"/>
          <w:szCs w:val="24"/>
        </w:rPr>
      </w:pPr>
      <w:bookmarkStart w:id="0" w:name="_Toc138228358"/>
      <w:r w:rsidRPr="0084745A">
        <w:rPr>
          <w:sz w:val="24"/>
          <w:szCs w:val="24"/>
        </w:rPr>
        <w:t>Résumé</w:t>
      </w:r>
      <w:bookmarkEnd w:id="0"/>
      <w:r w:rsidRPr="0084745A">
        <w:rPr>
          <w:sz w:val="24"/>
          <w:szCs w:val="24"/>
        </w:rPr>
        <w:t xml:space="preserve"> </w:t>
      </w:r>
    </w:p>
    <w:p w:rsidR="00CB60F2" w:rsidRPr="0084745A" w:rsidRDefault="00CB60F2" w:rsidP="00CB60F2">
      <w:pPr>
        <w:pStyle w:val="CORPDUTEXTE"/>
      </w:pPr>
      <w:r w:rsidRPr="0084745A">
        <w:t xml:space="preserve">Les troubles visuels, la myopie, l’hypermétropie, l’astigmatisme, le strabisme et l’amblyopie sont très fréquents chez les enfants. L’examen sous </w:t>
      </w:r>
      <w:proofErr w:type="spellStart"/>
      <w:r w:rsidRPr="0084745A">
        <w:t>cycloplégie</w:t>
      </w:r>
      <w:proofErr w:type="spellEnd"/>
      <w:r w:rsidRPr="0084745A">
        <w:t xml:space="preserve"> est très important pour compenser les troubles de réfraction. Notre étude est réalisée sur 30 enfants à la wilaya de Tamanrasset et Ouargla. La majorité des enfants atteints de troubles sont d’âge entre 3 et 12 ans. L’acuité visuelle est améliorée chez 66.7% des cas après la correction optique. Le dépistage précoce est nécessaire avant d’arriver à des complications qui influent sur la santé oculaire et la réussite scolaire de l’enfant.</w:t>
      </w:r>
    </w:p>
    <w:p w:rsidR="00CB60F2" w:rsidRPr="0084745A" w:rsidRDefault="00CB60F2" w:rsidP="00CB60F2">
      <w:pPr>
        <w:pStyle w:val="CORPDUTEXTE"/>
        <w:ind w:firstLine="0"/>
        <w:rPr>
          <w:i/>
          <w:iCs/>
        </w:rPr>
      </w:pPr>
      <w:r w:rsidRPr="0084745A">
        <w:rPr>
          <w:b/>
          <w:bCs/>
          <w:i/>
          <w:iCs/>
        </w:rPr>
        <w:t>Les mots clés</w:t>
      </w:r>
      <w:r w:rsidRPr="0084745A">
        <w:rPr>
          <w:i/>
          <w:iCs/>
        </w:rPr>
        <w:t xml:space="preserve"> : troubles réfractifs, myopie, hypermétropie, astigmatisme, strabisme. </w:t>
      </w:r>
    </w:p>
    <w:p w:rsidR="00CB60F2" w:rsidRPr="0084745A" w:rsidRDefault="00CB60F2" w:rsidP="00CB60F2">
      <w:pPr>
        <w:pStyle w:val="CORPDUTEXTE"/>
        <w:ind w:firstLine="0"/>
        <w:rPr>
          <w:rFonts w:asciiTheme="majorBidi" w:hAnsiTheme="majorBidi" w:cstheme="majorBidi"/>
          <w:b/>
          <w:bCs/>
          <w:lang w:val="en-US"/>
        </w:rPr>
      </w:pPr>
      <w:r w:rsidRPr="0084745A">
        <w:rPr>
          <w:rFonts w:asciiTheme="majorBidi" w:hAnsiTheme="majorBidi" w:cstheme="majorBidi"/>
          <w:b/>
          <w:bCs/>
          <w:shd w:val="clear" w:color="auto" w:fill="FFFFFF"/>
          <w:lang w:val="en-US"/>
        </w:rPr>
        <w:t>Abstract</w:t>
      </w:r>
    </w:p>
    <w:p w:rsidR="00CB60F2" w:rsidRPr="0084745A" w:rsidRDefault="00CB60F2" w:rsidP="00CB60F2">
      <w:pPr>
        <w:pStyle w:val="CORPDUTEXTE"/>
        <w:ind w:firstLine="0"/>
        <w:rPr>
          <w:rtl/>
          <w:lang w:val="en-US"/>
        </w:rPr>
      </w:pPr>
      <w:r w:rsidRPr="0084745A">
        <w:rPr>
          <w:lang w:val="en-US"/>
        </w:rPr>
        <w:t xml:space="preserve">Visual disorders, myopia, hyperopia, astigmatism, strabismus and amblyopia are very common in children. Examination under </w:t>
      </w:r>
      <w:proofErr w:type="spellStart"/>
      <w:r w:rsidRPr="0084745A">
        <w:rPr>
          <w:lang w:val="en-US"/>
        </w:rPr>
        <w:t>cycloplegia</w:t>
      </w:r>
      <w:proofErr w:type="spellEnd"/>
      <w:r w:rsidRPr="0084745A">
        <w:rPr>
          <w:lang w:val="en-US"/>
        </w:rPr>
        <w:t xml:space="preserve"> is very important to compensate for refractive disorders. Our study is carried out on 30 children at the </w:t>
      </w:r>
      <w:proofErr w:type="spellStart"/>
      <w:r w:rsidRPr="0084745A">
        <w:rPr>
          <w:lang w:val="en-US"/>
        </w:rPr>
        <w:t>wilaya</w:t>
      </w:r>
      <w:proofErr w:type="spellEnd"/>
      <w:r w:rsidRPr="0084745A">
        <w:rPr>
          <w:lang w:val="en-US"/>
        </w:rPr>
        <w:t xml:space="preserve"> of </w:t>
      </w:r>
      <w:proofErr w:type="spellStart"/>
      <w:r w:rsidRPr="0084745A">
        <w:rPr>
          <w:lang w:val="en-US"/>
        </w:rPr>
        <w:t>Tamanrasset</w:t>
      </w:r>
      <w:proofErr w:type="spellEnd"/>
      <w:r w:rsidRPr="0084745A">
        <w:rPr>
          <w:lang w:val="en-US"/>
        </w:rPr>
        <w:t xml:space="preserve"> and </w:t>
      </w:r>
      <w:proofErr w:type="spellStart"/>
      <w:r w:rsidRPr="0084745A">
        <w:rPr>
          <w:lang w:val="en-US"/>
        </w:rPr>
        <w:t>Ouargla</w:t>
      </w:r>
      <w:proofErr w:type="spellEnd"/>
      <w:r w:rsidRPr="0084745A">
        <w:rPr>
          <w:lang w:val="en-US"/>
        </w:rPr>
        <w:t>. The majority of children with the disorder are between the ages of 3 and 12. Visual acuity is improved in 66.7% of cases after optical correction. Early detection is necessary before reaching complications that affect the child’s eye health and academic success</w:t>
      </w:r>
    </w:p>
    <w:p w:rsidR="00CB60F2" w:rsidRPr="0084745A" w:rsidRDefault="00CB60F2" w:rsidP="00CB60F2">
      <w:pPr>
        <w:pStyle w:val="CORPDUTEXTE"/>
        <w:ind w:firstLine="0"/>
        <w:rPr>
          <w:lang w:val="en-US"/>
        </w:rPr>
      </w:pPr>
      <w:r w:rsidRPr="0084745A">
        <w:rPr>
          <w:b/>
          <w:bCs/>
          <w:lang w:val="en-US"/>
        </w:rPr>
        <w:t>Keywords</w:t>
      </w:r>
      <w:r w:rsidRPr="0084745A">
        <w:rPr>
          <w:lang w:val="en-US"/>
        </w:rPr>
        <w:t xml:space="preserve">: refractive disorder, myopia, </w:t>
      </w:r>
      <w:proofErr w:type="spellStart"/>
      <w:r w:rsidRPr="0084745A">
        <w:rPr>
          <w:lang w:val="en-US"/>
        </w:rPr>
        <w:t>hypermetropia</w:t>
      </w:r>
      <w:proofErr w:type="spellEnd"/>
      <w:r w:rsidRPr="0084745A">
        <w:rPr>
          <w:lang w:val="en-US"/>
        </w:rPr>
        <w:t>, astigmatism, strabismus.</w:t>
      </w:r>
    </w:p>
    <w:p w:rsidR="00CB60F2" w:rsidRPr="0084745A" w:rsidRDefault="00CB60F2" w:rsidP="00CB60F2">
      <w:pPr>
        <w:pStyle w:val="CORPDUTEXTE"/>
        <w:jc w:val="right"/>
        <w:rPr>
          <w:b/>
          <w:bCs/>
          <w:rtl/>
          <w:lang w:bidi="ar-DZ"/>
        </w:rPr>
      </w:pPr>
      <w:r w:rsidRPr="0084745A">
        <w:rPr>
          <w:rFonts w:hint="cs"/>
          <w:b/>
          <w:bCs/>
          <w:rtl/>
          <w:lang w:bidi="ar-DZ"/>
        </w:rPr>
        <w:t>ملخص</w:t>
      </w:r>
    </w:p>
    <w:p w:rsidR="00CB60F2" w:rsidRPr="0084745A" w:rsidRDefault="00CB60F2" w:rsidP="00CB60F2">
      <w:pPr>
        <w:pStyle w:val="CORPDUTEXTE"/>
        <w:rPr>
          <w:rtl/>
        </w:rPr>
      </w:pPr>
      <w:r w:rsidRPr="0084745A">
        <w:rPr>
          <w:rtl/>
        </w:rPr>
        <w:t xml:space="preserve">الاضطرابات </w:t>
      </w:r>
      <w:r w:rsidRPr="0084745A">
        <w:rPr>
          <w:rFonts w:hint="cs"/>
          <w:rtl/>
        </w:rPr>
        <w:t>البصرية،</w:t>
      </w:r>
      <w:r w:rsidRPr="0084745A">
        <w:rPr>
          <w:rFonts w:hint="cs"/>
          <w:rtl/>
        </w:rPr>
        <w:t xml:space="preserve"> </w:t>
      </w:r>
      <w:r w:rsidRPr="0084745A">
        <w:rPr>
          <w:rtl/>
        </w:rPr>
        <w:t xml:space="preserve">قصر </w:t>
      </w:r>
      <w:r w:rsidRPr="0084745A">
        <w:rPr>
          <w:rFonts w:hint="cs"/>
          <w:rtl/>
        </w:rPr>
        <w:t>النظر، طو</w:t>
      </w:r>
      <w:r w:rsidRPr="0084745A">
        <w:rPr>
          <w:rFonts w:hint="eastAsia"/>
          <w:rtl/>
        </w:rPr>
        <w:t>ل</w:t>
      </w:r>
      <w:r w:rsidRPr="0084745A">
        <w:rPr>
          <w:rFonts w:hint="cs"/>
          <w:rtl/>
        </w:rPr>
        <w:t xml:space="preserve"> </w:t>
      </w:r>
      <w:r w:rsidRPr="0084745A">
        <w:rPr>
          <w:rFonts w:hint="cs"/>
          <w:rtl/>
        </w:rPr>
        <w:t>النظر،</w:t>
      </w:r>
      <w:r w:rsidRPr="0084745A">
        <w:rPr>
          <w:rFonts w:hint="cs"/>
          <w:rtl/>
        </w:rPr>
        <w:t xml:space="preserve"> اعوجاج </w:t>
      </w:r>
      <w:r w:rsidRPr="0084745A">
        <w:rPr>
          <w:rFonts w:hint="cs"/>
          <w:rtl/>
        </w:rPr>
        <w:t>القرنية،</w:t>
      </w:r>
      <w:r w:rsidRPr="0084745A">
        <w:rPr>
          <w:rFonts w:hint="cs"/>
          <w:rtl/>
        </w:rPr>
        <w:t xml:space="preserve"> </w:t>
      </w:r>
      <w:r w:rsidRPr="0084745A">
        <w:rPr>
          <w:rtl/>
        </w:rPr>
        <w:t>الحول</w:t>
      </w:r>
      <w:r w:rsidRPr="0084745A">
        <w:rPr>
          <w:rFonts w:hint="cs"/>
          <w:rtl/>
        </w:rPr>
        <w:t xml:space="preserve"> </w:t>
      </w:r>
      <w:r w:rsidRPr="0084745A">
        <w:rPr>
          <w:rFonts w:hint="cs"/>
          <w:rtl/>
        </w:rPr>
        <w:t>وكسل</w:t>
      </w:r>
      <w:bookmarkStart w:id="1" w:name="_GoBack"/>
      <w:bookmarkEnd w:id="1"/>
      <w:r w:rsidRPr="0084745A">
        <w:rPr>
          <w:rFonts w:hint="cs"/>
          <w:rtl/>
        </w:rPr>
        <w:t xml:space="preserve"> العين،</w:t>
      </w:r>
      <w:r w:rsidRPr="0084745A">
        <w:rPr>
          <w:rtl/>
        </w:rPr>
        <w:t xml:space="preserve"> شائعة جدًا عند الأطفال. الفحص تحت الشلل الحلقي مهم جدًا للتعويض عن اضطرابات الانكسار. تجري دراستنا على 30 طفلاً في ولايتي تمنراست ورقلة. غالبية الأطفال المصابين بهذا الاضطراب تتراوح أعمارهم بين 3 </w:t>
      </w:r>
      <w:r w:rsidRPr="0084745A">
        <w:rPr>
          <w:rFonts w:hint="cs"/>
          <w:rtl/>
        </w:rPr>
        <w:t>و12 عامًا</w:t>
      </w:r>
      <w:r w:rsidRPr="0084745A">
        <w:rPr>
          <w:rtl/>
        </w:rPr>
        <w:t>. يتم تحسين حدة البصر في 66.7٪ من الحالات بعد التصحيح البصري. الاكتشاف المبكر ضروري قبل الوصول إلى المضاعفات التي تؤثر على صحة عين الطفل والنجاح الأكاديمي</w:t>
      </w:r>
      <w:r w:rsidRPr="0084745A">
        <w:t>.</w:t>
      </w:r>
    </w:p>
    <w:p w:rsidR="00CB60F2" w:rsidRPr="0084745A" w:rsidRDefault="00CB60F2" w:rsidP="00CB60F2">
      <w:pPr>
        <w:pStyle w:val="CORPDUTEXTE"/>
        <w:rPr>
          <w:rtl/>
          <w:lang w:bidi="ar-DZ"/>
        </w:rPr>
      </w:pPr>
      <w:r w:rsidRPr="0084745A">
        <w:rPr>
          <w:rFonts w:hint="cs"/>
          <w:b/>
          <w:bCs/>
          <w:rtl/>
          <w:lang w:val="en-US"/>
        </w:rPr>
        <w:t>الكلمات</w:t>
      </w:r>
      <w:r w:rsidRPr="0084745A">
        <w:rPr>
          <w:rFonts w:hint="cs"/>
          <w:rtl/>
          <w:lang w:val="en-US"/>
        </w:rPr>
        <w:t xml:space="preserve"> </w:t>
      </w:r>
      <w:r w:rsidRPr="0084745A">
        <w:rPr>
          <w:rFonts w:hint="cs"/>
          <w:b/>
          <w:bCs/>
          <w:rtl/>
          <w:lang w:val="en-US"/>
        </w:rPr>
        <w:t>المفتاحية</w:t>
      </w:r>
      <w:r w:rsidRPr="0084745A">
        <w:rPr>
          <w:rFonts w:hint="cs"/>
          <w:rtl/>
          <w:lang w:val="en-US"/>
        </w:rPr>
        <w:t>:</w:t>
      </w:r>
      <w:r w:rsidRPr="0084745A">
        <w:rPr>
          <w:rFonts w:hint="cs"/>
          <w:rtl/>
          <w:lang w:bidi="ar-DZ"/>
        </w:rPr>
        <w:t xml:space="preserve"> اضطراب </w:t>
      </w:r>
      <w:r w:rsidRPr="0084745A">
        <w:rPr>
          <w:rFonts w:hint="cs"/>
          <w:rtl/>
          <w:lang w:bidi="ar-DZ"/>
        </w:rPr>
        <w:t>الانكسار،</w:t>
      </w:r>
      <w:r w:rsidRPr="0084745A">
        <w:rPr>
          <w:rFonts w:hint="cs"/>
          <w:rtl/>
          <w:lang w:bidi="ar-DZ"/>
        </w:rPr>
        <w:t xml:space="preserve"> </w:t>
      </w:r>
      <w:r w:rsidRPr="0084745A">
        <w:rPr>
          <w:rFonts w:hint="cs"/>
          <w:rtl/>
          <w:lang w:bidi="ar-DZ"/>
        </w:rPr>
        <w:t>قصر النظر،</w:t>
      </w:r>
      <w:r w:rsidRPr="0084745A">
        <w:rPr>
          <w:rFonts w:hint="cs"/>
          <w:rtl/>
          <w:lang w:bidi="ar-DZ"/>
        </w:rPr>
        <w:t xml:space="preserve"> طول </w:t>
      </w:r>
      <w:r w:rsidRPr="0084745A">
        <w:rPr>
          <w:rFonts w:hint="cs"/>
          <w:rtl/>
          <w:lang w:bidi="ar-DZ"/>
        </w:rPr>
        <w:t>النظر،</w:t>
      </w:r>
      <w:r w:rsidRPr="0084745A">
        <w:rPr>
          <w:rFonts w:hint="cs"/>
          <w:rtl/>
          <w:lang w:bidi="ar-DZ"/>
        </w:rPr>
        <w:t xml:space="preserve"> اعوجاج </w:t>
      </w:r>
      <w:r w:rsidRPr="0084745A">
        <w:rPr>
          <w:rFonts w:hint="cs"/>
          <w:rtl/>
          <w:lang w:bidi="ar-DZ"/>
        </w:rPr>
        <w:t>القرنية،</w:t>
      </w:r>
      <w:r w:rsidRPr="0084745A">
        <w:rPr>
          <w:rFonts w:hint="cs"/>
          <w:rtl/>
          <w:lang w:bidi="ar-DZ"/>
        </w:rPr>
        <w:t xml:space="preserve"> الحول.                    </w:t>
      </w:r>
    </w:p>
    <w:p w:rsidR="0098399C" w:rsidRDefault="0098399C">
      <w:pPr>
        <w:rPr>
          <w:lang w:bidi="ar-DZ"/>
        </w:rPr>
      </w:pPr>
    </w:p>
    <w:sectPr w:rsidR="00983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F2"/>
    <w:rsid w:val="002047FE"/>
    <w:rsid w:val="0026625E"/>
    <w:rsid w:val="00306DDF"/>
    <w:rsid w:val="0098399C"/>
    <w:rsid w:val="00CB60F2"/>
    <w:rsid w:val="00F268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A3EB4-5A2A-45EA-B3F6-547B539B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N1">
    <w:name w:val="Titre N1"/>
    <w:link w:val="TitreN1Car"/>
    <w:autoRedefine/>
    <w:qFormat/>
    <w:rsid w:val="00CB60F2"/>
    <w:pPr>
      <w:tabs>
        <w:tab w:val="left" w:pos="567"/>
      </w:tabs>
      <w:spacing w:before="480" w:after="240" w:line="360" w:lineRule="auto"/>
      <w:jc w:val="both"/>
      <w:outlineLvl w:val="0"/>
    </w:pPr>
    <w:rPr>
      <w:rFonts w:asciiTheme="majorBidi" w:hAnsiTheme="majorBidi" w:cstheme="majorBidi"/>
      <w:b/>
      <w:bCs/>
      <w:sz w:val="28"/>
      <w:szCs w:val="28"/>
    </w:rPr>
  </w:style>
  <w:style w:type="character" w:customStyle="1" w:styleId="TitreN1Car">
    <w:name w:val="Titre N1 Car"/>
    <w:basedOn w:val="Policepardfaut"/>
    <w:link w:val="TitreN1"/>
    <w:rsid w:val="00CB60F2"/>
    <w:rPr>
      <w:rFonts w:asciiTheme="majorBidi" w:hAnsiTheme="majorBidi" w:cstheme="majorBidi"/>
      <w:b/>
      <w:bCs/>
      <w:sz w:val="28"/>
      <w:szCs w:val="28"/>
    </w:rPr>
  </w:style>
  <w:style w:type="character" w:customStyle="1" w:styleId="CORPDUTEXTECar">
    <w:name w:val="CORP DU TEXTE Car"/>
    <w:basedOn w:val="Policepardfaut"/>
    <w:link w:val="CORPDUTEXTE"/>
    <w:locked/>
    <w:rsid w:val="00CB60F2"/>
    <w:rPr>
      <w:rFonts w:ascii="Times New Roman" w:hAnsi="Times New Roman" w:cs="Times New Roman"/>
      <w:sz w:val="24"/>
      <w:szCs w:val="24"/>
    </w:rPr>
  </w:style>
  <w:style w:type="paragraph" w:customStyle="1" w:styleId="CORPDUTEXTE">
    <w:name w:val="CORP DU TEXTE"/>
    <w:basedOn w:val="Normal"/>
    <w:link w:val="CORPDUTEXTECar"/>
    <w:qFormat/>
    <w:rsid w:val="00CB60F2"/>
    <w:pPr>
      <w:spacing w:line="360" w:lineRule="auto"/>
      <w:ind w:firstLine="708"/>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1574</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2023-10-14T19:42:00Z</dcterms:created>
  <dcterms:modified xsi:type="dcterms:W3CDTF">2023-10-14T19:45:00Z</dcterms:modified>
</cp:coreProperties>
</file>