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9A4" w:rsidRPr="001A39A4" w:rsidRDefault="001A39A4" w:rsidP="001A39A4">
      <w:pPr>
        <w:rPr>
          <w:b/>
          <w:bCs/>
          <w:lang w:val="fr-FR"/>
        </w:rPr>
      </w:pPr>
      <w:r w:rsidRPr="001A39A4">
        <w:rPr>
          <w:b/>
          <w:bCs/>
          <w:lang w:val="fr-FR"/>
        </w:rPr>
        <w:t>Résumé :</w:t>
      </w:r>
    </w:p>
    <w:p w:rsidR="001A39A4" w:rsidRDefault="001A39A4" w:rsidP="001A39A4">
      <w:pPr>
        <w:rPr>
          <w:lang w:val="fr-FR"/>
        </w:rPr>
      </w:pPr>
      <w:r w:rsidRPr="001A39A4">
        <w:rPr>
          <w:lang w:val="fr-FR"/>
        </w:rPr>
        <w:t xml:space="preserve"> Plusieurs optométristes ont la capacité d’évaluer et d’établir la prise en charge des hétérophories pour éviter ces conséquences. Il y a différents traitements qui corrigent les hétérophories comme la correction optique, l’addition, la thérapie visuelle et les prismes, et chaque cas </w:t>
      </w:r>
      <w:proofErr w:type="gramStart"/>
      <w:r w:rsidRPr="001A39A4">
        <w:rPr>
          <w:lang w:val="fr-FR"/>
        </w:rPr>
        <w:t>a</w:t>
      </w:r>
      <w:proofErr w:type="gramEnd"/>
      <w:r w:rsidRPr="001A39A4">
        <w:rPr>
          <w:lang w:val="fr-FR"/>
        </w:rPr>
        <w:t xml:space="preserve"> son propre traitement. Pour tous les cas rencontrés, on a mesuré l’hétérophorie de loin et de près par le test de verre de Maddox et aussi les réserves fusionnelles à l’aide deux barres de prismes. On a trouvé un cas bien compensé et 5 cas mal compensé. Pour le cas bien compensé, on a prescrit juste une correction optique parce qu'il est déjà amétrope et pour les autres cas on a prescrit certains patients une correction optique avec rééducation visuelle, des autres une correction optique avec une addition et des autres une correction optique avec prismes.</w:t>
      </w:r>
      <w:r>
        <w:rPr>
          <w:lang w:val="fr-FR"/>
        </w:rPr>
        <w:t xml:space="preserve"> </w:t>
      </w:r>
      <w:r w:rsidRPr="001A39A4">
        <w:rPr>
          <w:lang w:val="fr-FR"/>
        </w:rPr>
        <w:t>La prescription prismatique de faible puissance a fait disparaitre la diplopie et les plaintes asthénopiques.</w:t>
      </w:r>
    </w:p>
    <w:p w:rsidR="001A39A4" w:rsidRPr="001A39A4" w:rsidRDefault="001A39A4" w:rsidP="001A39A4">
      <w:pPr>
        <w:rPr>
          <w:b/>
          <w:bCs/>
        </w:rPr>
      </w:pPr>
      <w:r w:rsidRPr="001A39A4">
        <w:rPr>
          <w:lang w:val="fr-FR"/>
        </w:rPr>
        <w:t xml:space="preserve"> </w:t>
      </w:r>
      <w:r w:rsidRPr="001A39A4">
        <w:rPr>
          <w:b/>
          <w:bCs/>
        </w:rPr>
        <w:t xml:space="preserve">Abstract: </w:t>
      </w:r>
    </w:p>
    <w:p w:rsidR="001A39A4" w:rsidRDefault="001A39A4" w:rsidP="001A39A4">
      <w:r>
        <w:t xml:space="preserve">Many optometrists can assess and establish the management of heterophoria to avoid these consequences. Different treatments correct heterophoria, such as optical correction, addition, visual therapy, and prisms, and each case has its treatment. For all the cases encountered, heterophoria was measured from far and near by the Maddox glass test, and the fusion reserves were measured using two prism bars. We found one case well compensated and 5 cases poorly compensated. For the well-compensated case, we prescribed just an optical correction because it is already ametrope; for the other cases, we prescribed some patients an optical correction with visual rehabilitation, another with an optical correction with an addition, and the other with prisms. The prismatic prescription of low power caused diplopia and asthenophic complaints. </w:t>
      </w:r>
    </w:p>
    <w:p w:rsidR="001A39A4" w:rsidRPr="004D4F84" w:rsidRDefault="001A39A4" w:rsidP="001A39A4">
      <w:pPr>
        <w:spacing w:after="0"/>
        <w:ind w:firstLine="288"/>
        <w:jc w:val="right"/>
        <w:rPr>
          <w:rFonts w:cstheme="majorHAnsi"/>
          <w:b/>
          <w:bCs/>
          <w:szCs w:val="24"/>
          <w:rtl/>
        </w:rPr>
      </w:pPr>
      <w:r w:rsidRPr="004D4F84">
        <w:rPr>
          <w:rFonts w:ascii="Times New Roman" w:hAnsi="Times New Roman" w:cs="Times New Roman" w:hint="cs"/>
          <w:b/>
          <w:bCs/>
          <w:szCs w:val="24"/>
          <w:rtl/>
          <w:lang w:bidi="ar-DZ"/>
        </w:rPr>
        <w:t>ملخص</w:t>
      </w:r>
    </w:p>
    <w:p w:rsidR="001A39A4" w:rsidRPr="004D4F84" w:rsidRDefault="001A39A4" w:rsidP="001A39A4">
      <w:pPr>
        <w:spacing w:after="0"/>
        <w:ind w:firstLine="288"/>
        <w:jc w:val="right"/>
        <w:rPr>
          <w:rFonts w:cstheme="majorHAnsi"/>
          <w:szCs w:val="24"/>
          <w:rtl/>
        </w:rPr>
      </w:pPr>
      <w:r w:rsidRPr="004D4F84">
        <w:rPr>
          <w:rFonts w:ascii="Times New Roman" w:hAnsi="Times New Roman" w:cs="Times New Roman" w:hint="cs"/>
          <w:szCs w:val="24"/>
          <w:rtl/>
          <w:lang w:bidi="ar-DZ"/>
        </w:rPr>
        <w:t>العديد</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من</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أخصائيي</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البصريات</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لديهم</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القدرة</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على</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تقييم</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وتأسيس</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إدارة</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المغايرة</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الفوريا</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لتجنب</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عواقبها</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هناك</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علاجات</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مختلفة</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تصحح</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الفوريا</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المغايرة</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مثل</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التصحيح</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البصري</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والإضافة</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والعلاج</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البصري</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والمنشورات،</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ولكل</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حالة</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علاجها</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الخاص</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بالنسبة</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لجميع</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الحالات</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التي</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تمت</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مواجهتها،</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تم</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قياس</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التغاير</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من</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بعيد</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وقريب</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من</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خلال</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اختبار</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زجاج</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مادوكس</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وأيضًا</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احتياطيات</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الاندماج</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باستخدام</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قضبان</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منشور</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وجدنا</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حالة</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واحدة</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تم</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تعويضها</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بشكل</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جيد</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و</w:t>
      </w:r>
      <w:r w:rsidRPr="004D4F84">
        <w:rPr>
          <w:rFonts w:ascii="Cambria" w:hAnsi="Cambria" w:cs="Cambria" w:hint="cs"/>
          <w:szCs w:val="24"/>
          <w:rtl/>
        </w:rPr>
        <w:t xml:space="preserve"> 5 </w:t>
      </w:r>
      <w:r w:rsidRPr="004D4F84">
        <w:rPr>
          <w:rFonts w:ascii="Times New Roman" w:hAnsi="Times New Roman" w:cs="Times New Roman" w:hint="cs"/>
          <w:szCs w:val="24"/>
          <w:rtl/>
          <w:lang w:bidi="ar-DZ"/>
        </w:rPr>
        <w:t>حالات</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لم</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يتم</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تعويضها</w:t>
      </w:r>
      <w:r w:rsidRPr="004D4F84">
        <w:rPr>
          <w:rFonts w:ascii="Cambria" w:hAnsi="Cambria" w:cs="Times New Roman" w:hint="cs"/>
          <w:szCs w:val="24"/>
          <w:rtl/>
          <w:lang w:bidi="ar-SA"/>
        </w:rPr>
        <w:t>.</w:t>
      </w:r>
      <w:r w:rsidRPr="004D4F84">
        <w:rPr>
          <w:rFonts w:ascii="Times New Roman" w:hAnsi="Times New Roman" w:cs="Times New Roman" w:hint="cs"/>
          <w:szCs w:val="24"/>
          <w:rtl/>
          <w:lang w:bidi="ar-DZ"/>
        </w:rPr>
        <w:t>بالنسبة</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للحالة</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التي</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تم</w:t>
      </w:r>
      <w:r w:rsidRPr="004D4F84">
        <w:rPr>
          <w:rFonts w:ascii="Cambria" w:hAnsi="Cambria" w:cs="Times New Roman" w:hint="cs"/>
          <w:szCs w:val="24"/>
          <w:rtl/>
          <w:lang w:bidi="ar-SA"/>
        </w:rPr>
        <w:t>.</w:t>
      </w:r>
      <w:r w:rsidRPr="004D4F84">
        <w:rPr>
          <w:rFonts w:ascii="Times New Roman" w:hAnsi="Times New Roman" w:cs="Times New Roman" w:hint="cs"/>
          <w:szCs w:val="24"/>
          <w:rtl/>
          <w:lang w:bidi="ar-DZ"/>
        </w:rPr>
        <w:t>تعويضها</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جيدًا،</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وصفنا</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مجرد</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تصحيح</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بصري</w:t>
      </w:r>
    </w:p>
    <w:p w:rsidR="00030082" w:rsidRPr="001A39A4" w:rsidRDefault="001A39A4" w:rsidP="001A39A4">
      <w:pPr>
        <w:bidi/>
        <w:rPr>
          <w:lang w:bidi="ar-DZ"/>
        </w:rPr>
      </w:pPr>
      <w:r w:rsidRPr="004D4F84">
        <w:rPr>
          <w:rFonts w:ascii="Times New Roman" w:hAnsi="Times New Roman" w:cs="Times New Roman" w:hint="cs"/>
          <w:szCs w:val="24"/>
          <w:rtl/>
          <w:lang w:bidi="ar-DZ"/>
        </w:rPr>
        <w:t>وفي</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الحالات</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الأخرى</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وصفنا</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لبعض</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المرضى</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تصحيحًا</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بصريًا</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مع</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إعادة</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التأهيل</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البصري،</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والآخر</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تصحيح</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بصري</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مع</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إضافة</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والآخر</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تصحيح</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بصري</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مع</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المنشورات</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تختفي</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الوصفات</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الطبية</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المنشورية</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للطاقة</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المنخفضة</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التي</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يتم</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إجراؤها</w:t>
      </w:r>
      <w:r w:rsidRPr="004D4F84">
        <w:rPr>
          <w:rFonts w:cstheme="majorHAnsi"/>
          <w:szCs w:val="24"/>
          <w:rtl/>
        </w:rPr>
        <w:t xml:space="preserve"> </w:t>
      </w:r>
      <w:r w:rsidRPr="004D4F84">
        <w:rPr>
          <w:rFonts w:ascii="Times New Roman" w:hAnsi="Times New Roman" w:cs="Times New Roman" w:hint="cs"/>
          <w:szCs w:val="24"/>
          <w:rtl/>
          <w:lang w:bidi="ar-DZ"/>
        </w:rPr>
        <w:t>من</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الشكاوى</w:t>
      </w:r>
      <w:r w:rsidRPr="004D4F84">
        <w:rPr>
          <w:rFonts w:ascii="Cambria" w:hAnsi="Cambria" w:cs="Cambria" w:hint="cs"/>
          <w:szCs w:val="24"/>
          <w:rtl/>
        </w:rPr>
        <w:t xml:space="preserve"> </w:t>
      </w:r>
      <w:r w:rsidRPr="004D4F84">
        <w:rPr>
          <w:rFonts w:ascii="Times New Roman" w:hAnsi="Times New Roman" w:cs="Times New Roman" w:hint="cs"/>
          <w:szCs w:val="24"/>
          <w:rtl/>
          <w:lang w:bidi="ar-DZ"/>
        </w:rPr>
        <w:t>المصاحبة</w:t>
      </w:r>
      <w:r>
        <w:rPr>
          <w:rFonts w:ascii="Times New Roman" w:hAnsi="Times New Roman" w:cs="Times New Roman"/>
          <w:szCs w:val="24"/>
          <w:lang w:bidi="ar-DZ"/>
        </w:rPr>
        <w:t>.</w:t>
      </w:r>
    </w:p>
    <w:sectPr w:rsidR="00030082" w:rsidRPr="001A39A4" w:rsidSect="0003008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39A4"/>
    <w:rsid w:val="00030082"/>
    <w:rsid w:val="001A39A4"/>
    <w:rsid w:val="002C3CA8"/>
    <w:rsid w:val="005A4969"/>
    <w:rsid w:val="009042BE"/>
    <w:rsid w:val="00BD1FB4"/>
    <w:rsid w:val="00C232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FB4"/>
  </w:style>
  <w:style w:type="paragraph" w:styleId="Titre1">
    <w:name w:val="heading 1"/>
    <w:basedOn w:val="Normal"/>
    <w:next w:val="Normal"/>
    <w:link w:val="Titre1Car"/>
    <w:uiPriority w:val="9"/>
    <w:qFormat/>
    <w:rsid w:val="00BD1FB4"/>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itre2">
    <w:name w:val="heading 2"/>
    <w:basedOn w:val="Normal"/>
    <w:next w:val="Normal"/>
    <w:link w:val="Titre2Car"/>
    <w:uiPriority w:val="9"/>
    <w:unhideWhenUsed/>
    <w:qFormat/>
    <w:rsid w:val="00BD1FB4"/>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itre3">
    <w:name w:val="heading 3"/>
    <w:basedOn w:val="Normal"/>
    <w:next w:val="Normal"/>
    <w:link w:val="Titre3Car"/>
    <w:uiPriority w:val="9"/>
    <w:semiHidden/>
    <w:unhideWhenUsed/>
    <w:qFormat/>
    <w:rsid w:val="00BD1FB4"/>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itre4">
    <w:name w:val="heading 4"/>
    <w:basedOn w:val="Normal"/>
    <w:next w:val="Normal"/>
    <w:link w:val="Titre4Car"/>
    <w:uiPriority w:val="9"/>
    <w:semiHidden/>
    <w:unhideWhenUsed/>
    <w:qFormat/>
    <w:rsid w:val="00BD1FB4"/>
    <w:pPr>
      <w:pBdr>
        <w:bottom w:val="dotted" w:sz="4" w:space="1" w:color="943634" w:themeColor="accent2" w:themeShade="BF"/>
      </w:pBdr>
      <w:spacing w:after="120"/>
      <w:jc w:val="center"/>
      <w:outlineLvl w:val="3"/>
    </w:pPr>
    <w:rPr>
      <w:caps/>
      <w:color w:val="622423" w:themeColor="accent2" w:themeShade="7F"/>
      <w:spacing w:val="10"/>
    </w:rPr>
  </w:style>
  <w:style w:type="paragraph" w:styleId="Titre5">
    <w:name w:val="heading 5"/>
    <w:basedOn w:val="Normal"/>
    <w:next w:val="Normal"/>
    <w:link w:val="Titre5Car"/>
    <w:uiPriority w:val="9"/>
    <w:semiHidden/>
    <w:unhideWhenUsed/>
    <w:qFormat/>
    <w:rsid w:val="00BD1FB4"/>
    <w:pPr>
      <w:spacing w:before="320" w:after="120"/>
      <w:jc w:val="center"/>
      <w:outlineLvl w:val="4"/>
    </w:pPr>
    <w:rPr>
      <w:caps/>
      <w:color w:val="622423" w:themeColor="accent2" w:themeShade="7F"/>
      <w:spacing w:val="10"/>
    </w:rPr>
  </w:style>
  <w:style w:type="paragraph" w:styleId="Titre6">
    <w:name w:val="heading 6"/>
    <w:basedOn w:val="Normal"/>
    <w:next w:val="Normal"/>
    <w:link w:val="Titre6Car"/>
    <w:uiPriority w:val="9"/>
    <w:semiHidden/>
    <w:unhideWhenUsed/>
    <w:qFormat/>
    <w:rsid w:val="00BD1FB4"/>
    <w:pPr>
      <w:spacing w:after="120"/>
      <w:jc w:val="center"/>
      <w:outlineLvl w:val="5"/>
    </w:pPr>
    <w:rPr>
      <w:caps/>
      <w:color w:val="943634" w:themeColor="accent2" w:themeShade="BF"/>
      <w:spacing w:val="10"/>
    </w:rPr>
  </w:style>
  <w:style w:type="paragraph" w:styleId="Titre7">
    <w:name w:val="heading 7"/>
    <w:basedOn w:val="Normal"/>
    <w:next w:val="Normal"/>
    <w:link w:val="Titre7Car"/>
    <w:uiPriority w:val="9"/>
    <w:semiHidden/>
    <w:unhideWhenUsed/>
    <w:qFormat/>
    <w:rsid w:val="00BD1FB4"/>
    <w:pPr>
      <w:spacing w:after="120"/>
      <w:jc w:val="center"/>
      <w:outlineLvl w:val="6"/>
    </w:pPr>
    <w:rPr>
      <w:i/>
      <w:iCs/>
      <w:caps/>
      <w:color w:val="943634" w:themeColor="accent2" w:themeShade="BF"/>
      <w:spacing w:val="10"/>
    </w:rPr>
  </w:style>
  <w:style w:type="paragraph" w:styleId="Titre8">
    <w:name w:val="heading 8"/>
    <w:basedOn w:val="Normal"/>
    <w:next w:val="Normal"/>
    <w:link w:val="Titre8Car"/>
    <w:uiPriority w:val="9"/>
    <w:semiHidden/>
    <w:unhideWhenUsed/>
    <w:qFormat/>
    <w:rsid w:val="00BD1FB4"/>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BD1FB4"/>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autoRedefine/>
    <w:uiPriority w:val="99"/>
    <w:unhideWhenUsed/>
    <w:rsid w:val="009042B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042BE"/>
  </w:style>
  <w:style w:type="character" w:customStyle="1" w:styleId="Titre1Car">
    <w:name w:val="Titre 1 Car"/>
    <w:basedOn w:val="Policepardfaut"/>
    <w:link w:val="Titre1"/>
    <w:uiPriority w:val="9"/>
    <w:rsid w:val="00BD1FB4"/>
    <w:rPr>
      <w:caps/>
      <w:color w:val="632423" w:themeColor="accent2" w:themeShade="80"/>
      <w:spacing w:val="20"/>
      <w:sz w:val="28"/>
      <w:szCs w:val="28"/>
    </w:rPr>
  </w:style>
  <w:style w:type="character" w:customStyle="1" w:styleId="Titre2Car">
    <w:name w:val="Titre 2 Car"/>
    <w:basedOn w:val="Policepardfaut"/>
    <w:link w:val="Titre2"/>
    <w:uiPriority w:val="9"/>
    <w:rsid w:val="00BD1FB4"/>
    <w:rPr>
      <w:caps/>
      <w:color w:val="632423" w:themeColor="accent2" w:themeShade="80"/>
      <w:spacing w:val="15"/>
      <w:sz w:val="24"/>
      <w:szCs w:val="24"/>
    </w:rPr>
  </w:style>
  <w:style w:type="paragraph" w:styleId="Titre">
    <w:name w:val="Title"/>
    <w:basedOn w:val="Normal"/>
    <w:next w:val="Normal"/>
    <w:link w:val="TitreCar"/>
    <w:uiPriority w:val="10"/>
    <w:qFormat/>
    <w:rsid w:val="00BD1FB4"/>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reCar">
    <w:name w:val="Titre Car"/>
    <w:basedOn w:val="Policepardfaut"/>
    <w:link w:val="Titre"/>
    <w:uiPriority w:val="10"/>
    <w:rsid w:val="00BD1FB4"/>
    <w:rPr>
      <w:rFonts w:eastAsiaTheme="majorEastAsia" w:cstheme="majorBidi"/>
      <w:caps/>
      <w:color w:val="632423" w:themeColor="accent2" w:themeShade="80"/>
      <w:spacing w:val="50"/>
      <w:sz w:val="44"/>
      <w:szCs w:val="44"/>
    </w:rPr>
  </w:style>
  <w:style w:type="paragraph" w:styleId="Sansinterligne">
    <w:name w:val="No Spacing"/>
    <w:basedOn w:val="Normal"/>
    <w:link w:val="SansinterligneCar"/>
    <w:uiPriority w:val="1"/>
    <w:qFormat/>
    <w:rsid w:val="00BD1FB4"/>
    <w:pPr>
      <w:spacing w:after="0" w:line="240" w:lineRule="auto"/>
    </w:pPr>
  </w:style>
  <w:style w:type="paragraph" w:styleId="Paragraphedeliste">
    <w:name w:val="List Paragraph"/>
    <w:basedOn w:val="Normal"/>
    <w:uiPriority w:val="34"/>
    <w:qFormat/>
    <w:rsid w:val="00BD1FB4"/>
    <w:pPr>
      <w:ind w:left="720"/>
      <w:contextualSpacing/>
    </w:pPr>
  </w:style>
  <w:style w:type="paragraph" w:styleId="En-ttedetabledesmatires">
    <w:name w:val="TOC Heading"/>
    <w:basedOn w:val="Titre1"/>
    <w:next w:val="Normal"/>
    <w:uiPriority w:val="39"/>
    <w:semiHidden/>
    <w:unhideWhenUsed/>
    <w:qFormat/>
    <w:rsid w:val="00BD1FB4"/>
    <w:pPr>
      <w:outlineLvl w:val="9"/>
    </w:pPr>
  </w:style>
  <w:style w:type="paragraph" w:customStyle="1" w:styleId="TITRE0">
    <w:name w:val="TITRE"/>
    <w:basedOn w:val="Normal"/>
    <w:link w:val="TITRECar0"/>
    <w:rsid w:val="009042BE"/>
    <w:rPr>
      <w:b/>
      <w:bCs/>
      <w:lang w:val="fr-FR"/>
    </w:rPr>
  </w:style>
  <w:style w:type="character" w:customStyle="1" w:styleId="TITRECar0">
    <w:name w:val="TITRE Car"/>
    <w:basedOn w:val="Policepardfaut"/>
    <w:link w:val="TITRE0"/>
    <w:rsid w:val="009042BE"/>
    <w:rPr>
      <w:b/>
      <w:bCs/>
      <w:lang w:val="fr-FR"/>
    </w:rPr>
  </w:style>
  <w:style w:type="character" w:customStyle="1" w:styleId="Titre3Car">
    <w:name w:val="Titre 3 Car"/>
    <w:basedOn w:val="Policepardfaut"/>
    <w:link w:val="Titre3"/>
    <w:uiPriority w:val="9"/>
    <w:semiHidden/>
    <w:rsid w:val="00BD1FB4"/>
    <w:rPr>
      <w:rFonts w:eastAsiaTheme="majorEastAsia" w:cstheme="majorBidi"/>
      <w:caps/>
      <w:color w:val="622423" w:themeColor="accent2" w:themeShade="7F"/>
      <w:sz w:val="24"/>
      <w:szCs w:val="24"/>
    </w:rPr>
  </w:style>
  <w:style w:type="character" w:customStyle="1" w:styleId="Titre4Car">
    <w:name w:val="Titre 4 Car"/>
    <w:basedOn w:val="Policepardfaut"/>
    <w:link w:val="Titre4"/>
    <w:uiPriority w:val="9"/>
    <w:semiHidden/>
    <w:rsid w:val="00BD1FB4"/>
    <w:rPr>
      <w:rFonts w:eastAsiaTheme="majorEastAsia" w:cstheme="majorBidi"/>
      <w:caps/>
      <w:color w:val="622423" w:themeColor="accent2" w:themeShade="7F"/>
      <w:spacing w:val="10"/>
    </w:rPr>
  </w:style>
  <w:style w:type="character" w:customStyle="1" w:styleId="Titre5Car">
    <w:name w:val="Titre 5 Car"/>
    <w:basedOn w:val="Policepardfaut"/>
    <w:link w:val="Titre5"/>
    <w:uiPriority w:val="9"/>
    <w:semiHidden/>
    <w:rsid w:val="00BD1FB4"/>
    <w:rPr>
      <w:rFonts w:eastAsiaTheme="majorEastAsia" w:cstheme="majorBidi"/>
      <w:caps/>
      <w:color w:val="622423" w:themeColor="accent2" w:themeShade="7F"/>
      <w:spacing w:val="10"/>
    </w:rPr>
  </w:style>
  <w:style w:type="character" w:customStyle="1" w:styleId="Titre6Car">
    <w:name w:val="Titre 6 Car"/>
    <w:basedOn w:val="Policepardfaut"/>
    <w:link w:val="Titre6"/>
    <w:uiPriority w:val="9"/>
    <w:semiHidden/>
    <w:rsid w:val="00BD1FB4"/>
    <w:rPr>
      <w:rFonts w:eastAsiaTheme="majorEastAsia" w:cstheme="majorBidi"/>
      <w:caps/>
      <w:color w:val="943634" w:themeColor="accent2" w:themeShade="BF"/>
      <w:spacing w:val="10"/>
    </w:rPr>
  </w:style>
  <w:style w:type="character" w:customStyle="1" w:styleId="Titre7Car">
    <w:name w:val="Titre 7 Car"/>
    <w:basedOn w:val="Policepardfaut"/>
    <w:link w:val="Titre7"/>
    <w:uiPriority w:val="9"/>
    <w:semiHidden/>
    <w:rsid w:val="00BD1FB4"/>
    <w:rPr>
      <w:rFonts w:eastAsiaTheme="majorEastAsia" w:cstheme="majorBidi"/>
      <w:i/>
      <w:iCs/>
      <w:caps/>
      <w:color w:val="943634" w:themeColor="accent2" w:themeShade="BF"/>
      <w:spacing w:val="10"/>
    </w:rPr>
  </w:style>
  <w:style w:type="character" w:customStyle="1" w:styleId="Titre8Car">
    <w:name w:val="Titre 8 Car"/>
    <w:basedOn w:val="Policepardfaut"/>
    <w:link w:val="Titre8"/>
    <w:uiPriority w:val="9"/>
    <w:semiHidden/>
    <w:rsid w:val="00BD1FB4"/>
    <w:rPr>
      <w:rFonts w:eastAsiaTheme="majorEastAsia" w:cstheme="majorBidi"/>
      <w:caps/>
      <w:spacing w:val="10"/>
      <w:sz w:val="20"/>
      <w:szCs w:val="20"/>
    </w:rPr>
  </w:style>
  <w:style w:type="character" w:customStyle="1" w:styleId="Titre9Car">
    <w:name w:val="Titre 9 Car"/>
    <w:basedOn w:val="Policepardfaut"/>
    <w:link w:val="Titre9"/>
    <w:uiPriority w:val="9"/>
    <w:semiHidden/>
    <w:rsid w:val="00BD1FB4"/>
    <w:rPr>
      <w:rFonts w:eastAsiaTheme="majorEastAsia" w:cstheme="majorBidi"/>
      <w:i/>
      <w:iCs/>
      <w:caps/>
      <w:spacing w:val="10"/>
      <w:sz w:val="20"/>
      <w:szCs w:val="20"/>
    </w:rPr>
  </w:style>
  <w:style w:type="paragraph" w:styleId="Lgende">
    <w:name w:val="caption"/>
    <w:basedOn w:val="Normal"/>
    <w:next w:val="Normal"/>
    <w:uiPriority w:val="35"/>
    <w:semiHidden/>
    <w:unhideWhenUsed/>
    <w:qFormat/>
    <w:rsid w:val="00BD1FB4"/>
    <w:rPr>
      <w:caps/>
      <w:spacing w:val="10"/>
      <w:sz w:val="18"/>
      <w:szCs w:val="18"/>
    </w:rPr>
  </w:style>
  <w:style w:type="paragraph" w:styleId="Corpsdetexte">
    <w:name w:val="Body Text"/>
    <w:basedOn w:val="Normal"/>
    <w:link w:val="CorpsdetexteCar"/>
    <w:uiPriority w:val="1"/>
    <w:qFormat/>
    <w:rsid w:val="00BD1FB4"/>
    <w:rPr>
      <w:sz w:val="24"/>
      <w:szCs w:val="24"/>
    </w:rPr>
  </w:style>
  <w:style w:type="character" w:customStyle="1" w:styleId="CorpsdetexteCar">
    <w:name w:val="Corps de texte Car"/>
    <w:basedOn w:val="Policepardfaut"/>
    <w:link w:val="Corpsdetexte"/>
    <w:uiPriority w:val="1"/>
    <w:rsid w:val="00BD1FB4"/>
    <w:rPr>
      <w:sz w:val="24"/>
      <w:szCs w:val="24"/>
    </w:rPr>
  </w:style>
  <w:style w:type="paragraph" w:styleId="Sous-titre">
    <w:name w:val="Subtitle"/>
    <w:basedOn w:val="Normal"/>
    <w:next w:val="Normal"/>
    <w:link w:val="Sous-titreCar"/>
    <w:uiPriority w:val="11"/>
    <w:qFormat/>
    <w:rsid w:val="00BD1FB4"/>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BD1FB4"/>
    <w:rPr>
      <w:rFonts w:eastAsiaTheme="majorEastAsia" w:cstheme="majorBidi"/>
      <w:caps/>
      <w:spacing w:val="20"/>
      <w:sz w:val="18"/>
      <w:szCs w:val="18"/>
    </w:rPr>
  </w:style>
  <w:style w:type="character" w:styleId="lev">
    <w:name w:val="Strong"/>
    <w:uiPriority w:val="22"/>
    <w:qFormat/>
    <w:rsid w:val="00BD1FB4"/>
    <w:rPr>
      <w:b/>
      <w:bCs/>
      <w:color w:val="943634" w:themeColor="accent2" w:themeShade="BF"/>
      <w:spacing w:val="5"/>
    </w:rPr>
  </w:style>
  <w:style w:type="character" w:styleId="Accentuation">
    <w:name w:val="Emphasis"/>
    <w:uiPriority w:val="20"/>
    <w:qFormat/>
    <w:rsid w:val="00BD1FB4"/>
    <w:rPr>
      <w:caps/>
      <w:spacing w:val="5"/>
      <w:sz w:val="20"/>
      <w:szCs w:val="20"/>
    </w:rPr>
  </w:style>
  <w:style w:type="character" w:customStyle="1" w:styleId="SansinterligneCar">
    <w:name w:val="Sans interligne Car"/>
    <w:basedOn w:val="Policepardfaut"/>
    <w:link w:val="Sansinterligne"/>
    <w:uiPriority w:val="1"/>
    <w:rsid w:val="00BD1FB4"/>
  </w:style>
  <w:style w:type="paragraph" w:styleId="Citation">
    <w:name w:val="Quote"/>
    <w:basedOn w:val="Normal"/>
    <w:next w:val="Normal"/>
    <w:link w:val="CitationCar"/>
    <w:uiPriority w:val="29"/>
    <w:qFormat/>
    <w:rsid w:val="00BD1FB4"/>
    <w:rPr>
      <w:i/>
      <w:iCs/>
    </w:rPr>
  </w:style>
  <w:style w:type="character" w:customStyle="1" w:styleId="CitationCar">
    <w:name w:val="Citation Car"/>
    <w:basedOn w:val="Policepardfaut"/>
    <w:link w:val="Citation"/>
    <w:uiPriority w:val="29"/>
    <w:rsid w:val="00BD1FB4"/>
    <w:rPr>
      <w:rFonts w:eastAsiaTheme="majorEastAsia" w:cstheme="majorBidi"/>
      <w:i/>
      <w:iCs/>
    </w:rPr>
  </w:style>
  <w:style w:type="paragraph" w:styleId="Citationintense">
    <w:name w:val="Intense Quote"/>
    <w:basedOn w:val="Normal"/>
    <w:next w:val="Normal"/>
    <w:link w:val="CitationintenseCar"/>
    <w:uiPriority w:val="30"/>
    <w:qFormat/>
    <w:rsid w:val="00BD1FB4"/>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BD1FB4"/>
    <w:rPr>
      <w:rFonts w:eastAsiaTheme="majorEastAsia" w:cstheme="majorBidi"/>
      <w:caps/>
      <w:color w:val="622423" w:themeColor="accent2" w:themeShade="7F"/>
      <w:spacing w:val="5"/>
      <w:sz w:val="20"/>
      <w:szCs w:val="20"/>
    </w:rPr>
  </w:style>
  <w:style w:type="character" w:styleId="Emphaseple">
    <w:name w:val="Subtle Emphasis"/>
    <w:uiPriority w:val="19"/>
    <w:qFormat/>
    <w:rsid w:val="00BD1FB4"/>
    <w:rPr>
      <w:i/>
      <w:iCs/>
    </w:rPr>
  </w:style>
  <w:style w:type="character" w:styleId="Emphaseintense">
    <w:name w:val="Intense Emphasis"/>
    <w:uiPriority w:val="21"/>
    <w:qFormat/>
    <w:rsid w:val="00BD1FB4"/>
    <w:rPr>
      <w:i/>
      <w:iCs/>
      <w:caps/>
      <w:spacing w:val="10"/>
      <w:sz w:val="20"/>
      <w:szCs w:val="20"/>
    </w:rPr>
  </w:style>
  <w:style w:type="character" w:styleId="Rfrenceple">
    <w:name w:val="Subtle Reference"/>
    <w:basedOn w:val="Policepardfaut"/>
    <w:uiPriority w:val="31"/>
    <w:qFormat/>
    <w:rsid w:val="00BD1FB4"/>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BD1FB4"/>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BD1FB4"/>
    <w:rPr>
      <w:caps/>
      <w:color w:val="622423" w:themeColor="accent2" w:themeShade="7F"/>
      <w:spacing w:val="5"/>
      <w:u w:color="622423" w:themeColor="accent2" w:themeShade="7F"/>
    </w:rPr>
  </w:style>
  <w:style w:type="paragraph" w:customStyle="1" w:styleId="TableParagraph">
    <w:name w:val="Table Paragraph"/>
    <w:basedOn w:val="Normal"/>
    <w:uiPriority w:val="1"/>
    <w:qFormat/>
    <w:rsid w:val="00BD1F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377</Words>
  <Characters>2153</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2024-06-25T08:24:00Z</dcterms:created>
  <dcterms:modified xsi:type="dcterms:W3CDTF">2024-06-25T08:33:00Z</dcterms:modified>
</cp:coreProperties>
</file>