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B0" w:rsidRDefault="00767EB0">
      <w:pPr>
        <w:rPr>
          <w:lang w:val="fr-FR"/>
        </w:rPr>
      </w:pPr>
      <w:r>
        <w:rPr>
          <w:lang w:val="fr-FR"/>
        </w:rPr>
        <w:t>Résumé :</w:t>
      </w:r>
    </w:p>
    <w:p w:rsidR="00030082" w:rsidRDefault="00767EB0">
      <w:pPr>
        <w:rPr>
          <w:lang w:val="fr-FR"/>
        </w:rPr>
      </w:pPr>
      <w:r>
        <w:rPr>
          <w:lang w:val="fr-FR"/>
        </w:rPr>
        <w:t xml:space="preserve">      </w:t>
      </w:r>
      <w:r w:rsidRPr="00767EB0">
        <w:rPr>
          <w:lang w:val="fr-FR"/>
        </w:rPr>
        <w:t xml:space="preserve"> La topographie cornéenne joue un rôle essentiel dans la prise de décision clinique lors de l'adaptation des lentilles rigides, et une compréhension approfondie de ce domaine est indispensable pour garantir le succès et le confort des patients. En examinant la topographie cornéenne, les praticiens peuvent évaluer la régularité de la cornée, détecter les irrégularités et les anomalies telles que astigmatisme cornéen, et identifier les zones de haute ou basse courbure. Ces informations détaillées permettent une adaptation personnalisée des lentilles rigides, en minimisant les complications potentielles telles que l'inconfort ; les aberrations visuelles et les dommages à la cornée. Il existe deux types topographe spéculaire et topographe d'élévation. Les résultats donnés par les deux topographies sont différents par ce que chacun a son propre principe de fonctionnement. Pour la topographie spéculaire, elle est la plus proche des résultats réels, par contre le topographe élévation utilisé pour le dépistage d’une cornée irrégulière et la chirurgie réfractive.</w:t>
      </w:r>
    </w:p>
    <w:p w:rsidR="00767EB0" w:rsidRDefault="00767EB0">
      <w:r>
        <w:t>Summary:</w:t>
      </w:r>
    </w:p>
    <w:p w:rsidR="00767EB0" w:rsidRDefault="00767EB0">
      <w:r>
        <w:t xml:space="preserve">     Corneal topography plays a critical role in clinical decision-making when fitting rigid lenses and a thorough understanding of this area is essential to ensure success and patient comfort. By examining corneal topography, practitioners can assess the regularity of the cornea, detect irregularities and abnormalities such as corneal astigmatism, and identify areas of high or low curvature. This detailed information allows for the personalized fitting of rigid lenses, minimizing potential complications such as discomfort, visual aberrations, and damage to the </w:t>
      </w:r>
      <w:proofErr w:type="spellStart"/>
      <w:r>
        <w:t>cornea.There</w:t>
      </w:r>
      <w:proofErr w:type="spellEnd"/>
      <w:r>
        <w:t xml:space="preserve"> are two types of topography: the specular topography and the elevation topography. The results of the two topographies are different because each has its operating principle. Specular topography is the closest to the actual results; on the other </w:t>
      </w:r>
      <w:proofErr w:type="gramStart"/>
      <w:r>
        <w:t>hand</w:t>
      </w:r>
      <w:proofErr w:type="gramEnd"/>
      <w:r>
        <w:t xml:space="preserve"> elevation topography is used to detect an irregular cornea and refractive surgery.</w:t>
      </w:r>
    </w:p>
    <w:p w:rsidR="00806C5A" w:rsidRDefault="00806C5A" w:rsidP="00806C5A">
      <w:pPr>
        <w:autoSpaceDE w:val="0"/>
        <w:autoSpaceDN w:val="0"/>
        <w:bidi/>
        <w:adjustRightInd w:val="0"/>
        <w:spacing w:after="0" w:line="240" w:lineRule="auto"/>
        <w:rPr>
          <w:rFonts w:ascii="Times New Roman,Bold" w:cs="Times New Roman,Bold"/>
          <w:b/>
          <w:bCs/>
          <w:sz w:val="32"/>
          <w:szCs w:val="32"/>
          <w:lang w:val="fr-FR" w:bidi="ar-SA"/>
        </w:rPr>
      </w:pPr>
      <w:r>
        <w:rPr>
          <w:rFonts w:ascii="Times New Roman,Bold" w:cs="Times New Roman,Bold" w:hint="cs"/>
          <w:b/>
          <w:bCs/>
          <w:sz w:val="32"/>
          <w:szCs w:val="32"/>
          <w:rtl/>
          <w:lang w:val="fr-FR" w:bidi="ar-SA"/>
        </w:rPr>
        <w:t>ملخص</w:t>
      </w:r>
      <w:bookmarkStart w:id="0" w:name="_GoBack"/>
      <w:bookmarkEnd w:id="0"/>
    </w:p>
    <w:p w:rsidR="00806C5A" w:rsidRDefault="00806C5A" w:rsidP="00FF591A">
      <w:pPr>
        <w:autoSpaceDE w:val="0"/>
        <w:autoSpaceDN w:val="0"/>
        <w:bidi/>
        <w:adjustRightInd w:val="0"/>
        <w:spacing w:after="0" w:line="240" w:lineRule="auto"/>
        <w:ind w:right="-567"/>
        <w:jc w:val="both"/>
        <w:rPr>
          <w:rFonts w:ascii="Times New Roman" w:hAnsi="Times New Roman" w:cs="Times New Roman"/>
          <w:sz w:val="28"/>
          <w:szCs w:val="28"/>
          <w:lang w:val="fr-FR" w:bidi="ar-SA"/>
        </w:rPr>
      </w:pPr>
      <w:r>
        <w:rPr>
          <w:rFonts w:ascii="Times New Roman" w:hAnsi="Times New Roman" w:cs="Times New Roman"/>
          <w:sz w:val="28"/>
          <w:szCs w:val="28"/>
          <w:rtl/>
          <w:lang w:val="fr-FR" w:bidi="ar-SA"/>
        </w:rPr>
        <w:t>تلعب</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تضاريس</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القرنية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دورًا</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حاسمًا</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في</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اتخاذ</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القرارات</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السريرية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عند</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تركيب</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العدسات</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الصلبة،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ويعد</w:t>
      </w:r>
    </w:p>
    <w:p w:rsidR="00806C5A" w:rsidRDefault="00806C5A" w:rsidP="00FF591A">
      <w:pPr>
        <w:autoSpaceDE w:val="0"/>
        <w:autoSpaceDN w:val="0"/>
        <w:bidi/>
        <w:adjustRightInd w:val="0"/>
        <w:spacing w:after="0" w:line="240" w:lineRule="auto"/>
        <w:ind w:right="-567"/>
        <w:jc w:val="both"/>
        <w:rPr>
          <w:rFonts w:ascii="Times New Roman" w:hAnsi="Times New Roman" w:cs="Times New Roman"/>
          <w:sz w:val="28"/>
          <w:szCs w:val="28"/>
          <w:lang w:val="fr-FR" w:bidi="ar-SA"/>
        </w:rPr>
      </w:pPr>
      <w:r>
        <w:rPr>
          <w:rFonts w:ascii="Times New Roman" w:hAnsi="Times New Roman" w:cs="Times New Roman"/>
          <w:sz w:val="28"/>
          <w:szCs w:val="28"/>
          <w:rtl/>
          <w:lang w:val="fr-FR" w:bidi="ar-SA"/>
        </w:rPr>
        <w:t>الفهم</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الشامل</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لهذه</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المنطقة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أمرًا</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ضروريًا</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لضمان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النجاح</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وراحة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المريض</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خلال</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فحص</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تضاريس</w:t>
      </w:r>
    </w:p>
    <w:p w:rsidR="00806C5A" w:rsidRDefault="00806C5A" w:rsidP="00FF591A">
      <w:pPr>
        <w:autoSpaceDE w:val="0"/>
        <w:autoSpaceDN w:val="0"/>
        <w:bidi/>
        <w:adjustRightInd w:val="0"/>
        <w:spacing w:after="0" w:line="240" w:lineRule="auto"/>
        <w:ind w:right="-567"/>
        <w:jc w:val="both"/>
        <w:rPr>
          <w:rFonts w:ascii="Times New Roman" w:hAnsi="Times New Roman" w:cs="Times New Roman"/>
          <w:sz w:val="28"/>
          <w:szCs w:val="28"/>
          <w:lang w:val="fr-FR" w:bidi="ar-SA"/>
        </w:rPr>
      </w:pPr>
      <w:r>
        <w:rPr>
          <w:rFonts w:ascii="Times New Roman" w:hAnsi="Times New Roman" w:cs="Times New Roman"/>
          <w:sz w:val="28"/>
          <w:szCs w:val="28"/>
          <w:rtl/>
          <w:lang w:val="fr-FR" w:bidi="ar-SA"/>
        </w:rPr>
        <w:t>القرنية،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يمكن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للممارسين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تقييم</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انتظام</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القرنية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والكشف</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عن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المخالفات</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والتشوهات</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مثل</w:t>
      </w:r>
      <w:r>
        <w:rPr>
          <w:rFonts w:ascii="Times New Roman" w:hAnsi="Times New Roman" w:cs="Times New Roman"/>
          <w:sz w:val="28"/>
          <w:szCs w:val="28"/>
          <w:lang w:val="fr-FR" w:bidi="ar-SA"/>
        </w:rPr>
        <w:t xml:space="preserve"> </w:t>
      </w:r>
      <w:proofErr w:type="spellStart"/>
      <w:r>
        <w:rPr>
          <w:rFonts w:ascii="Times New Roman" w:hAnsi="Times New Roman" w:cs="Times New Roman"/>
          <w:sz w:val="28"/>
          <w:szCs w:val="28"/>
          <w:rtl/>
          <w:lang w:val="fr-FR" w:bidi="ar-SA"/>
        </w:rPr>
        <w:t>الاستجماتيزم</w:t>
      </w:r>
      <w:proofErr w:type="spellEnd"/>
    </w:p>
    <w:p w:rsidR="00806C5A" w:rsidRDefault="00806C5A" w:rsidP="00FF591A">
      <w:pPr>
        <w:autoSpaceDE w:val="0"/>
        <w:autoSpaceDN w:val="0"/>
        <w:bidi/>
        <w:adjustRightInd w:val="0"/>
        <w:spacing w:after="0" w:line="240" w:lineRule="auto"/>
        <w:ind w:right="-567"/>
        <w:jc w:val="both"/>
        <w:rPr>
          <w:rFonts w:ascii="Times New Roman" w:hAnsi="Times New Roman" w:cs="Times New Roman"/>
          <w:sz w:val="28"/>
          <w:szCs w:val="28"/>
          <w:lang w:val="fr-FR" w:bidi="ar-SA"/>
        </w:rPr>
      </w:pPr>
      <w:r>
        <w:rPr>
          <w:rFonts w:ascii="Times New Roman" w:hAnsi="Times New Roman" w:cs="Times New Roman"/>
          <w:sz w:val="28"/>
          <w:szCs w:val="28"/>
          <w:rtl/>
          <w:lang w:val="fr-FR" w:bidi="ar-SA"/>
        </w:rPr>
        <w:t>القرنية،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وتحديد</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المناطق</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ذاتا</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لانحناء</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المرتفع</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أو</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المنخفض</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تسمح</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هذه</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المعلومات</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التفصيلية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بالتركيب</w:t>
      </w:r>
    </w:p>
    <w:p w:rsidR="00806C5A" w:rsidRDefault="00806C5A" w:rsidP="00FF591A">
      <w:pPr>
        <w:autoSpaceDE w:val="0"/>
        <w:autoSpaceDN w:val="0"/>
        <w:bidi/>
        <w:adjustRightInd w:val="0"/>
        <w:spacing w:after="0" w:line="240" w:lineRule="auto"/>
        <w:ind w:right="-567"/>
        <w:jc w:val="both"/>
        <w:rPr>
          <w:rFonts w:ascii="Times New Roman" w:hAnsi="Times New Roman" w:cs="Times New Roman"/>
          <w:sz w:val="28"/>
          <w:szCs w:val="28"/>
          <w:lang w:val="fr-FR" w:bidi="ar-SA"/>
        </w:rPr>
      </w:pPr>
      <w:r>
        <w:rPr>
          <w:rFonts w:ascii="Times New Roman" w:hAnsi="Times New Roman" w:cs="Times New Roman"/>
          <w:sz w:val="28"/>
          <w:szCs w:val="28"/>
          <w:rtl/>
          <w:lang w:val="fr-FR" w:bidi="ar-SA"/>
        </w:rPr>
        <w:t>الشخصي</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للعدسات</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الصلبة،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مما</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يقلل</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المضاعفات</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المحتملة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مثل</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عدم</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الراحة؛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انحرافات</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بصرية</w:t>
      </w:r>
    </w:p>
    <w:p w:rsidR="00806C5A" w:rsidRDefault="00806C5A" w:rsidP="00FF591A">
      <w:pPr>
        <w:autoSpaceDE w:val="0"/>
        <w:autoSpaceDN w:val="0"/>
        <w:bidi/>
        <w:adjustRightInd w:val="0"/>
        <w:spacing w:after="0" w:line="240" w:lineRule="auto"/>
        <w:ind w:right="-567"/>
        <w:jc w:val="both"/>
        <w:rPr>
          <w:rFonts w:ascii="Times New Roman" w:hAnsi="Times New Roman" w:cs="Times New Roman"/>
          <w:sz w:val="28"/>
          <w:szCs w:val="28"/>
          <w:lang w:val="fr-FR" w:bidi="ar-SA"/>
        </w:rPr>
      </w:pPr>
      <w:r>
        <w:rPr>
          <w:rFonts w:ascii="Times New Roman" w:hAnsi="Times New Roman" w:cs="Times New Roman"/>
          <w:sz w:val="28"/>
          <w:szCs w:val="28"/>
          <w:rtl/>
          <w:lang w:val="fr-FR" w:bidi="ar-SA"/>
        </w:rPr>
        <w:t>وأضرار</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في</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القرنية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هناك</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أنواع</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التضاريس</w:t>
      </w:r>
      <w:r>
        <w:rPr>
          <w:rFonts w:ascii="Times New Roman" w:hAnsi="Times New Roman" w:cs="Times New Roman"/>
          <w:sz w:val="28"/>
          <w:szCs w:val="28"/>
          <w:lang w:val="fr-FR" w:bidi="ar-SA"/>
        </w:rPr>
        <w:t xml:space="preserve"> </w:t>
      </w:r>
      <w:proofErr w:type="spellStart"/>
      <w:r>
        <w:rPr>
          <w:rFonts w:ascii="Times New Roman" w:hAnsi="Times New Roman" w:cs="Times New Roman"/>
          <w:sz w:val="28"/>
          <w:szCs w:val="28"/>
          <w:rtl/>
          <w:lang w:val="fr-FR" w:bidi="ar-SA"/>
        </w:rPr>
        <w:t>المرآوية</w:t>
      </w:r>
      <w:proofErr w:type="spellEnd"/>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وتضاريس</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الارتفاع،</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تختلف</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النتائج</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المقدمة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من</w:t>
      </w:r>
    </w:p>
    <w:p w:rsidR="00806C5A" w:rsidRDefault="00806C5A" w:rsidP="00FF591A">
      <w:pPr>
        <w:autoSpaceDE w:val="0"/>
        <w:autoSpaceDN w:val="0"/>
        <w:bidi/>
        <w:adjustRightInd w:val="0"/>
        <w:spacing w:after="0" w:line="240" w:lineRule="auto"/>
        <w:ind w:right="-567"/>
        <w:jc w:val="both"/>
        <w:rPr>
          <w:rFonts w:ascii="Times New Roman" w:hAnsi="Times New Roman" w:cs="Times New Roman"/>
          <w:sz w:val="28"/>
          <w:szCs w:val="28"/>
          <w:lang w:val="fr-FR" w:bidi="ar-SA"/>
        </w:rPr>
      </w:pPr>
      <w:r>
        <w:rPr>
          <w:rFonts w:ascii="Times New Roman" w:hAnsi="Times New Roman" w:cs="Times New Roman"/>
          <w:sz w:val="28"/>
          <w:szCs w:val="28"/>
          <w:rtl/>
          <w:lang w:val="fr-FR" w:bidi="ar-SA"/>
        </w:rPr>
        <w:t>كلا</w:t>
      </w:r>
      <w:r>
        <w:rPr>
          <w:rFonts w:ascii="Times New Roman" w:hAnsi="Times New Roman" w:cs="Times New Roman"/>
          <w:sz w:val="28"/>
          <w:szCs w:val="28"/>
          <w:lang w:val="fr-FR" w:bidi="ar-SA"/>
        </w:rPr>
        <w:t xml:space="preserve"> </w:t>
      </w:r>
      <w:proofErr w:type="spellStart"/>
      <w:r>
        <w:rPr>
          <w:rFonts w:ascii="Times New Roman" w:hAnsi="Times New Roman" w:cs="Times New Roman"/>
          <w:sz w:val="28"/>
          <w:szCs w:val="28"/>
          <w:rtl/>
          <w:lang w:val="fr-FR" w:bidi="ar-SA"/>
        </w:rPr>
        <w:t>الطبوغرافيتين</w:t>
      </w:r>
      <w:proofErr w:type="spellEnd"/>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حيث</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أن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لكل</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منهما</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مبدأ</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التشغيل</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الخاص</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به،</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حيث</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أن</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التضاريس</w:t>
      </w:r>
      <w:r>
        <w:rPr>
          <w:rFonts w:ascii="Times New Roman" w:hAnsi="Times New Roman" w:cs="Times New Roman"/>
          <w:sz w:val="28"/>
          <w:szCs w:val="28"/>
          <w:lang w:val="fr-FR" w:bidi="ar-SA"/>
        </w:rPr>
        <w:t xml:space="preserve"> </w:t>
      </w:r>
      <w:proofErr w:type="spellStart"/>
      <w:r>
        <w:rPr>
          <w:rFonts w:ascii="Times New Roman" w:hAnsi="Times New Roman" w:cs="Times New Roman"/>
          <w:sz w:val="28"/>
          <w:szCs w:val="28"/>
          <w:rtl/>
          <w:lang w:val="fr-FR" w:bidi="ar-SA"/>
        </w:rPr>
        <w:t>المرآوية</w:t>
      </w:r>
      <w:proofErr w:type="spellEnd"/>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هي</w:t>
      </w:r>
    </w:p>
    <w:p w:rsidR="00806C5A" w:rsidRDefault="00806C5A" w:rsidP="00FF591A">
      <w:pPr>
        <w:autoSpaceDE w:val="0"/>
        <w:autoSpaceDN w:val="0"/>
        <w:bidi/>
        <w:adjustRightInd w:val="0"/>
        <w:spacing w:after="0" w:line="240" w:lineRule="auto"/>
        <w:ind w:right="-567"/>
        <w:jc w:val="both"/>
        <w:rPr>
          <w:rFonts w:ascii="Times New Roman" w:hAnsi="Times New Roman" w:cs="Times New Roman"/>
          <w:sz w:val="28"/>
          <w:szCs w:val="28"/>
          <w:lang w:val="fr-FR" w:bidi="ar-SA"/>
        </w:rPr>
      </w:pPr>
      <w:r>
        <w:rPr>
          <w:rFonts w:ascii="Times New Roman" w:hAnsi="Times New Roman" w:cs="Times New Roman"/>
          <w:sz w:val="28"/>
          <w:szCs w:val="28"/>
          <w:rtl/>
          <w:lang w:val="fr-FR" w:bidi="ar-SA"/>
        </w:rPr>
        <w:t>الأقرب</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إلى</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النتائج</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الحقيقية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مقابل</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تضاريس</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الارتفاع</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المستخدمة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لفحص</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القرنية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غير</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المنتظم</w:t>
      </w:r>
    </w:p>
    <w:p w:rsidR="00806C5A" w:rsidRDefault="00806C5A" w:rsidP="00FF591A">
      <w:pPr>
        <w:bidi/>
        <w:ind w:right="-567"/>
        <w:jc w:val="both"/>
      </w:pPr>
      <w:r>
        <w:rPr>
          <w:rFonts w:ascii="Times New Roman" w:hAnsi="Times New Roman" w:cs="Times New Roman"/>
          <w:sz w:val="28"/>
          <w:szCs w:val="28"/>
          <w:rtl/>
          <w:lang w:val="fr-FR" w:bidi="ar-SA"/>
        </w:rPr>
        <w:t>والجراحة</w:t>
      </w:r>
      <w:r>
        <w:rPr>
          <w:rFonts w:ascii="Times New Roman" w:hAnsi="Times New Roman" w:cs="Times New Roman"/>
          <w:sz w:val="28"/>
          <w:szCs w:val="28"/>
          <w:lang w:val="fr-FR" w:bidi="ar-SA"/>
        </w:rPr>
        <w:t xml:space="preserve"> </w:t>
      </w:r>
      <w:r>
        <w:rPr>
          <w:rFonts w:ascii="Times New Roman" w:hAnsi="Times New Roman" w:cs="Times New Roman"/>
          <w:sz w:val="28"/>
          <w:szCs w:val="28"/>
          <w:rtl/>
          <w:lang w:val="fr-FR" w:bidi="ar-SA"/>
        </w:rPr>
        <w:t>الانكسارية</w:t>
      </w:r>
    </w:p>
    <w:p w:rsidR="00767EB0" w:rsidRDefault="00767EB0" w:rsidP="00767EB0">
      <w:pPr>
        <w:bidi/>
        <w:rPr>
          <w:rtl/>
          <w:lang w:bidi="ar-DZ"/>
        </w:rPr>
      </w:pPr>
    </w:p>
    <w:p w:rsidR="00767EB0" w:rsidRDefault="00767EB0">
      <w:pPr>
        <w:rPr>
          <w:rtl/>
          <w:lang w:bidi="ar-DZ"/>
        </w:rPr>
      </w:pPr>
      <w:r>
        <w:rPr>
          <w:rtl/>
          <w:lang w:bidi="ar-DZ"/>
        </w:rPr>
        <w:br w:type="page"/>
      </w:r>
    </w:p>
    <w:p w:rsidR="00767EB0" w:rsidRPr="00767EB0" w:rsidRDefault="00767EB0" w:rsidP="00F804B0">
      <w:pPr>
        <w:bidi/>
        <w:jc w:val="center"/>
        <w:rPr>
          <w:lang w:bidi="ar-DZ"/>
        </w:rPr>
      </w:pPr>
    </w:p>
    <w:sectPr w:rsidR="00767EB0" w:rsidRPr="00767EB0" w:rsidSect="00030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767EB0"/>
    <w:rsid w:val="00030082"/>
    <w:rsid w:val="005A4969"/>
    <w:rsid w:val="00767EB0"/>
    <w:rsid w:val="00806C5A"/>
    <w:rsid w:val="009042BE"/>
    <w:rsid w:val="00A3109B"/>
    <w:rsid w:val="00BD1FB4"/>
    <w:rsid w:val="00C232B6"/>
    <w:rsid w:val="00F804B0"/>
    <w:rsid w:val="00FF5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4A7BD-464B-4579-92DA-48C419CC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FB4"/>
  </w:style>
  <w:style w:type="paragraph" w:styleId="Titre1">
    <w:name w:val="heading 1"/>
    <w:basedOn w:val="Normal"/>
    <w:next w:val="Normal"/>
    <w:link w:val="Titre1Car"/>
    <w:uiPriority w:val="9"/>
    <w:qFormat/>
    <w:rsid w:val="00BD1FB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BD1FB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BD1FB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BD1FB4"/>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BD1FB4"/>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BD1FB4"/>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BD1FB4"/>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BD1FB4"/>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BD1FB4"/>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autoRedefine/>
    <w:uiPriority w:val="99"/>
    <w:unhideWhenUsed/>
    <w:rsid w:val="009042B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042BE"/>
  </w:style>
  <w:style w:type="character" w:customStyle="1" w:styleId="Titre1Car">
    <w:name w:val="Titre 1 Car"/>
    <w:basedOn w:val="Policepardfaut"/>
    <w:link w:val="Titre1"/>
    <w:uiPriority w:val="9"/>
    <w:rsid w:val="00BD1FB4"/>
    <w:rPr>
      <w:caps/>
      <w:color w:val="632423" w:themeColor="accent2" w:themeShade="80"/>
      <w:spacing w:val="20"/>
      <w:sz w:val="28"/>
      <w:szCs w:val="28"/>
    </w:rPr>
  </w:style>
  <w:style w:type="character" w:customStyle="1" w:styleId="Titre2Car">
    <w:name w:val="Titre 2 Car"/>
    <w:basedOn w:val="Policepardfaut"/>
    <w:link w:val="Titre2"/>
    <w:uiPriority w:val="9"/>
    <w:rsid w:val="00BD1FB4"/>
    <w:rPr>
      <w:caps/>
      <w:color w:val="632423" w:themeColor="accent2" w:themeShade="80"/>
      <w:spacing w:val="15"/>
      <w:sz w:val="24"/>
      <w:szCs w:val="24"/>
    </w:rPr>
  </w:style>
  <w:style w:type="paragraph" w:styleId="Titre">
    <w:name w:val="Title"/>
    <w:basedOn w:val="Normal"/>
    <w:next w:val="Normal"/>
    <w:link w:val="TitreCar"/>
    <w:uiPriority w:val="10"/>
    <w:qFormat/>
    <w:rsid w:val="00BD1FB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BD1FB4"/>
    <w:rPr>
      <w:rFonts w:eastAsiaTheme="majorEastAsia" w:cstheme="majorBidi"/>
      <w:caps/>
      <w:color w:val="632423" w:themeColor="accent2" w:themeShade="80"/>
      <w:spacing w:val="50"/>
      <w:sz w:val="44"/>
      <w:szCs w:val="44"/>
    </w:rPr>
  </w:style>
  <w:style w:type="paragraph" w:styleId="Sansinterligne">
    <w:name w:val="No Spacing"/>
    <w:basedOn w:val="Normal"/>
    <w:link w:val="SansinterligneCar"/>
    <w:uiPriority w:val="1"/>
    <w:qFormat/>
    <w:rsid w:val="00BD1FB4"/>
    <w:pPr>
      <w:spacing w:after="0" w:line="240" w:lineRule="auto"/>
    </w:pPr>
  </w:style>
  <w:style w:type="paragraph" w:styleId="Paragraphedeliste">
    <w:name w:val="List Paragraph"/>
    <w:basedOn w:val="Normal"/>
    <w:uiPriority w:val="34"/>
    <w:qFormat/>
    <w:rsid w:val="00BD1FB4"/>
    <w:pPr>
      <w:ind w:left="720"/>
      <w:contextualSpacing/>
    </w:pPr>
  </w:style>
  <w:style w:type="paragraph" w:styleId="En-ttedetabledesmatires">
    <w:name w:val="TOC Heading"/>
    <w:basedOn w:val="Titre1"/>
    <w:next w:val="Normal"/>
    <w:uiPriority w:val="39"/>
    <w:semiHidden/>
    <w:unhideWhenUsed/>
    <w:qFormat/>
    <w:rsid w:val="00BD1FB4"/>
    <w:pPr>
      <w:outlineLvl w:val="9"/>
    </w:pPr>
  </w:style>
  <w:style w:type="paragraph" w:customStyle="1" w:styleId="TITRE0">
    <w:name w:val="TITRE"/>
    <w:basedOn w:val="Normal"/>
    <w:link w:val="TITRECar0"/>
    <w:rsid w:val="009042BE"/>
    <w:rPr>
      <w:b/>
      <w:bCs/>
      <w:lang w:val="fr-FR"/>
    </w:rPr>
  </w:style>
  <w:style w:type="character" w:customStyle="1" w:styleId="TITRECar0">
    <w:name w:val="TITRE Car"/>
    <w:basedOn w:val="Policepardfaut"/>
    <w:link w:val="TITRE0"/>
    <w:rsid w:val="009042BE"/>
    <w:rPr>
      <w:b/>
      <w:bCs/>
      <w:lang w:val="fr-FR"/>
    </w:rPr>
  </w:style>
  <w:style w:type="character" w:customStyle="1" w:styleId="Titre3Car">
    <w:name w:val="Titre 3 Car"/>
    <w:basedOn w:val="Policepardfaut"/>
    <w:link w:val="Titre3"/>
    <w:uiPriority w:val="9"/>
    <w:semiHidden/>
    <w:rsid w:val="00BD1FB4"/>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BD1FB4"/>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BD1FB4"/>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BD1FB4"/>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BD1FB4"/>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BD1FB4"/>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BD1FB4"/>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BD1FB4"/>
    <w:rPr>
      <w:caps/>
      <w:spacing w:val="10"/>
      <w:sz w:val="18"/>
      <w:szCs w:val="18"/>
    </w:rPr>
  </w:style>
  <w:style w:type="paragraph" w:styleId="Corpsdetexte">
    <w:name w:val="Body Text"/>
    <w:basedOn w:val="Normal"/>
    <w:link w:val="CorpsdetexteCar"/>
    <w:uiPriority w:val="1"/>
    <w:qFormat/>
    <w:rsid w:val="00BD1FB4"/>
    <w:rPr>
      <w:sz w:val="24"/>
      <w:szCs w:val="24"/>
    </w:rPr>
  </w:style>
  <w:style w:type="character" w:customStyle="1" w:styleId="CorpsdetexteCar">
    <w:name w:val="Corps de texte Car"/>
    <w:basedOn w:val="Policepardfaut"/>
    <w:link w:val="Corpsdetexte"/>
    <w:uiPriority w:val="1"/>
    <w:rsid w:val="00BD1FB4"/>
    <w:rPr>
      <w:sz w:val="24"/>
      <w:szCs w:val="24"/>
    </w:rPr>
  </w:style>
  <w:style w:type="paragraph" w:styleId="Sous-titre">
    <w:name w:val="Subtitle"/>
    <w:basedOn w:val="Normal"/>
    <w:next w:val="Normal"/>
    <w:link w:val="Sous-titreCar"/>
    <w:uiPriority w:val="11"/>
    <w:qFormat/>
    <w:rsid w:val="00BD1FB4"/>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BD1FB4"/>
    <w:rPr>
      <w:rFonts w:eastAsiaTheme="majorEastAsia" w:cstheme="majorBidi"/>
      <w:caps/>
      <w:spacing w:val="20"/>
      <w:sz w:val="18"/>
      <w:szCs w:val="18"/>
    </w:rPr>
  </w:style>
  <w:style w:type="character" w:styleId="lev">
    <w:name w:val="Strong"/>
    <w:uiPriority w:val="22"/>
    <w:qFormat/>
    <w:rsid w:val="00BD1FB4"/>
    <w:rPr>
      <w:b/>
      <w:bCs/>
      <w:color w:val="943634" w:themeColor="accent2" w:themeShade="BF"/>
      <w:spacing w:val="5"/>
    </w:rPr>
  </w:style>
  <w:style w:type="character" w:styleId="Accentuation">
    <w:name w:val="Emphasis"/>
    <w:uiPriority w:val="20"/>
    <w:qFormat/>
    <w:rsid w:val="00BD1FB4"/>
    <w:rPr>
      <w:caps/>
      <w:spacing w:val="5"/>
      <w:sz w:val="20"/>
      <w:szCs w:val="20"/>
    </w:rPr>
  </w:style>
  <w:style w:type="character" w:customStyle="1" w:styleId="SansinterligneCar">
    <w:name w:val="Sans interligne Car"/>
    <w:basedOn w:val="Policepardfaut"/>
    <w:link w:val="Sansinterligne"/>
    <w:uiPriority w:val="1"/>
    <w:rsid w:val="00BD1FB4"/>
  </w:style>
  <w:style w:type="paragraph" w:styleId="Citation">
    <w:name w:val="Quote"/>
    <w:basedOn w:val="Normal"/>
    <w:next w:val="Normal"/>
    <w:link w:val="CitationCar"/>
    <w:uiPriority w:val="29"/>
    <w:qFormat/>
    <w:rsid w:val="00BD1FB4"/>
    <w:rPr>
      <w:i/>
      <w:iCs/>
    </w:rPr>
  </w:style>
  <w:style w:type="character" w:customStyle="1" w:styleId="CitationCar">
    <w:name w:val="Citation Car"/>
    <w:basedOn w:val="Policepardfaut"/>
    <w:link w:val="Citation"/>
    <w:uiPriority w:val="29"/>
    <w:rsid w:val="00BD1FB4"/>
    <w:rPr>
      <w:rFonts w:eastAsiaTheme="majorEastAsia" w:cstheme="majorBidi"/>
      <w:i/>
      <w:iCs/>
    </w:rPr>
  </w:style>
  <w:style w:type="paragraph" w:styleId="Citationintense">
    <w:name w:val="Intense Quote"/>
    <w:basedOn w:val="Normal"/>
    <w:next w:val="Normal"/>
    <w:link w:val="CitationintenseCar"/>
    <w:uiPriority w:val="30"/>
    <w:qFormat/>
    <w:rsid w:val="00BD1FB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BD1FB4"/>
    <w:rPr>
      <w:rFonts w:eastAsiaTheme="majorEastAsia" w:cstheme="majorBidi"/>
      <w:caps/>
      <w:color w:val="622423" w:themeColor="accent2" w:themeShade="7F"/>
      <w:spacing w:val="5"/>
      <w:sz w:val="20"/>
      <w:szCs w:val="20"/>
    </w:rPr>
  </w:style>
  <w:style w:type="character" w:styleId="Emphaseple">
    <w:name w:val="Subtle Emphasis"/>
    <w:uiPriority w:val="19"/>
    <w:qFormat/>
    <w:rsid w:val="00BD1FB4"/>
    <w:rPr>
      <w:i/>
      <w:iCs/>
    </w:rPr>
  </w:style>
  <w:style w:type="character" w:styleId="Emphaseintense">
    <w:name w:val="Intense Emphasis"/>
    <w:uiPriority w:val="21"/>
    <w:qFormat/>
    <w:rsid w:val="00BD1FB4"/>
    <w:rPr>
      <w:i/>
      <w:iCs/>
      <w:caps/>
      <w:spacing w:val="10"/>
      <w:sz w:val="20"/>
      <w:szCs w:val="20"/>
    </w:rPr>
  </w:style>
  <w:style w:type="character" w:styleId="Rfrenceple">
    <w:name w:val="Subtle Reference"/>
    <w:basedOn w:val="Policepardfaut"/>
    <w:uiPriority w:val="31"/>
    <w:qFormat/>
    <w:rsid w:val="00BD1FB4"/>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BD1FB4"/>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BD1FB4"/>
    <w:rPr>
      <w:caps/>
      <w:color w:val="622423" w:themeColor="accent2" w:themeShade="7F"/>
      <w:spacing w:val="5"/>
      <w:u w:color="622423" w:themeColor="accent2" w:themeShade="7F"/>
    </w:rPr>
  </w:style>
  <w:style w:type="paragraph" w:customStyle="1" w:styleId="TableParagraph">
    <w:name w:val="Table Paragraph"/>
    <w:basedOn w:val="Normal"/>
    <w:uiPriority w:val="1"/>
    <w:qFormat/>
    <w:rsid w:val="00BD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423</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cp:revision>
  <dcterms:created xsi:type="dcterms:W3CDTF">2024-06-25T04:07:00Z</dcterms:created>
  <dcterms:modified xsi:type="dcterms:W3CDTF">2024-06-25T10:38:00Z</dcterms:modified>
</cp:coreProperties>
</file>