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66" w:rsidRPr="00170E66" w:rsidRDefault="00170E66" w:rsidP="00170E66">
      <w:pPr>
        <w:rPr>
          <w:rFonts w:asciiTheme="majorBidi" w:hAnsiTheme="majorBidi" w:cstheme="majorBidi"/>
          <w:b/>
          <w:bCs/>
          <w:sz w:val="28"/>
          <w:szCs w:val="28"/>
          <w:lang w:val="fr-FR"/>
        </w:rPr>
      </w:pPr>
      <w:r w:rsidRPr="00170E66">
        <w:rPr>
          <w:rFonts w:asciiTheme="majorBidi" w:hAnsiTheme="majorBidi" w:cstheme="majorBidi"/>
          <w:b/>
          <w:bCs/>
          <w:sz w:val="28"/>
          <w:szCs w:val="28"/>
          <w:lang w:val="fr-FR"/>
        </w:rPr>
        <w:t>Résumé</w:t>
      </w:r>
    </w:p>
    <w:p w:rsidR="00170E66" w:rsidRPr="00170E66" w:rsidRDefault="00170E66" w:rsidP="00170E66">
      <w:pPr>
        <w:rPr>
          <w:rFonts w:asciiTheme="majorBidi" w:hAnsiTheme="majorBidi" w:cstheme="majorBidi"/>
          <w:lang w:val="fr-FR"/>
        </w:rPr>
      </w:pPr>
      <w:r w:rsidRPr="00170E66">
        <w:rPr>
          <w:rFonts w:asciiTheme="majorBidi" w:hAnsiTheme="majorBidi" w:cstheme="majorBidi"/>
          <w:lang w:val="fr-FR"/>
        </w:rPr>
        <w:t>La chirurgie réfractive comprend les opérations laser des yeux et l'insertion d'implants, avec ou sans remplacement du cristallin, visant à corriger définitivement les défauts visuels comme la myopie, l'hypermétropie, l'astigmatisme et la presbytie, réduisant ainsi la dépendance aux lunettes ou lentilles de contact.</w:t>
      </w:r>
    </w:p>
    <w:p w:rsidR="00170E66" w:rsidRPr="00170E66" w:rsidRDefault="00170E66" w:rsidP="00170E66">
      <w:pPr>
        <w:rPr>
          <w:rFonts w:asciiTheme="majorBidi" w:hAnsiTheme="majorBidi" w:cstheme="majorBidi"/>
          <w:lang w:val="fr-FR"/>
        </w:rPr>
      </w:pPr>
      <w:r w:rsidRPr="00170E66">
        <w:rPr>
          <w:rFonts w:asciiTheme="majorBidi" w:hAnsiTheme="majorBidi" w:cstheme="majorBidi"/>
          <w:lang w:val="fr-FR"/>
        </w:rPr>
        <w:t xml:space="preserve">Ce travail vise à présenter diverses techniques de chirurgie réfractive et les évaluations </w:t>
      </w:r>
      <w:proofErr w:type="spellStart"/>
      <w:r w:rsidRPr="00170E66">
        <w:rPr>
          <w:rFonts w:asciiTheme="majorBidi" w:hAnsiTheme="majorBidi" w:cstheme="majorBidi"/>
          <w:lang w:val="fr-FR"/>
        </w:rPr>
        <w:t>optométriques</w:t>
      </w:r>
      <w:proofErr w:type="spellEnd"/>
      <w:r w:rsidRPr="00170E66">
        <w:rPr>
          <w:rFonts w:asciiTheme="majorBidi" w:hAnsiTheme="majorBidi" w:cstheme="majorBidi"/>
          <w:lang w:val="fr-FR"/>
        </w:rPr>
        <w:t xml:space="preserve"> nécessaires, tout en analysant leur impact sur les résultats. Une étude statistique sur 14 patients post-opératoires a examiné les effets de </w:t>
      </w:r>
      <w:proofErr w:type="spellStart"/>
      <w:r w:rsidRPr="00170E66">
        <w:rPr>
          <w:rFonts w:asciiTheme="majorBidi" w:hAnsiTheme="majorBidi" w:cstheme="majorBidi"/>
          <w:lang w:val="fr-FR"/>
        </w:rPr>
        <w:t>Smile</w:t>
      </w:r>
      <w:proofErr w:type="spellEnd"/>
      <w:r w:rsidRPr="00170E66">
        <w:rPr>
          <w:rFonts w:asciiTheme="majorBidi" w:hAnsiTheme="majorBidi" w:cstheme="majorBidi"/>
          <w:lang w:val="fr-FR"/>
        </w:rPr>
        <w:t xml:space="preserve">, </w:t>
      </w:r>
      <w:proofErr w:type="spellStart"/>
      <w:r w:rsidRPr="00170E66">
        <w:rPr>
          <w:rFonts w:asciiTheme="majorBidi" w:hAnsiTheme="majorBidi" w:cstheme="majorBidi"/>
          <w:lang w:val="fr-FR"/>
        </w:rPr>
        <w:t>Presbyond</w:t>
      </w:r>
      <w:proofErr w:type="spellEnd"/>
      <w:r w:rsidRPr="00170E66">
        <w:rPr>
          <w:rFonts w:asciiTheme="majorBidi" w:hAnsiTheme="majorBidi" w:cstheme="majorBidi"/>
          <w:lang w:val="fr-FR"/>
        </w:rPr>
        <w:t>, Lasik, Lens Exchange et ICL, représentant différents groupes d'âge et de professions, tous souffrant de déficiences visuelles préopératoires. Les conclusions soulignent l'efficacité des techniques de chirurgie réfractive et l'importance cruciale des bilans pré et post-opératoires pour garantir satisfaction et résultats optimaux. L'étude confirme la fiabilité de ces interventions, avec des résultats prévisibles et durables lorsqu'elles sont correctement exécutées et surveillées</w:t>
      </w:r>
      <w:proofErr w:type="gramStart"/>
      <w:r w:rsidRPr="00170E66">
        <w:rPr>
          <w:rFonts w:asciiTheme="majorBidi" w:hAnsiTheme="majorBidi" w:cstheme="majorBidi"/>
          <w:lang w:val="fr-FR"/>
        </w:rPr>
        <w:t>..</w:t>
      </w:r>
      <w:proofErr w:type="gramEnd"/>
    </w:p>
    <w:p w:rsidR="00170E66" w:rsidRPr="00170E66" w:rsidRDefault="00170E66" w:rsidP="00170E66">
      <w:pPr>
        <w:rPr>
          <w:rFonts w:asciiTheme="majorBidi" w:hAnsiTheme="majorBidi" w:cstheme="majorBidi"/>
          <w:b/>
          <w:bCs/>
          <w:sz w:val="28"/>
          <w:szCs w:val="28"/>
        </w:rPr>
      </w:pPr>
      <w:r w:rsidRPr="00170E66">
        <w:rPr>
          <w:rFonts w:asciiTheme="majorBidi" w:hAnsiTheme="majorBidi" w:cstheme="majorBidi"/>
          <w:b/>
          <w:bCs/>
          <w:sz w:val="28"/>
          <w:szCs w:val="28"/>
        </w:rPr>
        <w:t>Abstract</w:t>
      </w:r>
    </w:p>
    <w:p w:rsidR="00170E66" w:rsidRPr="00170E66" w:rsidRDefault="00170E66" w:rsidP="00170E66">
      <w:pPr>
        <w:rPr>
          <w:rFonts w:asciiTheme="majorBidi" w:hAnsiTheme="majorBidi" w:cstheme="majorBidi"/>
        </w:rPr>
      </w:pPr>
      <w:r w:rsidRPr="00170E66">
        <w:rPr>
          <w:rFonts w:asciiTheme="majorBidi" w:hAnsiTheme="majorBidi" w:cstheme="majorBidi"/>
        </w:rPr>
        <w:t xml:space="preserve">Refractive surgery includes laser eye operations and the insertion of implants, with or without lens replacement, aimed at permanently correcting visual defects such as myopia, </w:t>
      </w:r>
      <w:proofErr w:type="spellStart"/>
      <w:r w:rsidRPr="00170E66">
        <w:rPr>
          <w:rFonts w:asciiTheme="majorBidi" w:hAnsiTheme="majorBidi" w:cstheme="majorBidi"/>
        </w:rPr>
        <w:t>hypermetropia</w:t>
      </w:r>
      <w:proofErr w:type="spellEnd"/>
      <w:r w:rsidRPr="00170E66">
        <w:rPr>
          <w:rFonts w:asciiTheme="majorBidi" w:hAnsiTheme="majorBidi" w:cstheme="majorBidi"/>
        </w:rPr>
        <w:t>, astigmatism, and presbyopia, thereby reducing dependence on glasses or contact lens.</w:t>
      </w:r>
    </w:p>
    <w:p w:rsidR="00170E66" w:rsidRPr="00170E66" w:rsidRDefault="00170E66" w:rsidP="00170E66">
      <w:pPr>
        <w:rPr>
          <w:rFonts w:asciiTheme="majorBidi" w:hAnsiTheme="majorBidi" w:cstheme="majorBidi"/>
        </w:rPr>
      </w:pPr>
      <w:r w:rsidRPr="00170E66">
        <w:rPr>
          <w:rFonts w:asciiTheme="majorBidi" w:hAnsiTheme="majorBidi" w:cstheme="majorBidi"/>
        </w:rPr>
        <w:t xml:space="preserve">This work aims to present various refractive surgery techniques and the necessary optometric evaluations while analyzing their impact on results. A statistical study on 14 postoperative patients examined the effects of Smile, </w:t>
      </w:r>
      <w:proofErr w:type="spellStart"/>
      <w:r w:rsidRPr="00170E66">
        <w:rPr>
          <w:rFonts w:asciiTheme="majorBidi" w:hAnsiTheme="majorBidi" w:cstheme="majorBidi"/>
        </w:rPr>
        <w:t>Presbyond</w:t>
      </w:r>
      <w:proofErr w:type="spellEnd"/>
      <w:r w:rsidRPr="00170E66">
        <w:rPr>
          <w:rFonts w:asciiTheme="majorBidi" w:hAnsiTheme="majorBidi" w:cstheme="majorBidi"/>
        </w:rPr>
        <w:t xml:space="preserve">, Lasik, Lens Exchange, and ICL, representing different age groups and professions, all suffering from preoperative visual impairments. The conclusions highlight the effectiveness of refractive surgery techniques and the crucial importance of pre and postoperative evaluations to ensure satisfaction and optimal results. The study confirms the reliability of these interventions, with predictable and lasting results when correctly </w:t>
      </w:r>
      <w:proofErr w:type="gramStart"/>
      <w:r w:rsidRPr="00170E66">
        <w:rPr>
          <w:rFonts w:asciiTheme="majorBidi" w:hAnsiTheme="majorBidi" w:cstheme="majorBidi"/>
        </w:rPr>
        <w:t>executed</w:t>
      </w:r>
      <w:proofErr w:type="gramEnd"/>
      <w:r w:rsidRPr="00170E66">
        <w:rPr>
          <w:rFonts w:asciiTheme="majorBidi" w:hAnsiTheme="majorBidi" w:cstheme="majorBidi"/>
        </w:rPr>
        <w:t xml:space="preserve"> and monitored.</w:t>
      </w:r>
    </w:p>
    <w:p w:rsidR="00170E66" w:rsidRPr="00170E66" w:rsidRDefault="00170E66" w:rsidP="00170E66">
      <w:pPr>
        <w:jc w:val="right"/>
        <w:rPr>
          <w:rFonts w:asciiTheme="majorBidi" w:hAnsiTheme="majorBidi" w:cstheme="majorBidi"/>
          <w:b/>
          <w:bCs/>
          <w:sz w:val="28"/>
          <w:szCs w:val="28"/>
        </w:rPr>
      </w:pPr>
      <w:r w:rsidRPr="00170E66">
        <w:rPr>
          <w:rFonts w:asciiTheme="majorBidi" w:hAnsiTheme="majorBidi" w:cstheme="majorBidi"/>
          <w:b/>
          <w:bCs/>
          <w:sz w:val="28"/>
          <w:szCs w:val="28"/>
          <w:rtl/>
        </w:rPr>
        <w:t>ملخص</w:t>
      </w:r>
      <w:r w:rsidRPr="00170E66">
        <w:rPr>
          <w:rFonts w:asciiTheme="majorBidi" w:hAnsiTheme="majorBidi" w:cstheme="majorBidi"/>
          <w:b/>
          <w:bCs/>
          <w:sz w:val="28"/>
          <w:szCs w:val="28"/>
        </w:rPr>
        <w:t xml:space="preserve"> </w:t>
      </w:r>
    </w:p>
    <w:p w:rsidR="00170E66" w:rsidRPr="00170E66" w:rsidRDefault="00170E66" w:rsidP="00170E66">
      <w:pPr>
        <w:jc w:val="right"/>
        <w:rPr>
          <w:rFonts w:asciiTheme="majorBidi" w:hAnsiTheme="majorBidi" w:cstheme="majorBidi"/>
        </w:rPr>
      </w:pPr>
      <w:r w:rsidRPr="00170E66">
        <w:rPr>
          <w:rFonts w:asciiTheme="majorBidi" w:hAnsiTheme="majorBidi" w:cstheme="majorBidi"/>
          <w:rtl/>
        </w:rPr>
        <w:t>تشمل الجراحة الانكسارية عمليات الليزر للعين وإدخال الغرسات، مع أو بدون استبدال العدسة، بهدف تصحيح العيوب البصرية مثل قصر النظر، طول النظر، الإستجماتزم، وقصو البصر بشكل دائم، مما يقلل من الاعتماد على النظارات أو العدسات اللاصقة</w:t>
      </w:r>
      <w:r w:rsidRPr="00170E66">
        <w:rPr>
          <w:rFonts w:asciiTheme="majorBidi" w:hAnsiTheme="majorBidi" w:cstheme="majorBidi"/>
        </w:rPr>
        <w:t>.</w:t>
      </w:r>
    </w:p>
    <w:p w:rsidR="00170E66" w:rsidRPr="00170E66" w:rsidRDefault="00170E66" w:rsidP="00170E66">
      <w:pPr>
        <w:jc w:val="right"/>
        <w:rPr>
          <w:rFonts w:asciiTheme="majorBidi" w:hAnsiTheme="majorBidi" w:cstheme="majorBidi"/>
        </w:rPr>
      </w:pPr>
      <w:r w:rsidRPr="00170E66">
        <w:rPr>
          <w:rFonts w:asciiTheme="majorBidi" w:hAnsiTheme="majorBidi" w:cstheme="majorBidi"/>
          <w:rtl/>
        </w:rPr>
        <w:t xml:space="preserve">يهدف هذا العمل إلى تقديم تقنيات الجراحة الانكسارية المختلفة والتقييمات البصرية الضرورية، مع تحليل تأثيرها على النتائج. فحصت دراسة إحصائية شملت 14 مريضًا بعد الجراحة تأثيرات تقنيات </w:t>
      </w:r>
      <w:proofErr w:type="spellStart"/>
      <w:r w:rsidRPr="00170E66">
        <w:rPr>
          <w:rFonts w:asciiTheme="majorBidi" w:hAnsiTheme="majorBidi" w:cstheme="majorBidi"/>
          <w:rtl/>
        </w:rPr>
        <w:t>سمايل</w:t>
      </w:r>
      <w:proofErr w:type="spellEnd"/>
      <w:r w:rsidRPr="00170E66">
        <w:rPr>
          <w:rFonts w:asciiTheme="majorBidi" w:hAnsiTheme="majorBidi" w:cstheme="majorBidi"/>
          <w:rtl/>
        </w:rPr>
        <w:t xml:space="preserve">، برازبيوند، </w:t>
      </w:r>
      <w:proofErr w:type="spellStart"/>
      <w:r w:rsidRPr="00170E66">
        <w:rPr>
          <w:rFonts w:asciiTheme="majorBidi" w:hAnsiTheme="majorBidi" w:cstheme="majorBidi"/>
          <w:rtl/>
        </w:rPr>
        <w:t>لازيك</w:t>
      </w:r>
      <w:proofErr w:type="spellEnd"/>
      <w:r w:rsidRPr="00170E66">
        <w:rPr>
          <w:rFonts w:asciiTheme="majorBidi" w:hAnsiTheme="majorBidi" w:cstheme="majorBidi"/>
          <w:rtl/>
        </w:rPr>
        <w:t>، تغيير العدسة، وزرع العدسة داخل العين، والتي تمثل فئات عمرية ومهن مختلفة، جميعهم يعانون من إعاقات بصرية قبل الجراحة. تبرز الاستنتاجات فعالية تقنيات الجراحة الانكسارية وأهمية التقييمات قبل وبعد الجراحة لضمان الرضا والنتائج المثلى. تؤكد الدراسة موثوقي</w:t>
      </w:r>
      <w:r>
        <w:rPr>
          <w:rFonts w:asciiTheme="majorBidi" w:hAnsiTheme="majorBidi" w:cstheme="majorBidi"/>
          <w:rtl/>
        </w:rPr>
        <w:t>ة هذه التدخلات، مع نتائج متوقعة</w:t>
      </w:r>
      <w:r>
        <w:rPr>
          <w:rFonts w:asciiTheme="majorBidi" w:hAnsiTheme="majorBidi" w:cstheme="majorBidi"/>
        </w:rPr>
        <w:t xml:space="preserve"> </w:t>
      </w:r>
      <w:r w:rsidRPr="00170E66">
        <w:rPr>
          <w:rFonts w:asciiTheme="majorBidi" w:hAnsiTheme="majorBidi" w:cstheme="majorBidi"/>
          <w:rtl/>
        </w:rPr>
        <w:t>ودائمة عندما يتم تنفيذها ومراقبتها بشكل صحيح</w:t>
      </w:r>
    </w:p>
    <w:p w:rsidR="00170E66" w:rsidRPr="00170E66" w:rsidRDefault="00170E66" w:rsidP="00170E66">
      <w:pPr>
        <w:rPr>
          <w:rFonts w:asciiTheme="majorBidi" w:hAnsiTheme="majorBidi" w:cstheme="majorBidi"/>
        </w:rPr>
      </w:pPr>
    </w:p>
    <w:p w:rsidR="00616C7F" w:rsidRPr="00170E66" w:rsidRDefault="00170E66">
      <w:pPr>
        <w:rPr>
          <w:rFonts w:asciiTheme="majorBidi" w:hAnsiTheme="majorBidi" w:cstheme="majorBidi"/>
        </w:rPr>
      </w:pPr>
      <w:bookmarkStart w:id="0" w:name="_GoBack"/>
      <w:bookmarkEnd w:id="0"/>
    </w:p>
    <w:sectPr w:rsidR="00616C7F" w:rsidRPr="00170E6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66"/>
    <w:rsid w:val="00170E66"/>
    <w:rsid w:val="00BF670D"/>
    <w:rsid w:val="00CD6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BA4EB-61D3-4878-A6EA-55B63B8D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2024-07-01T08:42:00Z</dcterms:created>
  <dcterms:modified xsi:type="dcterms:W3CDTF">2024-07-01T08:44:00Z</dcterms:modified>
</cp:coreProperties>
</file>