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1B" w:rsidRPr="00B62A17" w:rsidRDefault="004B0B1B" w:rsidP="004B0B1B">
      <w:pPr>
        <w:pStyle w:val="Titre1"/>
        <w:spacing w:line="360" w:lineRule="auto"/>
        <w:jc w:val="both"/>
      </w:pPr>
      <w:bookmarkStart w:id="0" w:name="_Toc170764186"/>
      <w:bookmarkStart w:id="1" w:name="_Toc170764291"/>
      <w:r w:rsidRPr="00B62A17">
        <w:t>Résumé :</w:t>
      </w:r>
      <w:bookmarkEnd w:id="0"/>
      <w:bookmarkEnd w:id="1"/>
    </w:p>
    <w:p w:rsidR="004B0B1B" w:rsidRPr="00EE5382" w:rsidRDefault="004B0B1B" w:rsidP="004B0B1B">
      <w:pPr>
        <w:spacing w:after="0" w:line="360" w:lineRule="auto"/>
        <w:ind w:firstLine="567"/>
        <w:jc w:val="both"/>
        <w:rPr>
          <w:rFonts w:asciiTheme="majorBidi" w:hAnsiTheme="majorBidi" w:cstheme="majorBidi"/>
        </w:rPr>
      </w:pPr>
      <w:r w:rsidRPr="00EE5382">
        <w:rPr>
          <w:rFonts w:asciiTheme="majorBidi" w:hAnsiTheme="majorBidi" w:cstheme="majorBidi"/>
        </w:rPr>
        <w:t xml:space="preserve">Ce projet résume le travail fait dans le cadre d’un master en optiques et photoniques appliquées pour objectif d’étudier la contribution et l’amélioration de l’état de surface des verres optique polis. L’objectif principales de cette étude est de pouvoir remplacer les particules abrasives traditionnelles à base d'oxyde de cérium par de nouveaux matériaux ayant presque les mêmes propriétés mais disponibles en plus grande quantité et à moindre coût. Cette expérience est appliquée avec le gypse </w:t>
      </w:r>
      <w:bookmarkStart w:id="2" w:name="_GoBack"/>
      <w:bookmarkEnd w:id="2"/>
      <w:r w:rsidRPr="00EE5382">
        <w:rPr>
          <w:rFonts w:asciiTheme="majorBidi" w:hAnsiTheme="majorBidi" w:cstheme="majorBidi"/>
        </w:rPr>
        <w:t>(CaSO</w:t>
      </w:r>
      <w:r w:rsidRPr="00EE5382">
        <w:rPr>
          <w:rFonts w:asciiTheme="majorBidi" w:hAnsiTheme="majorBidi" w:cstheme="majorBidi"/>
          <w:vertAlign w:val="subscript"/>
        </w:rPr>
        <w:t>4</w:t>
      </w:r>
      <w:r w:rsidRPr="00EE5382">
        <w:rPr>
          <w:rFonts w:asciiTheme="majorBidi" w:hAnsiTheme="majorBidi" w:cstheme="majorBidi"/>
        </w:rPr>
        <w:t xml:space="preserve">.2 H </w:t>
      </w:r>
      <w:r w:rsidRPr="00EE5382">
        <w:rPr>
          <w:rFonts w:asciiTheme="majorBidi" w:hAnsiTheme="majorBidi" w:cstheme="majorBidi"/>
          <w:vertAlign w:val="subscript"/>
        </w:rPr>
        <w:t>2</w:t>
      </w:r>
      <w:r w:rsidRPr="00EE5382">
        <w:rPr>
          <w:rFonts w:asciiTheme="majorBidi" w:hAnsiTheme="majorBidi" w:cstheme="majorBidi"/>
        </w:rPr>
        <w:t>O) nous avons obtenu d'excellents résultats, parmi lesquels nous mentionnons :</w:t>
      </w:r>
    </w:p>
    <w:p w:rsidR="004B0B1B" w:rsidRPr="00EE5382" w:rsidRDefault="004B0B1B" w:rsidP="004B0B1B">
      <w:pPr>
        <w:spacing w:after="0" w:line="360" w:lineRule="auto"/>
        <w:jc w:val="both"/>
        <w:rPr>
          <w:rFonts w:asciiTheme="majorBidi" w:hAnsiTheme="majorBidi" w:cstheme="majorBidi"/>
          <w:b/>
          <w:bCs/>
          <w:i/>
          <w:iCs/>
        </w:rPr>
      </w:pPr>
      <w:proofErr w:type="gramStart"/>
      <w:r w:rsidRPr="00EE5382">
        <w:rPr>
          <w:rFonts w:asciiTheme="majorBidi" w:hAnsiTheme="majorBidi" w:cstheme="majorBidi"/>
        </w:rPr>
        <w:t>rugosité</w:t>
      </w:r>
      <w:proofErr w:type="gramEnd"/>
      <w:r w:rsidRPr="00EE5382">
        <w:rPr>
          <w:rFonts w:asciiTheme="majorBidi" w:hAnsiTheme="majorBidi" w:cstheme="majorBidi"/>
        </w:rPr>
        <w:t xml:space="preserve">  </w:t>
      </w:r>
      <w:r w:rsidRPr="00EE5382">
        <w:rPr>
          <w:rFonts w:asciiTheme="majorBidi" w:hAnsiTheme="majorBidi" w:cstheme="majorBidi"/>
          <w:noProof/>
          <w:lang w:eastAsia="fr-FR"/>
        </w:rPr>
        <w:t>R</w:t>
      </w:r>
      <w:r w:rsidRPr="00EE5382">
        <w:rPr>
          <w:rFonts w:asciiTheme="majorBidi" w:hAnsiTheme="majorBidi" w:cstheme="majorBidi"/>
          <w:noProof/>
          <w:vertAlign w:val="subscript"/>
          <w:lang w:eastAsia="fr-FR"/>
        </w:rPr>
        <w:t xml:space="preserve">a </w:t>
      </w:r>
      <w:r w:rsidRPr="00EE5382">
        <w:rPr>
          <w:rFonts w:asciiTheme="majorBidi" w:hAnsiTheme="majorBidi" w:cstheme="majorBidi"/>
          <w:noProof/>
          <w:lang w:eastAsia="fr-FR"/>
        </w:rPr>
        <w:t>= ( 2±</w:t>
      </w:r>
      <w:r w:rsidRPr="00EE5382">
        <w:rPr>
          <w:rFonts w:asciiTheme="majorBidi" w:eastAsia="Times New Roman" w:hAnsiTheme="majorBidi" w:cstheme="majorBidi"/>
          <w:color w:val="000000"/>
          <w:lang w:eastAsia="fr-FR"/>
        </w:rPr>
        <w:t xml:space="preserve"> 0.2645) nm et </w:t>
      </w:r>
      <w:proofErr w:type="spellStart"/>
      <w:r w:rsidRPr="00EE5382">
        <w:rPr>
          <w:rFonts w:asciiTheme="majorBidi" w:hAnsiTheme="majorBidi" w:cstheme="majorBidi"/>
        </w:rPr>
        <w:t>Rq</w:t>
      </w:r>
      <w:proofErr w:type="spellEnd"/>
      <w:r w:rsidRPr="00EE5382">
        <w:rPr>
          <w:rFonts w:asciiTheme="majorBidi" w:eastAsia="Times New Roman" w:hAnsiTheme="majorBidi" w:cstheme="majorBidi"/>
          <w:color w:val="000000"/>
          <w:vertAlign w:val="subscript"/>
          <w:lang w:eastAsia="fr-FR"/>
        </w:rPr>
        <w:t xml:space="preserve"> </w:t>
      </w:r>
      <w:r w:rsidRPr="00EE5382">
        <w:rPr>
          <w:rFonts w:asciiTheme="majorBidi" w:eastAsia="Times New Roman" w:hAnsiTheme="majorBidi" w:cstheme="majorBidi"/>
          <w:color w:val="000000"/>
          <w:lang w:eastAsia="fr-FR"/>
        </w:rPr>
        <w:t>= (3.6 ± 0.4804) nm</w:t>
      </w:r>
      <w:r w:rsidRPr="00EE5382">
        <w:rPr>
          <w:rFonts w:asciiTheme="majorBidi" w:hAnsiTheme="majorBidi" w:cstheme="majorBidi"/>
        </w:rPr>
        <w:t xml:space="preserve"> au temps de polissage optimal de 45min</w:t>
      </w:r>
      <w:r w:rsidRPr="00EE5382">
        <w:rPr>
          <w:rFonts w:asciiTheme="majorBidi" w:hAnsiTheme="majorBidi" w:cstheme="majorBidi"/>
          <w:b/>
          <w:bCs/>
          <w:i/>
          <w:iCs/>
        </w:rPr>
        <w:t xml:space="preserve"> </w:t>
      </w:r>
      <w:r w:rsidRPr="00EE5382">
        <w:rPr>
          <w:rFonts w:asciiTheme="majorBidi" w:hAnsiTheme="majorBidi" w:cstheme="majorBidi"/>
        </w:rPr>
        <w:t>et transmission de (92.3±</w:t>
      </w:r>
      <w:r w:rsidRPr="00EE5382">
        <w:rPr>
          <w:rFonts w:asciiTheme="majorBidi" w:hAnsiTheme="majorBidi" w:cstheme="majorBidi"/>
          <w:color w:val="000000"/>
        </w:rPr>
        <w:t xml:space="preserve"> </w:t>
      </w:r>
      <w:r w:rsidRPr="00EE5382">
        <w:rPr>
          <w:rFonts w:asciiTheme="majorBidi" w:eastAsia="Times New Roman" w:hAnsiTheme="majorBidi" w:cstheme="majorBidi"/>
          <w:color w:val="000000"/>
          <w:lang w:eastAsia="fr-FR"/>
        </w:rPr>
        <w:t>30,68)</w:t>
      </w:r>
      <w:r w:rsidRPr="00EE5382">
        <w:rPr>
          <w:rFonts w:asciiTheme="majorBidi" w:hAnsiTheme="majorBidi" w:cstheme="majorBidi"/>
        </w:rPr>
        <w:t>% après 45min de polissage.</w:t>
      </w:r>
    </w:p>
    <w:p w:rsidR="004B0B1B" w:rsidRPr="00EE5382" w:rsidRDefault="004B0B1B" w:rsidP="004B0B1B">
      <w:pPr>
        <w:spacing w:after="0" w:line="360" w:lineRule="auto"/>
        <w:jc w:val="both"/>
        <w:rPr>
          <w:rFonts w:asciiTheme="majorBidi" w:hAnsiTheme="majorBidi" w:cstheme="majorBidi"/>
        </w:rPr>
      </w:pPr>
      <w:r w:rsidRPr="00EE5382">
        <w:rPr>
          <w:rFonts w:asciiTheme="majorBidi" w:hAnsiTheme="majorBidi" w:cstheme="majorBidi"/>
          <w:b/>
          <w:bCs/>
          <w:i/>
          <w:iCs/>
        </w:rPr>
        <w:t>Mots clés</w:t>
      </w:r>
      <w:r w:rsidRPr="00EE5382">
        <w:rPr>
          <w:rFonts w:asciiTheme="majorBidi" w:hAnsiTheme="majorBidi" w:cstheme="majorBidi"/>
        </w:rPr>
        <w:t xml:space="preserve"> : polissage de précision, gypse, rugosité, transmission.</w:t>
      </w:r>
    </w:p>
    <w:p w:rsidR="004B0B1B" w:rsidRDefault="004B0B1B" w:rsidP="004B0B1B">
      <w:pPr>
        <w:pStyle w:val="Titre1"/>
        <w:rPr>
          <w:rtl/>
          <w:lang w:val="en-GB" w:bidi="ar-DZ"/>
        </w:rPr>
      </w:pPr>
      <w:bookmarkStart w:id="3" w:name="_Toc170161935"/>
      <w:bookmarkStart w:id="4" w:name="_Toc170763551"/>
      <w:bookmarkStart w:id="5" w:name="_Toc170764187"/>
      <w:bookmarkStart w:id="6" w:name="_Toc170764292"/>
      <w:r w:rsidRPr="00B62A17">
        <w:rPr>
          <w:lang w:val="en-GB" w:bidi="ar-DZ"/>
        </w:rPr>
        <w:t>Abstract:</w:t>
      </w:r>
      <w:bookmarkEnd w:id="3"/>
      <w:bookmarkEnd w:id="4"/>
      <w:bookmarkEnd w:id="5"/>
      <w:bookmarkEnd w:id="6"/>
    </w:p>
    <w:p w:rsidR="004B0B1B" w:rsidRPr="00BB46EF" w:rsidRDefault="004B0B1B" w:rsidP="004B0B1B">
      <w:pPr>
        <w:pStyle w:val="NormalWeb"/>
        <w:spacing w:line="360" w:lineRule="auto"/>
        <w:jc w:val="both"/>
        <w:rPr>
          <w:rStyle w:val="rynqvb"/>
          <w:rtl/>
          <w:lang w:val="en-GB" w:bidi="ar-DZ"/>
        </w:rPr>
      </w:pPr>
      <w:r w:rsidRPr="00DD4D9D">
        <w:rPr>
          <w:rStyle w:val="rynqvb"/>
          <w:rFonts w:asciiTheme="majorBidi" w:hAnsiTheme="majorBidi" w:cstheme="majorBidi"/>
          <w:lang w:val="en"/>
        </w:rPr>
        <w:t>This project summarizes the work done as part of a master's degree in applied optics and photonics with the aim of studying the contribution and improvement of the surface condition of polished optical glasses. The main objective of this study is to be able to replace traditional abrasive particles based on cerium oxide with new materials having almost the same properties but available in larger quantities and at lower cost.</w:t>
      </w:r>
      <w:r w:rsidRPr="00DD4D9D">
        <w:rPr>
          <w:rStyle w:val="hwtze"/>
          <w:lang w:val="en"/>
        </w:rPr>
        <w:t xml:space="preserve"> </w:t>
      </w:r>
      <w:r w:rsidRPr="00DD4D9D">
        <w:rPr>
          <w:rStyle w:val="rynqvb"/>
          <w:rFonts w:asciiTheme="majorBidi" w:hAnsiTheme="majorBidi" w:cstheme="majorBidi"/>
          <w:lang w:val="en"/>
        </w:rPr>
        <w:t>This experiment is applied with gypsum (CaSO</w:t>
      </w:r>
      <w:r w:rsidRPr="00B673C4">
        <w:rPr>
          <w:rStyle w:val="rynqvb"/>
          <w:rFonts w:asciiTheme="majorBidi" w:hAnsiTheme="majorBidi" w:cstheme="majorBidi"/>
          <w:vertAlign w:val="subscript"/>
          <w:lang w:val="en"/>
        </w:rPr>
        <w:t>4</w:t>
      </w:r>
      <w:r w:rsidRPr="00DD4D9D">
        <w:rPr>
          <w:rStyle w:val="rynqvb"/>
          <w:rFonts w:asciiTheme="majorBidi" w:hAnsiTheme="majorBidi" w:cstheme="majorBidi"/>
          <w:lang w:val="en"/>
        </w:rPr>
        <w:t>.2H</w:t>
      </w:r>
      <w:r w:rsidRPr="00B673C4">
        <w:rPr>
          <w:rStyle w:val="rynqvb"/>
          <w:rFonts w:asciiTheme="majorBidi" w:hAnsiTheme="majorBidi" w:cstheme="majorBidi"/>
          <w:vertAlign w:val="subscript"/>
          <w:lang w:val="en"/>
        </w:rPr>
        <w:t>2</w:t>
      </w:r>
      <w:r w:rsidRPr="00DD4D9D">
        <w:rPr>
          <w:rStyle w:val="rynqvb"/>
          <w:rFonts w:asciiTheme="majorBidi" w:hAnsiTheme="majorBidi" w:cstheme="majorBidi"/>
          <w:lang w:val="en"/>
        </w:rPr>
        <w:t>O)</w:t>
      </w:r>
      <w:r w:rsidRPr="00BB46EF">
        <w:rPr>
          <w:rStyle w:val="lev"/>
          <w:lang w:val="en-GB"/>
        </w:rPr>
        <w:t xml:space="preserve"> </w:t>
      </w:r>
      <w:r w:rsidRPr="00BB46EF">
        <w:rPr>
          <w:lang w:val="en-GB"/>
        </w:rPr>
        <w:t>We obtained excellent results, among which we mention:</w:t>
      </w:r>
      <w:r>
        <w:rPr>
          <w:lang w:val="en-GB"/>
        </w:rPr>
        <w:t xml:space="preserve"> </w:t>
      </w:r>
      <w:r w:rsidRPr="00BB46EF">
        <w:rPr>
          <w:lang w:val="en-GB"/>
        </w:rPr>
        <w:t xml:space="preserve">Roughness Ra = (2 ± 0.2645) nm </w:t>
      </w:r>
      <w:proofErr w:type="gramStart"/>
      <w:r w:rsidRPr="00BB46EF">
        <w:rPr>
          <w:lang w:val="en-GB"/>
        </w:rPr>
        <w:t>and</w:t>
      </w:r>
      <w:r>
        <w:rPr>
          <w:lang w:val="en-GB"/>
        </w:rPr>
        <w:t xml:space="preserve"> </w:t>
      </w:r>
      <w:r w:rsidRPr="00BB46EF">
        <w:rPr>
          <w:lang w:val="en-GB"/>
        </w:rPr>
        <w:t xml:space="preserve"> </w:t>
      </w:r>
      <w:proofErr w:type="spellStart"/>
      <w:r w:rsidRPr="00BB46EF">
        <w:rPr>
          <w:lang w:val="en-GB"/>
        </w:rPr>
        <w:t>Rq</w:t>
      </w:r>
      <w:proofErr w:type="spellEnd"/>
      <w:proofErr w:type="gramEnd"/>
      <w:r w:rsidRPr="00BB46EF">
        <w:rPr>
          <w:lang w:val="en-GB"/>
        </w:rPr>
        <w:t xml:space="preserve"> = (3.6 ± 0.4804) nm at the optimal polishing time of 45 minutes</w:t>
      </w:r>
      <w:r>
        <w:rPr>
          <w:rFonts w:hint="cs"/>
          <w:rtl/>
          <w:lang w:val="en-GB"/>
        </w:rPr>
        <w:t xml:space="preserve"> </w:t>
      </w:r>
      <w:r w:rsidRPr="00BB46EF">
        <w:rPr>
          <w:lang w:val="en-GB"/>
        </w:rPr>
        <w:t>Transmission of (92.3 ± 30.68)% after 45 minutes of polishing.</w:t>
      </w:r>
    </w:p>
    <w:p w:rsidR="004B0B1B" w:rsidRPr="00DD4D9D" w:rsidRDefault="004B0B1B" w:rsidP="004B0B1B">
      <w:pPr>
        <w:spacing w:after="0" w:line="360" w:lineRule="auto"/>
        <w:jc w:val="both"/>
        <w:rPr>
          <w:rFonts w:asciiTheme="majorBidi" w:hAnsiTheme="majorBidi" w:cstheme="majorBidi"/>
          <w:sz w:val="24"/>
          <w:szCs w:val="24"/>
          <w:lang w:val="en"/>
        </w:rPr>
      </w:pPr>
      <w:r w:rsidRPr="00B673C4">
        <w:rPr>
          <w:rStyle w:val="rynqvb"/>
          <w:rFonts w:asciiTheme="majorBidi" w:hAnsiTheme="majorBidi" w:cstheme="majorBidi"/>
          <w:b/>
          <w:bCs/>
          <w:i/>
          <w:iCs/>
          <w:sz w:val="24"/>
          <w:szCs w:val="24"/>
          <w:lang w:val="en"/>
        </w:rPr>
        <w:t>Key words</w:t>
      </w:r>
      <w:r w:rsidRPr="00DD4D9D">
        <w:rPr>
          <w:rStyle w:val="rynqvb"/>
          <w:rFonts w:asciiTheme="majorBidi" w:hAnsiTheme="majorBidi" w:cstheme="majorBidi"/>
          <w:sz w:val="24"/>
          <w:szCs w:val="24"/>
          <w:lang w:val="en"/>
        </w:rPr>
        <w:t>: precision polishing, gypsum, roughness, transmission.</w:t>
      </w:r>
    </w:p>
    <w:p w:rsidR="004B0B1B" w:rsidRPr="00876512" w:rsidRDefault="004B0B1B" w:rsidP="004B0B1B">
      <w:pPr>
        <w:tabs>
          <w:tab w:val="left" w:pos="3386"/>
        </w:tabs>
        <w:bidi/>
        <w:rPr>
          <w:rFonts w:ascii="Tahoma" w:hAnsi="Tahoma" w:cs="Tahoma"/>
          <w:sz w:val="24"/>
          <w:szCs w:val="24"/>
          <w:rtl/>
          <w:lang w:bidi="ar-DZ"/>
        </w:rPr>
      </w:pPr>
      <w:r>
        <w:rPr>
          <w:rFonts w:asciiTheme="majorBidi" w:hAnsiTheme="majorBidi" w:cstheme="majorBidi" w:hint="cs"/>
          <w:sz w:val="24"/>
          <w:szCs w:val="24"/>
          <w:rtl/>
          <w:lang w:bidi="ar-DZ"/>
        </w:rPr>
        <w:t xml:space="preserve">                                                                                                        </w:t>
      </w:r>
      <w:r w:rsidRPr="00DD4D9D">
        <w:rPr>
          <w:rFonts w:asciiTheme="majorBidi" w:hAnsiTheme="majorBidi" w:cstheme="majorBidi"/>
          <w:sz w:val="24"/>
          <w:szCs w:val="24"/>
          <w:rtl/>
          <w:lang w:bidi="ar-DZ"/>
        </w:rPr>
        <w:t xml:space="preserve">                                     </w:t>
      </w:r>
      <w:r w:rsidRPr="00876512">
        <w:rPr>
          <w:rFonts w:ascii="Tahoma" w:hAnsi="Tahoma" w:cs="Tahoma"/>
          <w:sz w:val="24"/>
          <w:szCs w:val="24"/>
          <w:rtl/>
          <w:lang w:bidi="ar-DZ"/>
        </w:rPr>
        <w:t>ملخص</w:t>
      </w:r>
      <w:r w:rsidRPr="00876512">
        <w:rPr>
          <w:rFonts w:ascii="Tahoma" w:hAnsi="Tahoma" w:cs="Tahoma"/>
          <w:sz w:val="32"/>
          <w:szCs w:val="32"/>
          <w:lang w:bidi="ar-DZ"/>
        </w:rPr>
        <w:t>:</w:t>
      </w:r>
    </w:p>
    <w:p w:rsidR="004B0B1B" w:rsidRDefault="004B0B1B" w:rsidP="004B0B1B">
      <w:pPr>
        <w:bidi/>
        <w:spacing w:before="100" w:beforeAutospacing="1" w:after="100" w:afterAutospacing="1"/>
        <w:ind w:firstLine="283"/>
        <w:jc w:val="both"/>
        <w:rPr>
          <w:rStyle w:val="rynqvb"/>
          <w:rFonts w:ascii="Tahoma" w:hAnsi="Tahoma" w:cs="Tahoma"/>
          <w:sz w:val="24"/>
          <w:szCs w:val="24"/>
          <w:lang w:bidi="ar"/>
        </w:rPr>
      </w:pPr>
      <w:r w:rsidRPr="00A27BBA">
        <w:rPr>
          <w:rStyle w:val="rynqvb"/>
          <w:rFonts w:ascii="Tahoma" w:hAnsi="Tahoma" w:cs="Tahoma"/>
          <w:sz w:val="24"/>
          <w:szCs w:val="24"/>
          <w:rtl/>
          <w:lang w:bidi="ar"/>
        </w:rPr>
        <w:t>يلخص هذا المشروع العمل المنجز كجزء من درجة الماستر في البصريات التطبيقية والضوئيات بهدف دراسة مساهمة</w:t>
      </w:r>
      <w:r w:rsidRPr="00A27BBA">
        <w:rPr>
          <w:rStyle w:val="rynqvb"/>
          <w:rFonts w:ascii="Tahoma" w:hAnsi="Tahoma" w:cs="Tahoma"/>
          <w:sz w:val="24"/>
          <w:szCs w:val="24"/>
          <w:lang w:bidi="ar"/>
        </w:rPr>
        <w:t xml:space="preserve"> </w:t>
      </w:r>
      <w:r w:rsidRPr="00A27BBA">
        <w:rPr>
          <w:rStyle w:val="rynqvb"/>
          <w:rFonts w:ascii="Tahoma" w:hAnsi="Tahoma" w:cs="Tahoma"/>
          <w:sz w:val="24"/>
          <w:szCs w:val="24"/>
          <w:rtl/>
          <w:lang w:bidi="ar"/>
        </w:rPr>
        <w:t>وتحسين حالة الاسطح البصرية المصقولة</w:t>
      </w:r>
      <w:r w:rsidRPr="00A27BBA">
        <w:rPr>
          <w:rStyle w:val="rynqvb"/>
          <w:rFonts w:ascii="Tahoma" w:hAnsi="Tahoma" w:cs="Tahoma"/>
          <w:sz w:val="24"/>
          <w:szCs w:val="24"/>
          <w:rtl/>
          <w:lang w:bidi="ar-DZ"/>
        </w:rPr>
        <w:t>.</w:t>
      </w:r>
      <w:r w:rsidRPr="00A27BBA">
        <w:rPr>
          <w:rStyle w:val="rynqvb"/>
          <w:rFonts w:ascii="Tahoma" w:hAnsi="Tahoma" w:cs="Tahoma"/>
          <w:sz w:val="24"/>
          <w:szCs w:val="24"/>
          <w:rtl/>
          <w:lang w:bidi="ar"/>
        </w:rPr>
        <w:t xml:space="preserve">                                                                                                  الهدف الرئيسي من هذه الدراسة هو القدرة على استبدال الحبيبات الكاشطة التقليدية المعتمدة على أكسيد السيريوم بمواد جديدة لها نفس الخصائص تقريبًا ولكنها متوفرة بكميات أكبر وبتكلفة أقل. تم تطبيق هذه التجربة مع الجبس</w:t>
      </w:r>
      <w:r w:rsidRPr="00A27BBA">
        <w:rPr>
          <w:rStyle w:val="rynqvb"/>
          <w:rFonts w:ascii="Tahoma" w:hAnsi="Tahoma" w:cs="Tahoma"/>
          <w:sz w:val="24"/>
          <w:szCs w:val="24"/>
          <w:lang w:bidi="ar"/>
        </w:rPr>
        <w:t>)</w:t>
      </w:r>
      <w:r w:rsidRPr="00A27BBA">
        <w:rPr>
          <w:rStyle w:val="rynqvb"/>
          <w:rFonts w:ascii="Tahoma" w:hAnsi="Tahoma" w:cs="Tahoma"/>
          <w:sz w:val="24"/>
          <w:szCs w:val="24"/>
          <w:rtl/>
          <w:lang w:bidi="ar"/>
        </w:rPr>
        <w:t xml:space="preserve"> </w:t>
      </w:r>
      <w:r w:rsidRPr="00A27BBA">
        <w:rPr>
          <w:rStyle w:val="rynqvb"/>
          <w:rFonts w:ascii="Tahoma" w:hAnsi="Tahoma" w:cs="Tahoma"/>
          <w:sz w:val="24"/>
          <w:szCs w:val="24"/>
          <w:lang w:bidi="ar"/>
        </w:rPr>
        <w:t>(CaSO</w:t>
      </w:r>
      <w:r w:rsidRPr="00A27BBA">
        <w:rPr>
          <w:rStyle w:val="rynqvb"/>
          <w:rFonts w:ascii="Tahoma" w:hAnsi="Tahoma" w:cs="Tahoma"/>
          <w:sz w:val="24"/>
          <w:szCs w:val="24"/>
          <w:vertAlign w:val="subscript"/>
          <w:lang w:bidi="ar"/>
        </w:rPr>
        <w:t>4</w:t>
      </w:r>
      <w:r w:rsidRPr="00A27BBA">
        <w:rPr>
          <w:rStyle w:val="rynqvb"/>
          <w:rFonts w:ascii="Tahoma" w:hAnsi="Tahoma" w:cs="Tahoma"/>
          <w:sz w:val="24"/>
          <w:szCs w:val="24"/>
          <w:lang w:bidi="ar"/>
        </w:rPr>
        <w:t>.2H</w:t>
      </w:r>
      <w:r w:rsidRPr="00A27BBA">
        <w:rPr>
          <w:rStyle w:val="rynqvb"/>
          <w:rFonts w:ascii="Tahoma" w:hAnsi="Tahoma" w:cs="Tahoma"/>
          <w:sz w:val="24"/>
          <w:szCs w:val="24"/>
          <w:vertAlign w:val="subscript"/>
          <w:lang w:bidi="ar"/>
        </w:rPr>
        <w:t>2</w:t>
      </w:r>
      <w:r w:rsidRPr="00A27BBA">
        <w:rPr>
          <w:rStyle w:val="rynqvb"/>
          <w:rFonts w:ascii="Tahoma" w:hAnsi="Tahoma" w:cs="Tahoma"/>
          <w:sz w:val="24"/>
          <w:szCs w:val="24"/>
          <w:lang w:bidi="ar"/>
        </w:rPr>
        <w:t>O</w:t>
      </w:r>
      <w:r w:rsidRPr="00A27BBA">
        <w:rPr>
          <w:rStyle w:val="rynqvb"/>
          <w:rFonts w:ascii="Tahoma" w:hAnsi="Tahoma" w:cs="Tahoma"/>
          <w:sz w:val="24"/>
          <w:szCs w:val="24"/>
          <w:rtl/>
          <w:lang w:bidi="ar"/>
        </w:rPr>
        <w:t xml:space="preserve"> </w:t>
      </w:r>
      <w:r w:rsidRPr="00A27BBA">
        <w:rPr>
          <w:rFonts w:ascii="Tahoma" w:hAnsi="Tahoma" w:cs="Tahoma"/>
          <w:sz w:val="24"/>
          <w:szCs w:val="24"/>
          <w:rtl/>
        </w:rPr>
        <w:t>لقد حصلنا على نتائج ممتازة، من بينها نذكر</w:t>
      </w:r>
      <w:r w:rsidRPr="00A27BBA">
        <w:rPr>
          <w:rFonts w:ascii="Tahoma" w:hAnsi="Tahoma" w:cs="Tahoma"/>
          <w:sz w:val="24"/>
          <w:szCs w:val="24"/>
        </w:rPr>
        <w:t>:</w:t>
      </w:r>
      <w:r w:rsidRPr="00A27BBA">
        <w:rPr>
          <w:rFonts w:ascii="Tahoma" w:eastAsia="Times New Roman" w:hAnsi="Tahoma" w:cs="Tahoma"/>
          <w:sz w:val="24"/>
          <w:szCs w:val="24"/>
          <w:rtl/>
          <w:lang w:eastAsia="fr-FR"/>
        </w:rPr>
        <w:t xml:space="preserve"> خشونة السطح</w:t>
      </w:r>
      <w:r w:rsidRPr="00A27BBA">
        <w:rPr>
          <w:rFonts w:ascii="Tahoma" w:eastAsia="Times New Roman" w:hAnsi="Tahoma" w:cs="Tahoma"/>
          <w:sz w:val="24"/>
          <w:szCs w:val="24"/>
          <w:lang w:eastAsia="fr-FR"/>
        </w:rPr>
        <w:t xml:space="preserve"> Ra = (2 ± 0.2645) </w:t>
      </w:r>
      <w:r w:rsidRPr="00A27BBA">
        <w:rPr>
          <w:rFonts w:ascii="Tahoma" w:eastAsia="Times New Roman" w:hAnsi="Tahoma" w:cs="Tahoma"/>
          <w:sz w:val="24"/>
          <w:szCs w:val="24"/>
          <w:rtl/>
          <w:lang w:eastAsia="fr-FR"/>
        </w:rPr>
        <w:t>نانومتر و</w:t>
      </w:r>
      <w:r w:rsidRPr="00A27BBA">
        <w:rPr>
          <w:rFonts w:ascii="Tahoma" w:eastAsia="Times New Roman" w:hAnsi="Tahoma" w:cs="Tahoma"/>
          <w:sz w:val="24"/>
          <w:szCs w:val="24"/>
          <w:lang w:eastAsia="fr-FR"/>
        </w:rPr>
        <w:t xml:space="preserve"> </w:t>
      </w:r>
      <w:proofErr w:type="spellStart"/>
      <w:r w:rsidRPr="00A27BBA">
        <w:rPr>
          <w:rFonts w:ascii="Tahoma" w:eastAsia="Times New Roman" w:hAnsi="Tahoma" w:cs="Tahoma"/>
          <w:sz w:val="24"/>
          <w:szCs w:val="24"/>
          <w:lang w:eastAsia="fr-FR"/>
        </w:rPr>
        <w:t>Rq</w:t>
      </w:r>
      <w:proofErr w:type="spellEnd"/>
      <w:r w:rsidRPr="00A27BBA">
        <w:rPr>
          <w:rFonts w:ascii="Tahoma" w:eastAsia="Times New Roman" w:hAnsi="Tahoma" w:cs="Tahoma"/>
          <w:sz w:val="24"/>
          <w:szCs w:val="24"/>
          <w:lang w:eastAsia="fr-FR"/>
        </w:rPr>
        <w:t xml:space="preserve"> = (3.6 ± 0.4804) </w:t>
      </w:r>
      <w:r w:rsidRPr="00A27BBA">
        <w:rPr>
          <w:rFonts w:ascii="Tahoma" w:eastAsia="Times New Roman" w:hAnsi="Tahoma" w:cs="Tahoma"/>
          <w:sz w:val="24"/>
          <w:szCs w:val="24"/>
          <w:rtl/>
          <w:lang w:eastAsia="fr-FR"/>
        </w:rPr>
        <w:t xml:space="preserve">نانومتر عند وقت التلميع الأمثل لمدة 45 دقيقة </w:t>
      </w:r>
      <w:r w:rsidRPr="00A27BBA">
        <w:rPr>
          <w:rFonts w:ascii="Tahoma" w:eastAsia="Times New Roman" w:hAnsi="Tahoma" w:cs="Tahoma" w:hint="cs"/>
          <w:sz w:val="24"/>
          <w:szCs w:val="24"/>
          <w:rtl/>
          <w:lang w:eastAsia="fr-FR"/>
        </w:rPr>
        <w:t>،</w:t>
      </w:r>
      <w:r w:rsidRPr="00A27BBA">
        <w:rPr>
          <w:rFonts w:ascii="Tahoma" w:eastAsia="Times New Roman" w:hAnsi="Tahoma" w:cs="Tahoma"/>
          <w:sz w:val="24"/>
          <w:szCs w:val="24"/>
          <w:rtl/>
          <w:lang w:eastAsia="fr-FR"/>
        </w:rPr>
        <w:t>نفاذية بنسبة (92.3 ± 30.68)% بعد 45 دقيقة من التلميع</w:t>
      </w:r>
      <w:r w:rsidRPr="00A27BBA">
        <w:rPr>
          <w:rFonts w:ascii="Tahoma" w:eastAsia="Times New Roman" w:hAnsi="Tahoma" w:cs="Tahoma" w:hint="cs"/>
          <w:sz w:val="24"/>
          <w:szCs w:val="24"/>
          <w:rtl/>
          <w:lang w:eastAsia="fr-FR"/>
        </w:rPr>
        <w:t>.</w:t>
      </w:r>
      <w:r w:rsidRPr="00A27BBA">
        <w:rPr>
          <w:rStyle w:val="rynqvb"/>
          <w:rFonts w:ascii="Tahoma" w:hAnsi="Tahoma" w:cs="Tahoma"/>
          <w:sz w:val="24"/>
          <w:szCs w:val="24"/>
          <w:rtl/>
          <w:lang w:bidi="ar"/>
        </w:rPr>
        <w:t xml:space="preserve">  </w:t>
      </w:r>
    </w:p>
    <w:p w:rsidR="00385C11" w:rsidRDefault="00385C11"/>
    <w:sectPr w:rsidR="00385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1B"/>
    <w:rsid w:val="000157F3"/>
    <w:rsid w:val="000536A3"/>
    <w:rsid w:val="00084F3C"/>
    <w:rsid w:val="00167767"/>
    <w:rsid w:val="002D24CF"/>
    <w:rsid w:val="002D5B54"/>
    <w:rsid w:val="003301A2"/>
    <w:rsid w:val="00385C11"/>
    <w:rsid w:val="004B0B1B"/>
    <w:rsid w:val="005319B9"/>
    <w:rsid w:val="008C5E59"/>
    <w:rsid w:val="0096109C"/>
    <w:rsid w:val="009D45BB"/>
    <w:rsid w:val="009E190B"/>
    <w:rsid w:val="00A27C17"/>
    <w:rsid w:val="00AF3F9D"/>
    <w:rsid w:val="00B34FA6"/>
    <w:rsid w:val="00B375AC"/>
    <w:rsid w:val="00B638AB"/>
    <w:rsid w:val="00F223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1B"/>
  </w:style>
  <w:style w:type="paragraph" w:styleId="Titre1">
    <w:name w:val="heading 1"/>
    <w:basedOn w:val="Normal"/>
    <w:next w:val="Normal"/>
    <w:link w:val="Titre1Car"/>
    <w:uiPriority w:val="9"/>
    <w:qFormat/>
    <w:rsid w:val="004B0B1B"/>
    <w:pPr>
      <w:keepNext/>
      <w:keepLines/>
      <w:spacing w:before="480" w:after="0"/>
      <w:outlineLvl w:val="0"/>
    </w:pPr>
    <w:rPr>
      <w:rFonts w:asciiTheme="majorBidi" w:eastAsiaTheme="majorEastAsia" w:hAnsiTheme="majorBidi"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0B1B"/>
    <w:rPr>
      <w:rFonts w:asciiTheme="majorBidi" w:eastAsiaTheme="majorEastAsia" w:hAnsiTheme="majorBidi" w:cstheme="majorBidi"/>
      <w:b/>
      <w:bCs/>
      <w:sz w:val="28"/>
      <w:szCs w:val="28"/>
    </w:rPr>
  </w:style>
  <w:style w:type="character" w:customStyle="1" w:styleId="rynqvb">
    <w:name w:val="rynqvb"/>
    <w:basedOn w:val="Policepardfaut"/>
    <w:rsid w:val="004B0B1B"/>
  </w:style>
  <w:style w:type="character" w:customStyle="1" w:styleId="hwtze">
    <w:name w:val="hwtze"/>
    <w:basedOn w:val="Policepardfaut"/>
    <w:rsid w:val="004B0B1B"/>
  </w:style>
  <w:style w:type="paragraph" w:styleId="NormalWeb">
    <w:name w:val="Normal (Web)"/>
    <w:basedOn w:val="Normal"/>
    <w:uiPriority w:val="99"/>
    <w:unhideWhenUsed/>
    <w:rsid w:val="004B0B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B0B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1B"/>
  </w:style>
  <w:style w:type="paragraph" w:styleId="Titre1">
    <w:name w:val="heading 1"/>
    <w:basedOn w:val="Normal"/>
    <w:next w:val="Normal"/>
    <w:link w:val="Titre1Car"/>
    <w:uiPriority w:val="9"/>
    <w:qFormat/>
    <w:rsid w:val="004B0B1B"/>
    <w:pPr>
      <w:keepNext/>
      <w:keepLines/>
      <w:spacing w:before="480" w:after="0"/>
      <w:outlineLvl w:val="0"/>
    </w:pPr>
    <w:rPr>
      <w:rFonts w:asciiTheme="majorBidi" w:eastAsiaTheme="majorEastAsia" w:hAnsiTheme="majorBidi"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0B1B"/>
    <w:rPr>
      <w:rFonts w:asciiTheme="majorBidi" w:eastAsiaTheme="majorEastAsia" w:hAnsiTheme="majorBidi" w:cstheme="majorBidi"/>
      <w:b/>
      <w:bCs/>
      <w:sz w:val="28"/>
      <w:szCs w:val="28"/>
    </w:rPr>
  </w:style>
  <w:style w:type="character" w:customStyle="1" w:styleId="rynqvb">
    <w:name w:val="rynqvb"/>
    <w:basedOn w:val="Policepardfaut"/>
    <w:rsid w:val="004B0B1B"/>
  </w:style>
  <w:style w:type="character" w:customStyle="1" w:styleId="hwtze">
    <w:name w:val="hwtze"/>
    <w:basedOn w:val="Policepardfaut"/>
    <w:rsid w:val="004B0B1B"/>
  </w:style>
  <w:style w:type="paragraph" w:styleId="NormalWeb">
    <w:name w:val="Normal (Web)"/>
    <w:basedOn w:val="Normal"/>
    <w:uiPriority w:val="99"/>
    <w:unhideWhenUsed/>
    <w:rsid w:val="004B0B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B0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2024-07-02T10:20:00Z</dcterms:created>
  <dcterms:modified xsi:type="dcterms:W3CDTF">2024-07-02T10:20:00Z</dcterms:modified>
</cp:coreProperties>
</file>