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A2" w:rsidRPr="00797031" w:rsidRDefault="004102A2" w:rsidP="004102A2">
      <w:pPr>
        <w:pStyle w:val="Titre1"/>
        <w:numPr>
          <w:ilvl w:val="0"/>
          <w:numId w:val="0"/>
        </w:numPr>
        <w:spacing w:line="360" w:lineRule="auto"/>
        <w:ind w:firstLine="708"/>
        <w:rPr>
          <w:rFonts w:asciiTheme="majorBidi" w:hAnsiTheme="majorBidi"/>
          <w:b/>
          <w:bCs/>
          <w:i/>
          <w:iCs/>
          <w:sz w:val="28"/>
          <w:szCs w:val="28"/>
        </w:rPr>
      </w:pPr>
      <w:bookmarkStart w:id="0" w:name="_Toc170141430"/>
      <w:bookmarkStart w:id="1" w:name="_Toc170743950"/>
      <w:bookmarkStart w:id="2" w:name="_Toc170814709"/>
      <w:r w:rsidRPr="00797031">
        <w:rPr>
          <w:rFonts w:asciiTheme="majorBidi" w:hAnsiTheme="majorBidi"/>
          <w:b/>
          <w:bCs/>
          <w:i/>
          <w:iCs/>
          <w:sz w:val="28"/>
          <w:szCs w:val="28"/>
        </w:rPr>
        <w:t>Résumé</w:t>
      </w:r>
      <w:bookmarkEnd w:id="0"/>
      <w:bookmarkEnd w:id="1"/>
      <w:bookmarkEnd w:id="2"/>
      <w:r w:rsidRPr="00797031">
        <w:rPr>
          <w:rFonts w:asciiTheme="majorBidi" w:hAnsiTheme="majorBidi"/>
          <w:b/>
          <w:bCs/>
          <w:i/>
          <w:iCs/>
          <w:sz w:val="28"/>
          <w:szCs w:val="28"/>
        </w:rPr>
        <w:t xml:space="preserve"> </w:t>
      </w:r>
    </w:p>
    <w:p w:rsidR="004102A2" w:rsidRPr="00FD418A" w:rsidRDefault="004102A2" w:rsidP="004102A2">
      <w:pPr>
        <w:spacing w:line="360" w:lineRule="auto"/>
        <w:ind w:firstLine="708"/>
        <w:jc w:val="both"/>
        <w:rPr>
          <w:rFonts w:asciiTheme="majorBidi" w:hAnsiTheme="majorBidi" w:cstheme="majorBidi"/>
          <w:sz w:val="24"/>
          <w:szCs w:val="24"/>
        </w:rPr>
      </w:pPr>
      <w:r w:rsidRPr="00FD418A">
        <w:rPr>
          <w:rFonts w:asciiTheme="majorBidi" w:hAnsiTheme="majorBidi" w:cstheme="majorBidi"/>
          <w:sz w:val="24"/>
          <w:szCs w:val="24"/>
        </w:rPr>
        <w:t>Ce mémoire de master explore l'amélioration de la réflectance solaire des glaçures vitrocéramiques afin de réduire l'effet d'îlot de chaleur urbain (ICU), un phénomène climatique critique qui entraîne des températures plus élevées dans les zones urbaines par rapport aux zones rurales environnantes. Cette étude propose l'utilisation de l'oxyde de zinc (</w:t>
      </w:r>
      <w:proofErr w:type="spellStart"/>
      <w:r w:rsidRPr="00FD418A">
        <w:rPr>
          <w:rFonts w:asciiTheme="majorBidi" w:hAnsiTheme="majorBidi" w:cstheme="majorBidi"/>
          <w:sz w:val="24"/>
          <w:szCs w:val="24"/>
        </w:rPr>
        <w:t>ZnO</w:t>
      </w:r>
      <w:proofErr w:type="spellEnd"/>
      <w:r w:rsidRPr="00FD418A">
        <w:rPr>
          <w:rFonts w:asciiTheme="majorBidi" w:hAnsiTheme="majorBidi" w:cstheme="majorBidi"/>
          <w:sz w:val="24"/>
          <w:szCs w:val="24"/>
        </w:rPr>
        <w:t>) pour augmenter la réflectance solaire des glaçures à base de SiO</w:t>
      </w:r>
      <w:r w:rsidRPr="00FD418A">
        <w:rPr>
          <w:rFonts w:asciiTheme="majorBidi" w:hAnsiTheme="majorBidi" w:cstheme="majorBidi"/>
          <w:sz w:val="24"/>
          <w:szCs w:val="24"/>
          <w:vertAlign w:val="subscript"/>
        </w:rPr>
        <w:t>2</w:t>
      </w:r>
      <w:r w:rsidRPr="00FD418A">
        <w:rPr>
          <w:rFonts w:asciiTheme="majorBidi" w:hAnsiTheme="majorBidi" w:cstheme="majorBidi"/>
          <w:sz w:val="24"/>
          <w:szCs w:val="24"/>
        </w:rPr>
        <w:t>–B</w:t>
      </w:r>
      <w:r w:rsidRPr="00FD418A">
        <w:rPr>
          <w:rFonts w:asciiTheme="majorBidi" w:hAnsiTheme="majorBidi" w:cstheme="majorBidi"/>
          <w:sz w:val="24"/>
          <w:szCs w:val="24"/>
          <w:vertAlign w:val="subscript"/>
        </w:rPr>
        <w:t>2</w:t>
      </w:r>
      <w:r w:rsidRPr="00FD418A">
        <w:rPr>
          <w:rFonts w:asciiTheme="majorBidi" w:hAnsiTheme="majorBidi" w:cstheme="majorBidi"/>
          <w:sz w:val="24"/>
          <w:szCs w:val="24"/>
        </w:rPr>
        <w:t>O3–Al</w:t>
      </w:r>
      <w:r w:rsidRPr="00FD418A">
        <w:rPr>
          <w:rFonts w:asciiTheme="majorBidi" w:hAnsiTheme="majorBidi" w:cstheme="majorBidi"/>
          <w:sz w:val="24"/>
          <w:szCs w:val="24"/>
          <w:vertAlign w:val="subscript"/>
        </w:rPr>
        <w:t>2</w:t>
      </w:r>
      <w:r w:rsidRPr="00FD418A">
        <w:rPr>
          <w:rFonts w:asciiTheme="majorBidi" w:hAnsiTheme="majorBidi" w:cstheme="majorBidi"/>
          <w:sz w:val="24"/>
          <w:szCs w:val="24"/>
        </w:rPr>
        <w:t>O</w:t>
      </w:r>
      <w:r w:rsidRPr="00FD418A">
        <w:rPr>
          <w:rFonts w:asciiTheme="majorBidi" w:hAnsiTheme="majorBidi" w:cstheme="majorBidi"/>
          <w:sz w:val="24"/>
          <w:szCs w:val="24"/>
          <w:vertAlign w:val="subscript"/>
        </w:rPr>
        <w:t>3</w:t>
      </w:r>
      <w:r w:rsidRPr="00FD418A">
        <w:rPr>
          <w:rFonts w:asciiTheme="majorBidi" w:hAnsiTheme="majorBidi" w:cstheme="majorBidi"/>
          <w:sz w:val="24"/>
          <w:szCs w:val="24"/>
        </w:rPr>
        <w:t>–Na</w:t>
      </w:r>
      <w:r w:rsidRPr="00FD418A">
        <w:rPr>
          <w:rFonts w:asciiTheme="majorBidi" w:hAnsiTheme="majorBidi" w:cstheme="majorBidi"/>
          <w:sz w:val="24"/>
          <w:szCs w:val="24"/>
          <w:vertAlign w:val="subscript"/>
        </w:rPr>
        <w:t>2</w:t>
      </w:r>
      <w:r w:rsidRPr="00FD418A">
        <w:rPr>
          <w:rFonts w:asciiTheme="majorBidi" w:hAnsiTheme="majorBidi" w:cstheme="majorBidi"/>
          <w:sz w:val="24"/>
          <w:szCs w:val="24"/>
        </w:rPr>
        <w:t>O–</w:t>
      </w:r>
      <w:proofErr w:type="spellStart"/>
      <w:r w:rsidRPr="00FD418A">
        <w:rPr>
          <w:rFonts w:asciiTheme="majorBidi" w:hAnsiTheme="majorBidi" w:cstheme="majorBidi"/>
          <w:sz w:val="24"/>
          <w:szCs w:val="24"/>
        </w:rPr>
        <w:t>CaO</w:t>
      </w:r>
      <w:proofErr w:type="spellEnd"/>
      <w:r w:rsidRPr="00FD418A">
        <w:rPr>
          <w:rFonts w:asciiTheme="majorBidi" w:hAnsiTheme="majorBidi" w:cstheme="majorBidi"/>
          <w:sz w:val="24"/>
          <w:szCs w:val="24"/>
        </w:rPr>
        <w:t>, qui contiennent des phases cristallines de scheelite CaWO</w:t>
      </w:r>
      <w:r w:rsidRPr="00FD418A">
        <w:rPr>
          <w:rFonts w:asciiTheme="majorBidi" w:hAnsiTheme="majorBidi" w:cstheme="majorBidi"/>
          <w:sz w:val="24"/>
          <w:szCs w:val="24"/>
          <w:vertAlign w:val="subscript"/>
        </w:rPr>
        <w:t>4</w:t>
      </w:r>
      <w:r w:rsidRPr="00FD418A">
        <w:rPr>
          <w:rFonts w:asciiTheme="majorBidi" w:hAnsiTheme="majorBidi" w:cstheme="majorBidi"/>
          <w:sz w:val="24"/>
          <w:szCs w:val="24"/>
        </w:rPr>
        <w:t>. Cette approche a démontré une augmentation significative de leur réflectance. De plus, le dépôt de couches minces de SiO</w:t>
      </w:r>
      <w:r w:rsidRPr="00FD418A">
        <w:rPr>
          <w:rFonts w:asciiTheme="majorBidi" w:hAnsiTheme="majorBidi" w:cstheme="majorBidi"/>
          <w:sz w:val="24"/>
          <w:szCs w:val="24"/>
          <w:vertAlign w:val="subscript"/>
        </w:rPr>
        <w:t>2</w:t>
      </w:r>
      <w:r w:rsidRPr="00FD418A">
        <w:rPr>
          <w:rFonts w:asciiTheme="majorBidi" w:hAnsiTheme="majorBidi" w:cstheme="majorBidi"/>
          <w:sz w:val="24"/>
          <w:szCs w:val="24"/>
        </w:rPr>
        <w:t>-ZrO</w:t>
      </w:r>
      <w:r w:rsidRPr="00FD418A">
        <w:rPr>
          <w:rFonts w:asciiTheme="majorBidi" w:hAnsiTheme="majorBidi" w:cstheme="majorBidi"/>
          <w:sz w:val="24"/>
          <w:szCs w:val="24"/>
          <w:vertAlign w:val="subscript"/>
        </w:rPr>
        <w:t xml:space="preserve">2 </w:t>
      </w:r>
      <w:r w:rsidRPr="00FD418A">
        <w:rPr>
          <w:rFonts w:asciiTheme="majorBidi" w:hAnsiTheme="majorBidi" w:cstheme="majorBidi"/>
          <w:sz w:val="24"/>
          <w:szCs w:val="24"/>
        </w:rPr>
        <w:t>a été étudié pour ses impacts notables sur les propriétés mécaniques et morphologiques des glaçures.</w:t>
      </w:r>
    </w:p>
    <w:p w:rsidR="004102A2" w:rsidRPr="00FD418A" w:rsidRDefault="004102A2" w:rsidP="004102A2">
      <w:pPr>
        <w:spacing w:line="360" w:lineRule="auto"/>
        <w:jc w:val="both"/>
        <w:rPr>
          <w:rFonts w:asciiTheme="majorBidi" w:hAnsiTheme="majorBidi" w:cstheme="majorBidi"/>
          <w:sz w:val="24"/>
          <w:szCs w:val="24"/>
        </w:rPr>
      </w:pPr>
      <w:r w:rsidRPr="00FD418A">
        <w:rPr>
          <w:rFonts w:asciiTheme="majorBidi" w:hAnsiTheme="majorBidi" w:cstheme="majorBidi"/>
          <w:sz w:val="24"/>
          <w:szCs w:val="24"/>
        </w:rPr>
        <w:t>Mots clés : îlot de chaleur urbain</w:t>
      </w:r>
      <w:r>
        <w:rPr>
          <w:rFonts w:asciiTheme="majorBidi" w:hAnsiTheme="majorBidi" w:cstheme="majorBidi"/>
          <w:sz w:val="24"/>
          <w:szCs w:val="24"/>
        </w:rPr>
        <w:t xml:space="preserve"> (ICU)</w:t>
      </w:r>
      <w:r w:rsidRPr="00FD418A">
        <w:rPr>
          <w:rFonts w:asciiTheme="majorBidi" w:hAnsiTheme="majorBidi" w:cstheme="majorBidi"/>
          <w:sz w:val="24"/>
          <w:szCs w:val="24"/>
        </w:rPr>
        <w:t>, glaçures, réflectance solaire, couches minces</w:t>
      </w:r>
      <w:r>
        <w:rPr>
          <w:rFonts w:asciiTheme="majorBidi" w:hAnsiTheme="majorBidi" w:cstheme="majorBidi"/>
          <w:sz w:val="24"/>
          <w:szCs w:val="24"/>
        </w:rPr>
        <w:t>.</w:t>
      </w:r>
    </w:p>
    <w:p w:rsidR="004102A2" w:rsidRPr="00FD418A" w:rsidRDefault="004102A2" w:rsidP="004102A2">
      <w:pPr>
        <w:rPr>
          <w:rFonts w:asciiTheme="majorBidi" w:hAnsiTheme="majorBidi" w:cstheme="majorBidi"/>
          <w:sz w:val="24"/>
          <w:szCs w:val="24"/>
        </w:rPr>
      </w:pPr>
    </w:p>
    <w:p w:rsidR="004102A2" w:rsidRPr="00FD418A" w:rsidRDefault="004102A2" w:rsidP="004102A2">
      <w:pPr>
        <w:rPr>
          <w:rFonts w:asciiTheme="majorBidi" w:hAnsiTheme="majorBidi" w:cstheme="majorBidi"/>
          <w:sz w:val="24"/>
          <w:szCs w:val="24"/>
        </w:rPr>
      </w:pPr>
    </w:p>
    <w:p w:rsidR="004102A2" w:rsidRPr="00FD418A" w:rsidRDefault="004102A2" w:rsidP="004102A2">
      <w:pPr>
        <w:rPr>
          <w:rFonts w:asciiTheme="majorBidi" w:hAnsiTheme="majorBidi" w:cstheme="majorBidi"/>
          <w:sz w:val="24"/>
          <w:szCs w:val="24"/>
        </w:rPr>
      </w:pPr>
    </w:p>
    <w:p w:rsidR="004102A2" w:rsidRPr="00FD418A" w:rsidRDefault="004102A2" w:rsidP="004102A2">
      <w:pPr>
        <w:rPr>
          <w:rFonts w:asciiTheme="majorBidi" w:hAnsiTheme="majorBidi" w:cstheme="majorBidi"/>
          <w:sz w:val="24"/>
          <w:szCs w:val="24"/>
        </w:rPr>
      </w:pPr>
    </w:p>
    <w:p w:rsidR="004102A2" w:rsidRPr="00FD418A" w:rsidRDefault="004102A2" w:rsidP="004102A2">
      <w:pPr>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Default="004102A2" w:rsidP="004102A2">
      <w:pPr>
        <w:jc w:val="both"/>
        <w:rPr>
          <w:rFonts w:asciiTheme="majorBidi" w:hAnsiTheme="majorBidi" w:cstheme="majorBidi"/>
          <w:sz w:val="24"/>
          <w:szCs w:val="24"/>
        </w:rPr>
      </w:pPr>
    </w:p>
    <w:p w:rsidR="004102A2" w:rsidRPr="0074584F" w:rsidRDefault="004102A2" w:rsidP="004102A2">
      <w:pPr>
        <w:pStyle w:val="Titre1"/>
        <w:numPr>
          <w:ilvl w:val="0"/>
          <w:numId w:val="0"/>
        </w:numPr>
        <w:spacing w:line="360" w:lineRule="auto"/>
        <w:ind w:firstLine="708"/>
        <w:rPr>
          <w:rFonts w:asciiTheme="majorBidi" w:hAnsiTheme="majorBidi"/>
          <w:b/>
          <w:bCs/>
          <w:i/>
          <w:iCs/>
          <w:sz w:val="28"/>
          <w:szCs w:val="12"/>
          <w:lang w:val="en-US"/>
        </w:rPr>
      </w:pPr>
      <w:bookmarkStart w:id="3" w:name="_Toc170141431"/>
      <w:bookmarkStart w:id="4" w:name="_Toc170743951"/>
      <w:bookmarkStart w:id="5" w:name="_Toc170814710"/>
      <w:r w:rsidRPr="0074584F">
        <w:rPr>
          <w:rFonts w:asciiTheme="majorBidi" w:hAnsiTheme="majorBidi"/>
          <w:b/>
          <w:bCs/>
          <w:i/>
          <w:iCs/>
          <w:sz w:val="28"/>
          <w:szCs w:val="12"/>
          <w:lang w:val="en-US"/>
        </w:rPr>
        <w:lastRenderedPageBreak/>
        <w:t>Abstract</w:t>
      </w:r>
      <w:bookmarkEnd w:id="3"/>
      <w:bookmarkEnd w:id="4"/>
      <w:bookmarkEnd w:id="5"/>
    </w:p>
    <w:p w:rsidR="004102A2" w:rsidRPr="00FD418A" w:rsidRDefault="004102A2" w:rsidP="004102A2">
      <w:pPr>
        <w:spacing w:line="360" w:lineRule="auto"/>
        <w:ind w:firstLine="708"/>
        <w:jc w:val="both"/>
        <w:rPr>
          <w:rFonts w:asciiTheme="majorBidi" w:hAnsiTheme="majorBidi" w:cstheme="majorBidi"/>
          <w:sz w:val="24"/>
          <w:szCs w:val="24"/>
          <w:lang w:val="en-US"/>
        </w:rPr>
      </w:pPr>
      <w:r w:rsidRPr="00FD418A">
        <w:rPr>
          <w:rFonts w:asciiTheme="majorBidi" w:hAnsiTheme="majorBidi" w:cstheme="majorBidi"/>
          <w:sz w:val="24"/>
          <w:szCs w:val="24"/>
          <w:lang w:val="en-US"/>
        </w:rPr>
        <w:t>This master's thesis explores the enhancement of solar reflectance in vitreous ceramic glazes to mitigate the urban heat island (UHI) effect, a critical climatic phenomenon leading to higher temperatures in urban areas compared to surrounding rural zones. The study proposes the use of zinc oxide (</w:t>
      </w:r>
      <w:proofErr w:type="spellStart"/>
      <w:r w:rsidRPr="00FD418A">
        <w:rPr>
          <w:rFonts w:asciiTheme="majorBidi" w:hAnsiTheme="majorBidi" w:cstheme="majorBidi"/>
          <w:sz w:val="24"/>
          <w:szCs w:val="24"/>
          <w:lang w:val="en-US"/>
        </w:rPr>
        <w:t>ZnO</w:t>
      </w:r>
      <w:proofErr w:type="spellEnd"/>
      <w:r w:rsidRPr="00FD418A">
        <w:rPr>
          <w:rFonts w:asciiTheme="majorBidi" w:hAnsiTheme="majorBidi" w:cstheme="majorBidi"/>
          <w:sz w:val="24"/>
          <w:szCs w:val="24"/>
          <w:lang w:val="en-US"/>
        </w:rPr>
        <w:t>) to increase the solar reflectance of glazes composed of SiO</w:t>
      </w:r>
      <w:r w:rsidRPr="00FD418A">
        <w:rPr>
          <w:rFonts w:asciiTheme="majorBidi" w:hAnsiTheme="majorBidi" w:cstheme="majorBidi"/>
          <w:sz w:val="24"/>
          <w:szCs w:val="24"/>
          <w:vertAlign w:val="subscript"/>
          <w:lang w:val="en-US"/>
        </w:rPr>
        <w:t>2</w:t>
      </w:r>
      <w:r w:rsidRPr="00FD418A">
        <w:rPr>
          <w:rFonts w:asciiTheme="majorBidi" w:hAnsiTheme="majorBidi" w:cstheme="majorBidi"/>
          <w:sz w:val="24"/>
          <w:szCs w:val="24"/>
          <w:lang w:val="en-US"/>
        </w:rPr>
        <w:t>–B</w:t>
      </w:r>
      <w:r w:rsidRPr="00FD418A">
        <w:rPr>
          <w:rFonts w:asciiTheme="majorBidi" w:hAnsiTheme="majorBidi" w:cstheme="majorBidi"/>
          <w:sz w:val="24"/>
          <w:szCs w:val="24"/>
          <w:vertAlign w:val="subscript"/>
          <w:lang w:val="en-US"/>
        </w:rPr>
        <w:t>2</w:t>
      </w:r>
      <w:r w:rsidRPr="00FD418A">
        <w:rPr>
          <w:rFonts w:asciiTheme="majorBidi" w:hAnsiTheme="majorBidi" w:cstheme="majorBidi"/>
          <w:sz w:val="24"/>
          <w:szCs w:val="24"/>
          <w:lang w:val="en-US"/>
        </w:rPr>
        <w:t>O</w:t>
      </w:r>
      <w:r w:rsidRPr="00FD418A">
        <w:rPr>
          <w:rFonts w:asciiTheme="majorBidi" w:hAnsiTheme="majorBidi" w:cstheme="majorBidi"/>
          <w:sz w:val="24"/>
          <w:szCs w:val="24"/>
          <w:vertAlign w:val="subscript"/>
          <w:lang w:val="en-US"/>
        </w:rPr>
        <w:t>3</w:t>
      </w:r>
      <w:r w:rsidRPr="00FD418A">
        <w:rPr>
          <w:rFonts w:asciiTheme="majorBidi" w:hAnsiTheme="majorBidi" w:cstheme="majorBidi"/>
          <w:sz w:val="24"/>
          <w:szCs w:val="24"/>
          <w:lang w:val="en-US"/>
        </w:rPr>
        <w:t>–Al</w:t>
      </w:r>
      <w:r w:rsidRPr="00FD418A">
        <w:rPr>
          <w:rFonts w:asciiTheme="majorBidi" w:hAnsiTheme="majorBidi" w:cstheme="majorBidi"/>
          <w:sz w:val="24"/>
          <w:szCs w:val="24"/>
          <w:vertAlign w:val="subscript"/>
          <w:lang w:val="en-US"/>
        </w:rPr>
        <w:t>2</w:t>
      </w:r>
      <w:r w:rsidRPr="00FD418A">
        <w:rPr>
          <w:rFonts w:asciiTheme="majorBidi" w:hAnsiTheme="majorBidi" w:cstheme="majorBidi"/>
          <w:sz w:val="24"/>
          <w:szCs w:val="24"/>
          <w:lang w:val="en-US"/>
        </w:rPr>
        <w:t>O</w:t>
      </w:r>
      <w:r w:rsidRPr="00FD418A">
        <w:rPr>
          <w:rFonts w:asciiTheme="majorBidi" w:hAnsiTheme="majorBidi" w:cstheme="majorBidi"/>
          <w:sz w:val="24"/>
          <w:szCs w:val="24"/>
          <w:vertAlign w:val="subscript"/>
          <w:lang w:val="en-US"/>
        </w:rPr>
        <w:t>3</w:t>
      </w:r>
      <w:r w:rsidRPr="00FD418A">
        <w:rPr>
          <w:rFonts w:asciiTheme="majorBidi" w:hAnsiTheme="majorBidi" w:cstheme="majorBidi"/>
          <w:sz w:val="24"/>
          <w:szCs w:val="24"/>
          <w:lang w:val="en-US"/>
        </w:rPr>
        <w:t>–Na2O–</w:t>
      </w:r>
      <w:proofErr w:type="spellStart"/>
      <w:r w:rsidRPr="00FD418A">
        <w:rPr>
          <w:rFonts w:asciiTheme="majorBidi" w:hAnsiTheme="majorBidi" w:cstheme="majorBidi"/>
          <w:sz w:val="24"/>
          <w:szCs w:val="24"/>
          <w:lang w:val="en-US"/>
        </w:rPr>
        <w:t>CaO</w:t>
      </w:r>
      <w:proofErr w:type="spellEnd"/>
      <w:r w:rsidRPr="00FD418A">
        <w:rPr>
          <w:rFonts w:asciiTheme="majorBidi" w:hAnsiTheme="majorBidi" w:cstheme="majorBidi"/>
          <w:sz w:val="24"/>
          <w:szCs w:val="24"/>
          <w:lang w:val="en-US"/>
        </w:rPr>
        <w:t xml:space="preserve">, incorporating crystalline phases of </w:t>
      </w:r>
      <w:proofErr w:type="spellStart"/>
      <w:r w:rsidRPr="00FD418A">
        <w:rPr>
          <w:rFonts w:asciiTheme="majorBidi" w:hAnsiTheme="majorBidi" w:cstheme="majorBidi"/>
          <w:sz w:val="24"/>
          <w:szCs w:val="24"/>
          <w:lang w:val="en-US"/>
        </w:rPr>
        <w:t>scheelite</w:t>
      </w:r>
      <w:proofErr w:type="spellEnd"/>
      <w:r w:rsidRPr="00FD418A">
        <w:rPr>
          <w:rFonts w:asciiTheme="majorBidi" w:hAnsiTheme="majorBidi" w:cstheme="majorBidi"/>
          <w:sz w:val="24"/>
          <w:szCs w:val="24"/>
          <w:lang w:val="en-US"/>
        </w:rPr>
        <w:t xml:space="preserve"> CaWO4. This approach has demonstrated a significant improvement in their reflectance. Additionally, the deposition of SiO</w:t>
      </w:r>
      <w:r w:rsidRPr="00FD418A">
        <w:rPr>
          <w:rFonts w:asciiTheme="majorBidi" w:hAnsiTheme="majorBidi" w:cstheme="majorBidi"/>
          <w:sz w:val="24"/>
          <w:szCs w:val="24"/>
          <w:vertAlign w:val="subscript"/>
          <w:lang w:val="en-US"/>
        </w:rPr>
        <w:t>2</w:t>
      </w:r>
      <w:r w:rsidRPr="00FD418A">
        <w:rPr>
          <w:rFonts w:asciiTheme="majorBidi" w:hAnsiTheme="majorBidi" w:cstheme="majorBidi"/>
          <w:sz w:val="24"/>
          <w:szCs w:val="24"/>
          <w:lang w:val="en-US"/>
        </w:rPr>
        <w:t>-ZrO</w:t>
      </w:r>
      <w:r w:rsidRPr="00FD418A">
        <w:rPr>
          <w:rFonts w:asciiTheme="majorBidi" w:hAnsiTheme="majorBidi" w:cstheme="majorBidi"/>
          <w:sz w:val="24"/>
          <w:szCs w:val="24"/>
          <w:vertAlign w:val="subscript"/>
          <w:lang w:val="en-US"/>
        </w:rPr>
        <w:t>2</w:t>
      </w:r>
      <w:r w:rsidRPr="00FD418A">
        <w:rPr>
          <w:rFonts w:asciiTheme="majorBidi" w:hAnsiTheme="majorBidi" w:cstheme="majorBidi"/>
          <w:sz w:val="24"/>
          <w:szCs w:val="24"/>
          <w:lang w:val="en-US"/>
        </w:rPr>
        <w:t xml:space="preserve"> thin films </w:t>
      </w:r>
      <w:proofErr w:type="gramStart"/>
      <w:r w:rsidRPr="00FD418A">
        <w:rPr>
          <w:rFonts w:asciiTheme="majorBidi" w:hAnsiTheme="majorBidi" w:cstheme="majorBidi"/>
          <w:sz w:val="24"/>
          <w:szCs w:val="24"/>
          <w:lang w:val="en-US"/>
        </w:rPr>
        <w:t>has been investigated</w:t>
      </w:r>
      <w:proofErr w:type="gramEnd"/>
      <w:r w:rsidRPr="00FD418A">
        <w:rPr>
          <w:rFonts w:asciiTheme="majorBidi" w:hAnsiTheme="majorBidi" w:cstheme="majorBidi"/>
          <w:sz w:val="24"/>
          <w:szCs w:val="24"/>
          <w:lang w:val="en-US"/>
        </w:rPr>
        <w:t xml:space="preserve"> for its notable impacts on the mechanical and morphological properties of the glazes.</w:t>
      </w:r>
    </w:p>
    <w:p w:rsidR="004102A2" w:rsidRPr="00FD418A" w:rsidRDefault="004102A2" w:rsidP="004102A2">
      <w:pPr>
        <w:spacing w:line="360" w:lineRule="auto"/>
        <w:jc w:val="both"/>
        <w:rPr>
          <w:rFonts w:asciiTheme="majorBidi" w:hAnsiTheme="majorBidi" w:cstheme="majorBidi"/>
          <w:sz w:val="24"/>
          <w:szCs w:val="24"/>
          <w:lang w:val="en-US"/>
        </w:rPr>
      </w:pPr>
    </w:p>
    <w:p w:rsidR="004102A2" w:rsidRDefault="004102A2" w:rsidP="004102A2">
      <w:pPr>
        <w:spacing w:line="360" w:lineRule="auto"/>
        <w:jc w:val="both"/>
        <w:rPr>
          <w:rFonts w:asciiTheme="majorBidi" w:hAnsiTheme="majorBidi" w:cstheme="majorBidi"/>
          <w:sz w:val="24"/>
          <w:szCs w:val="24"/>
          <w:lang w:val="en-US"/>
        </w:rPr>
      </w:pPr>
      <w:r w:rsidRPr="00FD418A">
        <w:rPr>
          <w:rFonts w:asciiTheme="majorBidi" w:hAnsiTheme="majorBidi" w:cstheme="majorBidi"/>
          <w:sz w:val="24"/>
          <w:szCs w:val="24"/>
          <w:lang w:val="en-US"/>
        </w:rPr>
        <w:t>Keywords: urban heat island (UHI), glazes, solar reflectance, thin films.</w:t>
      </w:r>
    </w:p>
    <w:p w:rsidR="004102A2" w:rsidRDefault="004102A2" w:rsidP="004102A2">
      <w:pPr>
        <w:rPr>
          <w:rFonts w:asciiTheme="majorBidi" w:hAnsiTheme="majorBidi" w:cstheme="majorBidi"/>
          <w:sz w:val="24"/>
          <w:szCs w:val="24"/>
          <w:lang w:val="en-US"/>
        </w:rPr>
      </w:pPr>
      <w:r>
        <w:rPr>
          <w:rFonts w:asciiTheme="majorBidi" w:hAnsiTheme="majorBidi" w:cstheme="majorBidi"/>
          <w:sz w:val="24"/>
          <w:szCs w:val="24"/>
          <w:lang w:val="en-US"/>
        </w:rPr>
        <w:br w:type="page"/>
      </w:r>
    </w:p>
    <w:p w:rsidR="004102A2" w:rsidRDefault="004102A2" w:rsidP="004102A2">
      <w:pPr>
        <w:spacing w:line="360" w:lineRule="auto"/>
        <w:jc w:val="both"/>
        <w:rPr>
          <w:rFonts w:asciiTheme="majorBidi" w:hAnsiTheme="majorBidi" w:cstheme="majorBidi"/>
          <w:sz w:val="24"/>
          <w:szCs w:val="24"/>
          <w:lang w:val="en-US"/>
        </w:rPr>
      </w:pPr>
    </w:p>
    <w:p w:rsidR="004102A2" w:rsidRDefault="004102A2" w:rsidP="004102A2">
      <w:pPr>
        <w:spacing w:line="360" w:lineRule="auto"/>
        <w:jc w:val="both"/>
        <w:rPr>
          <w:rFonts w:asciiTheme="majorBidi" w:hAnsiTheme="majorBidi" w:cstheme="majorBidi"/>
          <w:sz w:val="24"/>
          <w:szCs w:val="24"/>
          <w:rtl/>
          <w:lang w:val="en-US"/>
        </w:rPr>
      </w:pPr>
    </w:p>
    <w:p w:rsidR="004102A2" w:rsidRDefault="004102A2" w:rsidP="004102A2">
      <w:pPr>
        <w:spacing w:line="360" w:lineRule="auto"/>
        <w:jc w:val="both"/>
        <w:rPr>
          <w:rFonts w:asciiTheme="majorBidi" w:hAnsiTheme="majorBidi" w:cstheme="majorBidi"/>
          <w:sz w:val="24"/>
          <w:szCs w:val="24"/>
          <w:rtl/>
          <w:lang w:val="en-US"/>
        </w:rPr>
      </w:pPr>
    </w:p>
    <w:p w:rsidR="004102A2" w:rsidRDefault="004102A2" w:rsidP="004102A2">
      <w:pPr>
        <w:spacing w:line="360" w:lineRule="auto"/>
        <w:jc w:val="both"/>
        <w:rPr>
          <w:rFonts w:asciiTheme="majorBidi" w:hAnsiTheme="majorBidi" w:cstheme="majorBidi"/>
          <w:sz w:val="24"/>
          <w:szCs w:val="24"/>
          <w:rtl/>
          <w:lang w:val="en-US"/>
        </w:rPr>
      </w:pPr>
    </w:p>
    <w:p w:rsidR="004102A2" w:rsidRDefault="004102A2" w:rsidP="004102A2">
      <w:pPr>
        <w:spacing w:line="360" w:lineRule="auto"/>
        <w:jc w:val="both"/>
        <w:rPr>
          <w:rFonts w:asciiTheme="majorBidi" w:hAnsiTheme="majorBidi" w:cstheme="majorBidi"/>
          <w:sz w:val="24"/>
          <w:szCs w:val="24"/>
          <w:rtl/>
          <w:lang w:val="en-US"/>
        </w:rPr>
      </w:pPr>
    </w:p>
    <w:p w:rsidR="004102A2" w:rsidRPr="006C78C2" w:rsidRDefault="004102A2" w:rsidP="004102A2">
      <w:pPr>
        <w:pStyle w:val="Titre1"/>
        <w:numPr>
          <w:ilvl w:val="0"/>
          <w:numId w:val="0"/>
        </w:numPr>
        <w:spacing w:line="360" w:lineRule="auto"/>
        <w:jc w:val="right"/>
        <w:rPr>
          <w:b/>
          <w:bCs/>
          <w:sz w:val="144"/>
          <w:szCs w:val="40"/>
          <w:lang w:val="en-US"/>
        </w:rPr>
      </w:pPr>
      <w:bookmarkStart w:id="6" w:name="_Toc170814711"/>
      <w:r w:rsidRPr="006C78C2">
        <w:rPr>
          <w:rFonts w:hint="cs"/>
          <w:b/>
          <w:bCs/>
          <w:sz w:val="144"/>
          <w:szCs w:val="40"/>
          <w:rtl/>
          <w:lang w:val="en-US"/>
        </w:rPr>
        <w:t>ملخص</w:t>
      </w:r>
      <w:bookmarkEnd w:id="6"/>
    </w:p>
    <w:p w:rsidR="004102A2" w:rsidRPr="006C78C2" w:rsidRDefault="004102A2" w:rsidP="004102A2">
      <w:pPr>
        <w:bidi/>
        <w:spacing w:line="360" w:lineRule="auto"/>
        <w:ind w:firstLine="708"/>
        <w:jc w:val="both"/>
        <w:rPr>
          <w:rFonts w:asciiTheme="majorBidi" w:hAnsiTheme="majorBidi" w:cstheme="majorBidi"/>
          <w:sz w:val="28"/>
          <w:szCs w:val="28"/>
          <w:lang w:bidi="ar-DZ"/>
        </w:rPr>
      </w:pPr>
      <w:r w:rsidRPr="006C78C2">
        <w:rPr>
          <w:rFonts w:asciiTheme="majorBidi" w:hAnsiTheme="majorBidi" w:cs="Times New Roman"/>
          <w:sz w:val="28"/>
          <w:szCs w:val="28"/>
          <w:rtl/>
          <w:lang w:bidi="ar-DZ"/>
        </w:rPr>
        <w:t xml:space="preserve">تستكشف مذكرة الماستر هذه تعزيز انعكاس الشمس في زجاج السيراميك للتخفيف من تأثير </w:t>
      </w:r>
      <w:bookmarkStart w:id="7" w:name="_Hlk170814524"/>
      <w:r w:rsidRPr="006C78C2">
        <w:rPr>
          <w:rFonts w:asciiTheme="majorBidi" w:hAnsiTheme="majorBidi" w:cs="Times New Roman"/>
          <w:sz w:val="28"/>
          <w:szCs w:val="28"/>
          <w:rtl/>
          <w:lang w:bidi="ar-DZ"/>
        </w:rPr>
        <w:t>جزر الحرارة الحضرية</w:t>
      </w:r>
      <w:bookmarkEnd w:id="7"/>
      <w:r w:rsidRPr="006C78C2">
        <w:rPr>
          <w:rFonts w:asciiTheme="majorBidi" w:hAnsiTheme="majorBidi" w:cs="Times New Roman"/>
          <w:sz w:val="28"/>
          <w:szCs w:val="28"/>
          <w:rtl/>
          <w:lang w:bidi="ar-DZ"/>
        </w:rPr>
        <w:t>، وهي ظاهرة مناخية حرجة تؤدي إلى ارتفاع درجات الحرارة في المناطق الحضرية مقارنة بالمناطق الريفية المحيطة بها. تقترح الدراسة استخدام أكسيد الزنك (</w:t>
      </w:r>
      <w:proofErr w:type="spellStart"/>
      <w:r w:rsidRPr="006C78C2">
        <w:rPr>
          <w:rFonts w:asciiTheme="majorBidi" w:hAnsiTheme="majorBidi" w:cstheme="majorBidi"/>
          <w:sz w:val="28"/>
          <w:szCs w:val="28"/>
          <w:lang w:bidi="ar-DZ"/>
        </w:rPr>
        <w:t>ZnO</w:t>
      </w:r>
      <w:proofErr w:type="spellEnd"/>
      <w:r w:rsidRPr="006C78C2">
        <w:rPr>
          <w:rFonts w:asciiTheme="majorBidi" w:hAnsiTheme="majorBidi" w:cs="Times New Roman"/>
          <w:sz w:val="28"/>
          <w:szCs w:val="28"/>
          <w:rtl/>
          <w:lang w:bidi="ar-DZ"/>
        </w:rPr>
        <w:t xml:space="preserve">) لزيادة الانعكاس الشمسي للطلاء الزجاجي المكون من </w:t>
      </w:r>
      <w:r w:rsidRPr="006C78C2">
        <w:rPr>
          <w:rFonts w:asciiTheme="majorBidi" w:hAnsiTheme="majorBidi" w:cstheme="majorBidi"/>
          <w:sz w:val="28"/>
          <w:szCs w:val="28"/>
          <w:lang w:bidi="ar-DZ"/>
        </w:rPr>
        <w:t>SiO2–B2O3–Al2O3–Na2O–</w:t>
      </w:r>
      <w:proofErr w:type="spellStart"/>
      <w:r w:rsidRPr="006C78C2">
        <w:rPr>
          <w:rFonts w:asciiTheme="majorBidi" w:hAnsiTheme="majorBidi" w:cstheme="majorBidi"/>
          <w:sz w:val="28"/>
          <w:szCs w:val="28"/>
          <w:lang w:bidi="ar-DZ"/>
        </w:rPr>
        <w:t>CaO</w:t>
      </w:r>
      <w:proofErr w:type="spellEnd"/>
      <w:r w:rsidRPr="006C78C2">
        <w:rPr>
          <w:rFonts w:asciiTheme="majorBidi" w:hAnsiTheme="majorBidi" w:cs="Times New Roman"/>
          <w:sz w:val="28"/>
          <w:szCs w:val="28"/>
          <w:rtl/>
          <w:lang w:bidi="ar-DZ"/>
        </w:rPr>
        <w:t xml:space="preserve">، والذي يحتوي بلورات من </w:t>
      </w:r>
      <w:proofErr w:type="spellStart"/>
      <w:r w:rsidRPr="006C78C2">
        <w:rPr>
          <w:rFonts w:asciiTheme="majorBidi" w:hAnsiTheme="majorBidi" w:cs="Times New Roman"/>
          <w:sz w:val="28"/>
          <w:szCs w:val="28"/>
          <w:rtl/>
          <w:lang w:bidi="ar-DZ"/>
        </w:rPr>
        <w:t>الشليت</w:t>
      </w:r>
      <w:proofErr w:type="spellEnd"/>
      <w:r w:rsidRPr="006C78C2">
        <w:rPr>
          <w:rFonts w:asciiTheme="majorBidi" w:hAnsiTheme="majorBidi" w:cs="Times New Roman"/>
          <w:sz w:val="28"/>
          <w:szCs w:val="28"/>
          <w:rtl/>
          <w:lang w:bidi="ar-DZ"/>
        </w:rPr>
        <w:t xml:space="preserve"> </w:t>
      </w:r>
      <w:r w:rsidRPr="006C78C2">
        <w:rPr>
          <w:rFonts w:asciiTheme="majorBidi" w:hAnsiTheme="majorBidi" w:cstheme="majorBidi"/>
          <w:sz w:val="28"/>
          <w:szCs w:val="28"/>
          <w:lang w:bidi="ar-DZ"/>
        </w:rPr>
        <w:t>CaWO4</w:t>
      </w:r>
      <w:r w:rsidRPr="006C78C2">
        <w:rPr>
          <w:rFonts w:asciiTheme="majorBidi" w:hAnsiTheme="majorBidi" w:cs="Times New Roman"/>
          <w:sz w:val="28"/>
          <w:szCs w:val="28"/>
          <w:rtl/>
          <w:lang w:bidi="ar-DZ"/>
        </w:rPr>
        <w:t xml:space="preserve">. وقد أظهر هذا النهج تحسنا كبيرا في خصائص انعكاسها. بالإضافة إلى ذلك، تم دراسة ترسب الأغشية الرقيقة </w:t>
      </w:r>
      <w:r w:rsidRPr="006C78C2">
        <w:rPr>
          <w:rFonts w:asciiTheme="majorBidi" w:hAnsiTheme="majorBidi" w:cstheme="majorBidi"/>
          <w:sz w:val="28"/>
          <w:szCs w:val="28"/>
          <w:lang w:bidi="ar-DZ"/>
        </w:rPr>
        <w:t>SiO2-ZrO2</w:t>
      </w:r>
      <w:r w:rsidRPr="006C78C2">
        <w:rPr>
          <w:rFonts w:asciiTheme="majorBidi" w:hAnsiTheme="majorBidi" w:cs="Times New Roman"/>
          <w:sz w:val="28"/>
          <w:szCs w:val="28"/>
          <w:rtl/>
          <w:lang w:bidi="ar-DZ"/>
        </w:rPr>
        <w:t xml:space="preserve"> لمعرفة تأثيراتها الملحوظة على الخصائص الميكانيكية </w:t>
      </w:r>
      <w:proofErr w:type="spellStart"/>
      <w:r w:rsidRPr="006C78C2">
        <w:rPr>
          <w:rFonts w:asciiTheme="majorBidi" w:hAnsiTheme="majorBidi" w:cs="Times New Roman"/>
          <w:sz w:val="28"/>
          <w:szCs w:val="28"/>
          <w:rtl/>
          <w:lang w:bidi="ar-DZ"/>
        </w:rPr>
        <w:t>والمورفولوجية</w:t>
      </w:r>
      <w:proofErr w:type="spellEnd"/>
      <w:r w:rsidRPr="006C78C2">
        <w:rPr>
          <w:rFonts w:asciiTheme="majorBidi" w:hAnsiTheme="majorBidi" w:cs="Times New Roman"/>
          <w:sz w:val="28"/>
          <w:szCs w:val="28"/>
          <w:rtl/>
          <w:lang w:bidi="ar-DZ"/>
        </w:rPr>
        <w:t xml:space="preserve"> للطلاء </w:t>
      </w:r>
      <w:proofErr w:type="gramStart"/>
      <w:r w:rsidRPr="006C78C2">
        <w:rPr>
          <w:rFonts w:asciiTheme="majorBidi" w:hAnsiTheme="majorBidi" w:cs="Times New Roman"/>
          <w:sz w:val="28"/>
          <w:szCs w:val="28"/>
          <w:rtl/>
          <w:lang w:bidi="ar-DZ"/>
        </w:rPr>
        <w:t>الزجاجي.</w:t>
      </w:r>
      <w:r w:rsidRPr="006C78C2">
        <w:rPr>
          <w:rFonts w:asciiTheme="majorBidi" w:hAnsiTheme="majorBidi" w:cstheme="majorBidi"/>
          <w:sz w:val="28"/>
          <w:szCs w:val="28"/>
          <w:lang w:bidi="ar-DZ"/>
        </w:rPr>
        <w:t>.</w:t>
      </w:r>
      <w:proofErr w:type="gramEnd"/>
      <w:r w:rsidRPr="006C78C2">
        <w:rPr>
          <w:rFonts w:asciiTheme="majorBidi" w:hAnsiTheme="majorBidi" w:cstheme="majorBidi"/>
          <w:sz w:val="28"/>
          <w:szCs w:val="28"/>
          <w:rtl/>
          <w:lang w:bidi="ar-DZ"/>
        </w:rPr>
        <w:t xml:space="preserve"> </w:t>
      </w:r>
    </w:p>
    <w:p w:rsidR="00C14AF2" w:rsidRDefault="004102A2" w:rsidP="004102A2">
      <w:r w:rsidRPr="006C78C2">
        <w:rPr>
          <w:rFonts w:cs="Arial" w:hint="cs"/>
          <w:b/>
          <w:bCs/>
          <w:sz w:val="28"/>
          <w:szCs w:val="28"/>
          <w:rtl/>
          <w:lang w:bidi="ar-DZ"/>
        </w:rPr>
        <w:t>كلمات</w:t>
      </w:r>
      <w:r w:rsidRPr="006C78C2">
        <w:rPr>
          <w:rFonts w:cs="Arial"/>
          <w:b/>
          <w:bCs/>
          <w:sz w:val="28"/>
          <w:szCs w:val="28"/>
          <w:rtl/>
          <w:lang w:bidi="ar-DZ"/>
        </w:rPr>
        <w:t xml:space="preserve"> </w:t>
      </w:r>
      <w:r w:rsidRPr="006C78C2">
        <w:rPr>
          <w:rFonts w:cs="Arial" w:hint="cs"/>
          <w:b/>
          <w:bCs/>
          <w:sz w:val="28"/>
          <w:szCs w:val="28"/>
          <w:rtl/>
          <w:lang w:bidi="ar-DZ"/>
        </w:rPr>
        <w:t>مفتاحية</w:t>
      </w:r>
      <w:r w:rsidRPr="006C78C2">
        <w:rPr>
          <w:rFonts w:cs="Arial"/>
          <w:sz w:val="28"/>
          <w:szCs w:val="28"/>
          <w:rtl/>
          <w:lang w:bidi="ar-DZ"/>
        </w:rPr>
        <w:t>:</w:t>
      </w:r>
      <w:r w:rsidRPr="006C78C2">
        <w:rPr>
          <w:rFonts w:cs="Arial" w:hint="cs"/>
          <w:sz w:val="28"/>
          <w:szCs w:val="28"/>
          <w:rtl/>
          <w:lang w:bidi="ar-DZ"/>
        </w:rPr>
        <w:t xml:space="preserve"> زجاج؛</w:t>
      </w:r>
      <w:r w:rsidRPr="006C78C2">
        <w:rPr>
          <w:rFonts w:asciiTheme="majorBidi" w:hAnsiTheme="majorBidi" w:cstheme="majorBidi"/>
          <w:sz w:val="28"/>
          <w:szCs w:val="28"/>
          <w:rtl/>
          <w:lang w:bidi="ar-DZ"/>
        </w:rPr>
        <w:t xml:space="preserve"> طلاءات </w:t>
      </w:r>
      <w:r w:rsidRPr="006C78C2">
        <w:rPr>
          <w:rFonts w:asciiTheme="majorBidi" w:hAnsiTheme="majorBidi" w:cstheme="majorBidi" w:hint="cs"/>
          <w:sz w:val="28"/>
          <w:szCs w:val="28"/>
          <w:rtl/>
          <w:lang w:bidi="ar-DZ"/>
        </w:rPr>
        <w:t>زجاجية؛</w:t>
      </w:r>
      <w:r w:rsidRPr="006C78C2">
        <w:rPr>
          <w:rFonts w:cs="Arial" w:hint="cs"/>
          <w:sz w:val="28"/>
          <w:szCs w:val="28"/>
          <w:rtl/>
          <w:lang w:bidi="ar-DZ"/>
        </w:rPr>
        <w:t xml:space="preserve"> انعكاس؛</w:t>
      </w:r>
      <w:r w:rsidRPr="006C78C2">
        <w:rPr>
          <w:rFonts w:asciiTheme="majorBidi" w:hAnsiTheme="majorBidi" w:cstheme="majorBidi"/>
          <w:sz w:val="28"/>
          <w:szCs w:val="28"/>
          <w:rtl/>
          <w:lang w:bidi="ar-DZ"/>
        </w:rPr>
        <w:t xml:space="preserve"> </w:t>
      </w:r>
      <w:proofErr w:type="spellStart"/>
      <w:r w:rsidRPr="006C78C2">
        <w:rPr>
          <w:rFonts w:asciiTheme="majorBidi" w:hAnsiTheme="majorBidi" w:cstheme="majorBidi"/>
          <w:sz w:val="28"/>
          <w:szCs w:val="28"/>
          <w:rtl/>
          <w:lang w:bidi="ar-DZ"/>
        </w:rPr>
        <w:t>الشيليت</w:t>
      </w:r>
      <w:proofErr w:type="spellEnd"/>
      <w:r w:rsidRPr="006C78C2">
        <w:rPr>
          <w:rFonts w:cs="Arial" w:hint="cs"/>
          <w:sz w:val="28"/>
          <w:szCs w:val="28"/>
          <w:rtl/>
          <w:lang w:bidi="ar-DZ"/>
        </w:rPr>
        <w:t>؛</w:t>
      </w:r>
      <w:r w:rsidRPr="006C78C2">
        <w:rPr>
          <w:rFonts w:asciiTheme="majorBidi" w:hAnsiTheme="majorBidi" w:cstheme="majorBidi"/>
          <w:sz w:val="28"/>
          <w:szCs w:val="28"/>
          <w:rtl/>
          <w:lang w:bidi="ar-DZ"/>
        </w:rPr>
        <w:t xml:space="preserve"> </w:t>
      </w:r>
      <w:r w:rsidRPr="006C78C2">
        <w:rPr>
          <w:rFonts w:asciiTheme="majorBidi" w:hAnsiTheme="majorBidi" w:cs="Times New Roman"/>
          <w:sz w:val="28"/>
          <w:szCs w:val="28"/>
          <w:rtl/>
          <w:lang w:bidi="ar-DZ"/>
        </w:rPr>
        <w:t>جزر الحرارة الحضرية</w:t>
      </w:r>
      <w:bookmarkStart w:id="8" w:name="_GoBack"/>
      <w:bookmarkEnd w:id="8"/>
    </w:p>
    <w:sectPr w:rsidR="00C14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341A3"/>
    <w:multiLevelType w:val="multilevel"/>
    <w:tmpl w:val="1FECF86A"/>
    <w:lvl w:ilvl="0">
      <w:start w:val="1"/>
      <w:numFmt w:val="upperRoman"/>
      <w:pStyle w:val="Titre1"/>
      <w:suff w:val="space"/>
      <w:lvlText w:val="Chapitre %1:"/>
      <w:lvlJc w:val="left"/>
      <w:pPr>
        <w:ind w:left="0" w:firstLine="0"/>
      </w:pPr>
      <w:rPr>
        <w:rFonts w:hint="default"/>
      </w:rPr>
    </w:lvl>
    <w:lvl w:ilvl="1">
      <w:start w:val="1"/>
      <w:numFmt w:val="decimal"/>
      <w:pStyle w:val="Titre2"/>
      <w:suff w:val="space"/>
      <w:lvlText w:val="%1.%2"/>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0" w:firstLine="0"/>
      </w:pPr>
      <w:rPr>
        <w:rFonts w:hint="default"/>
        <w:b w:val="0"/>
        <w:bCs w:val="0"/>
        <w:color w:val="000000" w:themeColor="text1"/>
      </w:rPr>
    </w:lvl>
    <w:lvl w:ilvl="3">
      <w:start w:val="1"/>
      <w:numFmt w:val="decimal"/>
      <w:pStyle w:val="Titre4"/>
      <w:suff w:val="space"/>
      <w:lvlText w:val="%1.%2.%3.%4"/>
      <w:lvlJc w:val="left"/>
      <w:pPr>
        <w:ind w:left="426"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A2"/>
    <w:rsid w:val="004102A2"/>
    <w:rsid w:val="00C14A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51D0-ADD3-42AF-AA70-DFEC9454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A2"/>
  </w:style>
  <w:style w:type="paragraph" w:styleId="Titre1">
    <w:name w:val="heading 1"/>
    <w:basedOn w:val="Normal"/>
    <w:next w:val="Normal"/>
    <w:link w:val="Titre1Car"/>
    <w:uiPriority w:val="9"/>
    <w:qFormat/>
    <w:rsid w:val="004102A2"/>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4102A2"/>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4102A2"/>
    <w:pPr>
      <w:keepNext/>
      <w:keepLines/>
      <w:numPr>
        <w:ilvl w:val="2"/>
        <w:numId w:val="1"/>
      </w:numPr>
      <w:spacing w:before="160" w:after="12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4102A2"/>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4102A2"/>
    <w:pPr>
      <w:keepNext/>
      <w:keepLines/>
      <w:numPr>
        <w:ilvl w:val="4"/>
        <w:numId w:val="1"/>
      </w:numPr>
      <w:spacing w:before="160" w:after="120"/>
      <w:ind w:left="0"/>
      <w:outlineLvl w:val="4"/>
    </w:pPr>
    <w:rPr>
      <w:rFonts w:asciiTheme="majorBidi" w:eastAsiaTheme="majorEastAsia" w:hAnsiTheme="majorBidi" w:cstheme="majorBidi"/>
      <w:i/>
      <w:sz w:val="24"/>
    </w:rPr>
  </w:style>
  <w:style w:type="paragraph" w:styleId="Titre6">
    <w:name w:val="heading 6"/>
    <w:basedOn w:val="Normal"/>
    <w:next w:val="Normal"/>
    <w:link w:val="Titre6Car"/>
    <w:uiPriority w:val="9"/>
    <w:unhideWhenUsed/>
    <w:qFormat/>
    <w:rsid w:val="004102A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102A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102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102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2A2"/>
    <w:rPr>
      <w:rFonts w:ascii="Monotype Corsiva" w:eastAsiaTheme="majorEastAsia" w:hAnsi="Monotype Corsiva" w:cstheme="majorBidi"/>
      <w:sz w:val="72"/>
      <w:szCs w:val="32"/>
    </w:rPr>
  </w:style>
  <w:style w:type="character" w:customStyle="1" w:styleId="Titre2Car">
    <w:name w:val="Titre 2 Car"/>
    <w:basedOn w:val="Policepardfaut"/>
    <w:link w:val="Titre2"/>
    <w:uiPriority w:val="9"/>
    <w:rsid w:val="004102A2"/>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4102A2"/>
    <w:rPr>
      <w:rFonts w:asciiTheme="majorBidi" w:eastAsiaTheme="majorEastAsia" w:hAnsiTheme="majorBidi" w:cstheme="majorBidi"/>
      <w:i/>
      <w:sz w:val="26"/>
      <w:szCs w:val="24"/>
    </w:rPr>
  </w:style>
  <w:style w:type="character" w:customStyle="1" w:styleId="Titre4Car">
    <w:name w:val="Titre 4 Car"/>
    <w:basedOn w:val="Policepardfaut"/>
    <w:link w:val="Titre4"/>
    <w:uiPriority w:val="9"/>
    <w:rsid w:val="004102A2"/>
    <w:rPr>
      <w:rFonts w:asciiTheme="majorBidi" w:eastAsiaTheme="majorEastAsia" w:hAnsiTheme="majorBidi" w:cstheme="majorBidi"/>
      <w:i/>
      <w:iCs/>
      <w:sz w:val="26"/>
    </w:rPr>
  </w:style>
  <w:style w:type="character" w:customStyle="1" w:styleId="Titre5Car">
    <w:name w:val="Titre 5 Car"/>
    <w:basedOn w:val="Policepardfaut"/>
    <w:link w:val="Titre5"/>
    <w:uiPriority w:val="9"/>
    <w:rsid w:val="004102A2"/>
    <w:rPr>
      <w:rFonts w:asciiTheme="majorBidi" w:eastAsiaTheme="majorEastAsia" w:hAnsiTheme="majorBidi" w:cstheme="majorBidi"/>
      <w:i/>
      <w:sz w:val="24"/>
    </w:rPr>
  </w:style>
  <w:style w:type="character" w:customStyle="1" w:styleId="Titre6Car">
    <w:name w:val="Titre 6 Car"/>
    <w:basedOn w:val="Policepardfaut"/>
    <w:link w:val="Titre6"/>
    <w:uiPriority w:val="9"/>
    <w:rsid w:val="004102A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102A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102A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02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1899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lakhdar</dc:creator>
  <cp:keywords/>
  <dc:description/>
  <cp:lastModifiedBy>lakhdar</cp:lastModifiedBy>
  <cp:revision>1</cp:revision>
  <dcterms:created xsi:type="dcterms:W3CDTF">2024-07-02T11:35:00Z</dcterms:created>
  <dcterms:modified xsi:type="dcterms:W3CDTF">2024-07-02T11:36:00Z</dcterms:modified>
</cp:coreProperties>
</file>