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4E" w:rsidRDefault="00E7684E" w:rsidP="00E7684E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Bidi" w:eastAsiaTheme="minorHAnsi" w:hAnsiTheme="majorBidi"/>
          <w:i/>
          <w:iCs/>
          <w:color w:val="auto"/>
          <w:lang w:val="fr-FR"/>
        </w:rPr>
      </w:pPr>
      <w:bookmarkStart w:id="0" w:name="_Toc169217682"/>
      <w:r w:rsidRPr="00183D87">
        <w:rPr>
          <w:rFonts w:asciiTheme="majorBidi" w:eastAsiaTheme="minorHAnsi" w:hAnsiTheme="majorBidi"/>
          <w:i/>
          <w:iCs/>
          <w:color w:val="auto"/>
          <w:lang w:val="fr-FR"/>
        </w:rPr>
        <w:t>Résumé</w:t>
      </w:r>
      <w:bookmarkEnd w:id="0"/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>Le recyclage des pneus ne se limite pas à trouver une solution à un problème croissant de déchets. Il s'agit de donner une seconde chance aux pneus, de leur insuffler une nouvelle vie et de minimiser leur impact sur notre planète. Grâce à des processus tels que le déchiquetage, la séparation de l’acier et des fibres, la dé-vulcanisation et la réutilisation dans la fabrication de nouveaux pneus, ainsi les vieux pneus peuvent être transformés en nouvelles ressources précieuses.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>C’est dans ce contexte que notre étude se projette, elle vise à étudier l’effet de l’intégration de  caoutchouc de pneu recyclé sur les propriétés mécaniques.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>Les résultats ont mis en évidence une négligeable diminution de la viscosité et de la dureté, une légère amélioration de la résistance à l’abrasion et de l’allongement et la contrainte  à la rupture et ceci pour les trois pourcentages intégrés (10%, 20% et 30% de caoutchouc recyclé).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Mots clés : </w:t>
      </w:r>
      <w:r w:rsidRPr="00E7684E">
        <w:rPr>
          <w:rFonts w:asciiTheme="majorBidi" w:hAnsiTheme="majorBidi" w:cstheme="majorBidi"/>
          <w:sz w:val="24"/>
          <w:szCs w:val="24"/>
        </w:rPr>
        <w:t>recyclage, déchet de caoutchouc, propriétés mécaniques, couche pneumatique</w:t>
      </w:r>
    </w:p>
    <w:p w:rsidR="00E7684E" w:rsidRPr="00183D87" w:rsidRDefault="00E7684E" w:rsidP="00E7684E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Bidi" w:eastAsiaTheme="minorHAnsi" w:hAnsiTheme="majorBidi"/>
          <w:b w:val="0"/>
          <w:bCs w:val="0"/>
          <w:i/>
          <w:iCs/>
          <w:color w:val="auto"/>
        </w:rPr>
      </w:pPr>
      <w:bookmarkStart w:id="1" w:name="_Toc169217683"/>
      <w:r w:rsidRPr="00183D87">
        <w:rPr>
          <w:rFonts w:asciiTheme="majorBidi" w:eastAsiaTheme="minorHAnsi" w:hAnsiTheme="majorBidi"/>
          <w:i/>
          <w:iCs/>
          <w:color w:val="auto"/>
        </w:rPr>
        <w:t>Abstract</w:t>
      </w:r>
      <w:bookmarkEnd w:id="1"/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 xml:space="preserve">Tire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recycling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about more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finding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7684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7684E">
        <w:rPr>
          <w:rFonts w:asciiTheme="majorBidi" w:hAnsiTheme="majorBidi" w:cstheme="majorBidi"/>
          <w:sz w:val="24"/>
          <w:szCs w:val="24"/>
        </w:rPr>
        <w:t xml:space="preserve"> solution to a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growing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It's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giving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tires a second chance,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breathing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new life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minimizing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impact on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planet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shredding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separation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steel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fibers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>, de-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vulcanization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reuse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in the manufacture of new tires,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old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tires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transformed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valuable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>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recycled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tire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rubber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mechanical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properties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>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684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7684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negligible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reduction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viscosity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hardness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slight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improvement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in abrasion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resistance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elongation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breaking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stress for the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integrated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percentages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(10%, 20 % and 30%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recycled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rubber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>).</w:t>
      </w:r>
    </w:p>
    <w:p w:rsidR="00E7684E" w:rsidRPr="00E7684E" w:rsidRDefault="00E7684E" w:rsidP="00E7684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7684E"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Keywords:</w:t>
      </w:r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Recycling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rubber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waste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mechanical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properties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684E">
        <w:rPr>
          <w:rFonts w:asciiTheme="majorBidi" w:hAnsiTheme="majorBidi" w:cstheme="majorBidi"/>
          <w:sz w:val="24"/>
          <w:szCs w:val="24"/>
        </w:rPr>
        <w:t>pneumatic</w:t>
      </w:r>
      <w:proofErr w:type="spellEnd"/>
      <w:r w:rsidRPr="00E7684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7684E">
        <w:rPr>
          <w:rFonts w:asciiTheme="majorBidi" w:hAnsiTheme="majorBidi" w:cstheme="majorBidi"/>
          <w:sz w:val="24"/>
          <w:szCs w:val="24"/>
        </w:rPr>
        <w:t>layer</w:t>
      </w:r>
      <w:proofErr w:type="gramEnd"/>
    </w:p>
    <w:p w:rsidR="00E7684E" w:rsidRDefault="00E7684E" w:rsidP="00E7684E">
      <w:pPr>
        <w:spacing w:line="360" w:lineRule="auto"/>
        <w:jc w:val="both"/>
        <w:rPr>
          <w:rFonts w:asciiTheme="majorBidi" w:hAnsiTheme="majorBidi" w:cstheme="majorBidi"/>
        </w:rPr>
      </w:pPr>
    </w:p>
    <w:p w:rsidR="00E7684E" w:rsidRDefault="00E7684E" w:rsidP="00E7684E">
      <w:pPr>
        <w:spacing w:line="360" w:lineRule="auto"/>
        <w:jc w:val="both"/>
        <w:rPr>
          <w:rFonts w:asciiTheme="majorBidi" w:hAnsiTheme="majorBidi" w:cstheme="majorBidi"/>
        </w:rPr>
      </w:pPr>
    </w:p>
    <w:p w:rsidR="00E7684E" w:rsidRPr="00EA26C0" w:rsidRDefault="00E7684E" w:rsidP="00E7684E">
      <w:pPr>
        <w:pStyle w:val="Titre1"/>
        <w:numPr>
          <w:ilvl w:val="0"/>
          <w:numId w:val="0"/>
        </w:numPr>
        <w:jc w:val="center"/>
        <w:rPr>
          <w:rFonts w:eastAsiaTheme="minorHAnsi"/>
          <w:color w:val="auto"/>
          <w:sz w:val="36"/>
          <w:szCs w:val="36"/>
        </w:rPr>
      </w:pPr>
      <w:bookmarkStart w:id="2" w:name="_Toc169217684"/>
      <w:proofErr w:type="gramStart"/>
      <w:r w:rsidRPr="00EA26C0">
        <w:rPr>
          <w:rFonts w:eastAsiaTheme="minorHAnsi"/>
          <w:color w:val="auto"/>
          <w:rtl/>
          <w:lang w:val="fr-FR"/>
        </w:rPr>
        <w:lastRenderedPageBreak/>
        <w:t>ملخص</w:t>
      </w:r>
      <w:bookmarkEnd w:id="2"/>
      <w:proofErr w:type="gramEnd"/>
    </w:p>
    <w:p w:rsidR="00E7684E" w:rsidRPr="00E7684E" w:rsidRDefault="00E7684E" w:rsidP="00E7684E">
      <w:pPr>
        <w:bidi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rtl/>
        </w:rPr>
      </w:pPr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إعادة تدوير الإطارات هي </w:t>
      </w:r>
      <w:proofErr w:type="gramStart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>أكثر</w:t>
      </w:r>
      <w:proofErr w:type="gramEnd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 من مجرد إيجاد حل لمشكلة النفايات المتزايدة. يتعلق الأمر بإعطاء الإطارات فرصة ثانية ، وبث حياة جديدة فيها وتقليل تأثيرها على كوكبنا. من خلال ع</w:t>
      </w:r>
      <w:proofErr w:type="gramStart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>مليات م</w:t>
      </w:r>
      <w:proofErr w:type="gramEnd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ثل التقطيع وفصل الفولاذ والألياف وإزالة الكبريت وإعادة استخدامها في تصنيع إطارات جديدة ، يمكن تحويل الإطارات القديمة إلى موارد جديدة قيمة. </w:t>
      </w:r>
      <w:proofErr w:type="gramStart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>في</w:t>
      </w:r>
      <w:proofErr w:type="gramEnd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 هذا السياق، من المتوقع أن تكون دراستنا، وتهدف إلى دراسة تأثير تكامل مطاط الإطارات المعاد تدويره على الخواص الميكانيكية. </w:t>
      </w:r>
      <w:proofErr w:type="gramStart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>أظهرت</w:t>
      </w:r>
      <w:proofErr w:type="gramEnd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 النتائج انخفاضا طفيفا في اللزوجة والصلابة، وتحسنا طفيفا في مقاومة التآكل والاستطالة وإجهاد الكسر للنسب المئوية الثلاث المتكاملة (10٪، 20٪ و 30٪ من المطاط المعاد تدويره).</w:t>
      </w:r>
    </w:p>
    <w:p w:rsidR="00E7684E" w:rsidRPr="00EA26C0" w:rsidRDefault="00E7684E" w:rsidP="00E7684E">
      <w:pPr>
        <w:bidi/>
        <w:spacing w:line="360" w:lineRule="auto"/>
        <w:jc w:val="both"/>
        <w:rPr>
          <w:rFonts w:asciiTheme="majorBidi" w:eastAsiaTheme="minorHAnsi" w:hAnsiTheme="majorBidi" w:cstheme="majorBidi"/>
        </w:rPr>
      </w:pPr>
      <w:r w:rsidRPr="00E7684E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rtl/>
        </w:rPr>
        <w:t>الكلمات الدالة:</w:t>
      </w:r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proofErr w:type="gramStart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>إعادة</w:t>
      </w:r>
      <w:proofErr w:type="gramEnd"/>
      <w:r w:rsidRPr="00E7684E">
        <w:rPr>
          <w:rFonts w:asciiTheme="majorBidi" w:eastAsiaTheme="minorHAnsi" w:hAnsiTheme="majorBidi" w:cstheme="majorBidi"/>
          <w:sz w:val="24"/>
          <w:szCs w:val="24"/>
          <w:rtl/>
        </w:rPr>
        <w:t xml:space="preserve"> التدوير، نفايات المطاط، الخواص الميكانيكية، الطبقة</w:t>
      </w:r>
      <w:r w:rsidRPr="00E7684E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E7684E">
        <w:rPr>
          <w:rFonts w:asciiTheme="majorBidi" w:eastAsiaTheme="minorHAnsi" w:hAnsiTheme="majorBidi" w:cstheme="majorBidi" w:hint="cs"/>
          <w:sz w:val="24"/>
          <w:szCs w:val="24"/>
          <w:rtl/>
        </w:rPr>
        <w:t>المطاطة</w:t>
      </w:r>
    </w:p>
    <w:p w:rsidR="00CD7BC4" w:rsidRDefault="00CD7BC4"/>
    <w:sectPr w:rsidR="00CD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6BA"/>
    <w:multiLevelType w:val="multilevel"/>
    <w:tmpl w:val="04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684E"/>
    <w:rsid w:val="00CD7BC4"/>
    <w:rsid w:val="00E7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684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684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684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684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7684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684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684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684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684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6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E76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E7684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rsid w:val="00E7684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E7684E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7684E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7684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768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768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2024-07-01T11:25:00Z</dcterms:created>
  <dcterms:modified xsi:type="dcterms:W3CDTF">2024-07-01T11:27:00Z</dcterms:modified>
</cp:coreProperties>
</file>