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B88C4" w14:textId="0551C9BD" w:rsidR="005F7168" w:rsidRPr="005F7168" w:rsidRDefault="005F7168" w:rsidP="005F7168">
      <w:pPr>
        <w:tabs>
          <w:tab w:val="left" w:pos="1134"/>
          <w:tab w:val="left" w:pos="2268"/>
          <w:tab w:val="left" w:pos="3402"/>
          <w:tab w:val="left" w:pos="4536"/>
          <w:tab w:val="left" w:pos="5670"/>
          <w:tab w:val="left" w:pos="6804"/>
          <w:tab w:val="left" w:pos="7938"/>
        </w:tabs>
        <w:suppressAutoHyphens/>
        <w:bidi w:val="0"/>
        <w:spacing w:before="40" w:after="0" w:line="360" w:lineRule="auto"/>
        <w:jc w:val="both"/>
        <w:rPr>
          <w:rFonts w:ascii="Times New Roman" w:eastAsia="Times New Roman" w:hAnsi="Times New Roman" w:cs="Times New Roman"/>
          <w:i/>
          <w:iCs/>
          <w:color w:val="00000A"/>
          <w:kern w:val="0"/>
          <w:sz w:val="28"/>
          <w:szCs w:val="28"/>
          <w:lang w:val="fr-FR" w:eastAsia="fr-FR"/>
          <w14:ligatures w14:val="none"/>
        </w:rPr>
      </w:pPr>
      <w:r>
        <w:rPr>
          <w:rFonts w:ascii="Times New Roman" w:eastAsia="Times New Roman" w:hAnsi="Times New Roman" w:cs="Times New Roman"/>
          <w:b/>
          <w:bCs/>
          <w:color w:val="00000A"/>
          <w:kern w:val="0"/>
          <w:sz w:val="28"/>
          <w:szCs w:val="28"/>
          <w:lang w:val="fr-FR" w:eastAsia="fr-FR"/>
          <w14:ligatures w14:val="none"/>
        </w:rPr>
        <w:t xml:space="preserve">        </w:t>
      </w:r>
      <w:r w:rsidRPr="005F7168">
        <w:rPr>
          <w:rFonts w:ascii="Times New Roman" w:eastAsia="Times New Roman" w:hAnsi="Times New Roman" w:cs="Times New Roman"/>
          <w:b/>
          <w:bCs/>
          <w:color w:val="00000A"/>
          <w:kern w:val="0"/>
          <w:sz w:val="28"/>
          <w:szCs w:val="28"/>
          <w:lang w:val="fr-FR" w:eastAsia="fr-FR"/>
          <w14:ligatures w14:val="none"/>
        </w:rPr>
        <w:t xml:space="preserve">  </w:t>
      </w:r>
      <w:r w:rsidRPr="005F7168">
        <w:rPr>
          <w:rFonts w:ascii="Times New Roman" w:eastAsia="Times New Roman" w:hAnsi="Times New Roman" w:cs="Times New Roman"/>
          <w:b/>
          <w:bCs/>
          <w:i/>
          <w:iCs/>
          <w:color w:val="00000A"/>
          <w:kern w:val="0"/>
          <w:sz w:val="28"/>
          <w:szCs w:val="28"/>
          <w:lang w:val="fr-FR" w:eastAsia="fr-FR"/>
          <w14:ligatures w14:val="none"/>
        </w:rPr>
        <w:t>Résumé :</w:t>
      </w:r>
    </w:p>
    <w:p w14:paraId="783096AF" w14:textId="4D462946" w:rsidR="005F7168" w:rsidRPr="005F7168" w:rsidRDefault="005F7168" w:rsidP="005F7168">
      <w:pPr>
        <w:tabs>
          <w:tab w:val="left" w:pos="1134"/>
          <w:tab w:val="left" w:pos="2268"/>
          <w:tab w:val="left" w:pos="3402"/>
          <w:tab w:val="left" w:pos="4536"/>
          <w:tab w:val="left" w:pos="5670"/>
          <w:tab w:val="left" w:pos="6804"/>
          <w:tab w:val="left" w:pos="7938"/>
        </w:tabs>
        <w:suppressAutoHyphens/>
        <w:bidi w:val="0"/>
        <w:spacing w:before="40" w:after="0" w:line="360" w:lineRule="auto"/>
        <w:ind w:left="142"/>
        <w:jc w:val="both"/>
        <w:rPr>
          <w:rFonts w:ascii="Times New Roman" w:eastAsia="Times New Roman" w:hAnsi="Times New Roman" w:cs="Times New Roman"/>
          <w:color w:val="00000A"/>
          <w:kern w:val="0"/>
          <w:sz w:val="24"/>
          <w:szCs w:val="24"/>
          <w:lang w:val="fr-FR" w:eastAsia="fr-FR"/>
          <w14:ligatures w14:val="none"/>
        </w:rPr>
      </w:pPr>
      <w:r>
        <w:rPr>
          <w:rFonts w:ascii="Times New Roman" w:eastAsia="Times New Roman" w:hAnsi="Times New Roman" w:cs="Times New Roman"/>
          <w:color w:val="00000A"/>
          <w:kern w:val="0"/>
          <w:sz w:val="24"/>
          <w:szCs w:val="24"/>
          <w:lang w:val="fr-FR" w:eastAsia="fr-FR"/>
          <w14:ligatures w14:val="none"/>
        </w:rPr>
        <w:t xml:space="preserve">         </w:t>
      </w:r>
      <w:r w:rsidRPr="005F7168">
        <w:rPr>
          <w:rFonts w:ascii="Times New Roman" w:eastAsia="Times New Roman" w:hAnsi="Times New Roman" w:cs="Times New Roman"/>
          <w:color w:val="00000A"/>
          <w:kern w:val="0"/>
          <w:sz w:val="24"/>
          <w:szCs w:val="24"/>
          <w:lang w:val="fr-FR" w:eastAsia="fr-FR"/>
          <w14:ligatures w14:val="none"/>
        </w:rPr>
        <w:t>Dans le monde de la microscopie optique, il existe une dizaine de méthodes permettant l’amélioration de la résolution spatiale des objectifs microscopiques. A savoir, l’utilisation des techniques de l’immersion, l’optimisation par l’application de la dé-convolution et pleins d’autres.</w:t>
      </w:r>
    </w:p>
    <w:p w14:paraId="7B11B5FA" w14:textId="77777777" w:rsidR="005F7168" w:rsidRPr="005F7168" w:rsidRDefault="005F7168" w:rsidP="005F7168">
      <w:pPr>
        <w:tabs>
          <w:tab w:val="left" w:pos="1134"/>
          <w:tab w:val="left" w:pos="2268"/>
          <w:tab w:val="left" w:pos="3402"/>
          <w:tab w:val="left" w:pos="4536"/>
          <w:tab w:val="left" w:pos="5670"/>
          <w:tab w:val="left" w:pos="6804"/>
          <w:tab w:val="left" w:pos="7938"/>
        </w:tabs>
        <w:suppressAutoHyphens/>
        <w:bidi w:val="0"/>
        <w:spacing w:before="40" w:after="0" w:line="360" w:lineRule="auto"/>
        <w:ind w:left="142"/>
        <w:jc w:val="both"/>
        <w:rPr>
          <w:rFonts w:ascii="Times New Roman" w:eastAsia="Times New Roman" w:hAnsi="Times New Roman" w:cs="Times New Roman"/>
          <w:color w:val="00000A"/>
          <w:kern w:val="0"/>
          <w:sz w:val="24"/>
          <w:szCs w:val="24"/>
          <w:lang w:val="fr-FR" w:eastAsia="fr-FR"/>
          <w14:ligatures w14:val="none"/>
        </w:rPr>
      </w:pPr>
      <w:r w:rsidRPr="005F7168">
        <w:rPr>
          <w:rFonts w:ascii="Times New Roman" w:eastAsia="Times New Roman" w:hAnsi="Times New Roman" w:cs="Times New Roman"/>
          <w:color w:val="00000A"/>
          <w:kern w:val="0"/>
          <w:sz w:val="24"/>
          <w:szCs w:val="24"/>
          <w:lang w:val="fr-FR" w:eastAsia="fr-FR"/>
          <w14:ligatures w14:val="none"/>
        </w:rPr>
        <w:t xml:space="preserve">Ce projet de fin d’étude vise à améliorer potentiellement la PSF des objectifs microscopiques en utilisant des sources de lasers d’ordres supérieurs à savoir les modes de Laguerre-Gauss. Ces derniers font parties des sujets d'actualités dans le monde de l'optique et la photonique appliquée grâces à leurs propriétés remarquables dans les domaines de guidage des atomes, le perçage et la découpe laser et bien évidemment dans la microscopie optique. </w:t>
      </w:r>
    </w:p>
    <w:p w14:paraId="7F1C6603" w14:textId="4965517F" w:rsidR="005F7168" w:rsidRDefault="005F7168" w:rsidP="005F7168">
      <w:pPr>
        <w:tabs>
          <w:tab w:val="left" w:pos="1134"/>
          <w:tab w:val="left" w:pos="2268"/>
          <w:tab w:val="left" w:pos="3402"/>
          <w:tab w:val="left" w:pos="4536"/>
          <w:tab w:val="left" w:pos="5670"/>
          <w:tab w:val="left" w:pos="6804"/>
          <w:tab w:val="left" w:pos="7938"/>
        </w:tabs>
        <w:bidi w:val="0"/>
        <w:spacing w:before="40" w:line="360" w:lineRule="auto"/>
        <w:ind w:left="142"/>
        <w:jc w:val="both"/>
        <w:rPr>
          <w:rFonts w:ascii="Times New Roman" w:eastAsia="Times New Roman" w:hAnsi="Times New Roman" w:cs="Times New Roman"/>
          <w:color w:val="00000A"/>
          <w:kern w:val="0"/>
          <w:sz w:val="24"/>
          <w:szCs w:val="24"/>
          <w:lang w:val="fr-FR" w:eastAsia="fr-FR"/>
          <w14:ligatures w14:val="none"/>
        </w:rPr>
      </w:pPr>
      <w:r w:rsidRPr="005F7168">
        <w:rPr>
          <w:rFonts w:ascii="Times New Roman" w:eastAsia="Times New Roman" w:hAnsi="Times New Roman" w:cs="Times New Roman"/>
          <w:kern w:val="0"/>
          <w:sz w:val="24"/>
          <w:szCs w:val="24"/>
          <w14:ligatures w14:val="none"/>
        </w:rPr>
        <w:t>En parallèle, un modèle mathématique basé sur l’utilisation des sources de Laguerre-Gauss d’ordres élevés sera adapté afin de voir les effets de ces modes lasers sur la PSF de l’objectif microscopique, notamment, l’effet sur la résolution spatiale (axiale et latérale). Cela peut mener   non seulement à une meilleure exploitation des performances du microscope, mais</w:t>
      </w:r>
      <w:r w:rsidRPr="005F7168">
        <w:rPr>
          <w:rFonts w:ascii="Times New Roman" w:eastAsia="Times New Roman" w:hAnsi="Times New Roman" w:cs="Times New Roman"/>
          <w:color w:val="00000A"/>
          <w:kern w:val="0"/>
          <w:sz w:val="24"/>
          <w:szCs w:val="24"/>
          <w:lang w:val="fr-FR" w:eastAsia="fr-FR"/>
          <w14:ligatures w14:val="none"/>
        </w:rPr>
        <w:t xml:space="preserve"> également à l'optimisation pratique de sa résolution pour des applications variées, notamment en biologie cellulaire et moléculaire …etc.</w:t>
      </w:r>
    </w:p>
    <w:p w14:paraId="6018CD3F" w14:textId="02E268D5" w:rsidR="00605C0A" w:rsidRPr="00605C0A" w:rsidRDefault="00605C0A" w:rsidP="00605C0A">
      <w:pPr>
        <w:bidi w:val="0"/>
        <w:spacing w:line="240" w:lineRule="auto"/>
        <w:jc w:val="both"/>
        <w:rPr>
          <w:rFonts w:ascii="Times New Roman" w:eastAsia="Times New Roman" w:hAnsi="Times New Roman" w:cs="Times New Roman"/>
          <w:kern w:val="0"/>
          <w:sz w:val="24"/>
          <w:szCs w:val="24"/>
          <w:lang w:val="fr-FR" w:eastAsia="fr-FR"/>
          <w14:ligatures w14:val="none"/>
        </w:rPr>
      </w:pPr>
      <w:r w:rsidRPr="00605C0A">
        <w:rPr>
          <w:rFonts w:ascii="Times New Roman" w:eastAsia="Times New Roman" w:hAnsi="Times New Roman" w:cs="Times New Roman"/>
          <w:b/>
          <w:bCs/>
          <w:kern w:val="0"/>
          <w:sz w:val="24"/>
          <w:szCs w:val="24"/>
          <w:lang w:val="fr-FR" w:eastAsia="fr-FR"/>
          <w14:ligatures w14:val="none"/>
        </w:rPr>
        <w:t>Mots clés :</w:t>
      </w:r>
      <w:r w:rsidRPr="00605C0A">
        <w:rPr>
          <w:rFonts w:ascii="Times New Roman" w:eastAsia="Times New Roman" w:hAnsi="Times New Roman" w:cs="Times New Roman"/>
          <w:kern w:val="0"/>
          <w:sz w:val="24"/>
          <w:szCs w:val="24"/>
          <w:lang w:val="fr-FR" w:eastAsia="fr-FR"/>
          <w14:ligatures w14:val="none"/>
        </w:rPr>
        <w:t xml:space="preserve"> Laser, mode Laguerre-Gauss, diffraction, </w:t>
      </w:r>
      <w:r>
        <w:rPr>
          <w:rFonts w:ascii="Times New Roman" w:eastAsia="Times New Roman" w:hAnsi="Times New Roman" w:cs="Times New Roman"/>
          <w:kern w:val="0"/>
          <w:sz w:val="24"/>
          <w:szCs w:val="24"/>
          <w:lang w:val="fr-FR" w:eastAsia="fr-FR"/>
          <w14:ligatures w14:val="none"/>
        </w:rPr>
        <w:t>la PSF microscopique</w:t>
      </w:r>
      <w:r w:rsidRPr="00605C0A">
        <w:rPr>
          <w:rFonts w:ascii="Times New Roman" w:eastAsia="Times New Roman" w:hAnsi="Times New Roman" w:cs="Times New Roman"/>
          <w:kern w:val="0"/>
          <w:sz w:val="24"/>
          <w:szCs w:val="24"/>
          <w:lang w:val="fr-FR" w:eastAsia="fr-FR"/>
          <w14:ligatures w14:val="none"/>
        </w:rPr>
        <w:t>.</w:t>
      </w:r>
    </w:p>
    <w:p w14:paraId="274CBA6D" w14:textId="77777777" w:rsidR="00605C0A" w:rsidRDefault="00605C0A" w:rsidP="00605C0A">
      <w:pPr>
        <w:tabs>
          <w:tab w:val="left" w:pos="1134"/>
          <w:tab w:val="left" w:pos="2268"/>
          <w:tab w:val="left" w:pos="3402"/>
          <w:tab w:val="left" w:pos="4536"/>
          <w:tab w:val="left" w:pos="5670"/>
          <w:tab w:val="left" w:pos="6804"/>
          <w:tab w:val="left" w:pos="7938"/>
        </w:tabs>
        <w:bidi w:val="0"/>
        <w:spacing w:before="40" w:line="360" w:lineRule="auto"/>
        <w:ind w:left="142"/>
        <w:jc w:val="both"/>
        <w:rPr>
          <w:rFonts w:ascii="Times New Roman" w:eastAsia="Times New Roman" w:hAnsi="Times New Roman" w:cs="Times New Roman"/>
          <w:color w:val="00000A"/>
          <w:kern w:val="0"/>
          <w:sz w:val="24"/>
          <w:szCs w:val="24"/>
          <w:lang w:val="fr-FR" w:eastAsia="fr-FR"/>
          <w14:ligatures w14:val="none"/>
        </w:rPr>
      </w:pPr>
    </w:p>
    <w:p w14:paraId="32949D4C" w14:textId="77777777" w:rsidR="00573140" w:rsidRPr="00573140" w:rsidRDefault="00573140" w:rsidP="00573140">
      <w:pPr>
        <w:pBdr>
          <w:bottom w:val="single" w:sz="4" w:space="1" w:color="auto"/>
        </w:pBdr>
        <w:tabs>
          <w:tab w:val="left" w:pos="1134"/>
          <w:tab w:val="left" w:pos="2268"/>
          <w:tab w:val="left" w:pos="3402"/>
          <w:tab w:val="left" w:pos="4536"/>
          <w:tab w:val="left" w:pos="5670"/>
          <w:tab w:val="left" w:pos="6804"/>
          <w:tab w:val="left" w:pos="7938"/>
        </w:tabs>
        <w:bidi w:val="0"/>
        <w:spacing w:before="40" w:line="360" w:lineRule="auto"/>
        <w:ind w:left="142"/>
        <w:jc w:val="both"/>
        <w:rPr>
          <w:rFonts w:ascii="Times New Roman" w:eastAsia="Times New Roman" w:hAnsi="Times New Roman" w:cs="Times New Roman"/>
          <w:b/>
          <w:bCs/>
          <w:color w:val="00000A"/>
          <w:kern w:val="0"/>
          <w:sz w:val="28"/>
          <w:szCs w:val="28"/>
          <w:lang w:val="fr-FR" w:eastAsia="fr-FR"/>
          <w14:ligatures w14:val="none"/>
        </w:rPr>
      </w:pPr>
    </w:p>
    <w:p w14:paraId="74EEE914" w14:textId="1398A52C" w:rsidR="005F7168" w:rsidRPr="005F7168" w:rsidRDefault="005F7168" w:rsidP="005F7168">
      <w:pPr>
        <w:tabs>
          <w:tab w:val="left" w:pos="1134"/>
          <w:tab w:val="left" w:pos="2268"/>
          <w:tab w:val="left" w:pos="3402"/>
          <w:tab w:val="left" w:pos="4536"/>
          <w:tab w:val="left" w:pos="5670"/>
          <w:tab w:val="left" w:pos="6804"/>
          <w:tab w:val="left" w:pos="7938"/>
        </w:tabs>
        <w:bidi w:val="0"/>
        <w:spacing w:before="40" w:line="360" w:lineRule="auto"/>
        <w:ind w:left="142"/>
        <w:jc w:val="both"/>
        <w:rPr>
          <w:rFonts w:ascii="Times New Roman" w:eastAsia="Times New Roman" w:hAnsi="Times New Roman" w:cs="Times New Roman"/>
          <w:b/>
          <w:bCs/>
          <w:i/>
          <w:iCs/>
          <w:color w:val="00000A"/>
          <w:kern w:val="0"/>
          <w:sz w:val="28"/>
          <w:szCs w:val="28"/>
          <w:lang w:eastAsia="fr-FR" w:bidi="ar-DZ"/>
          <w14:ligatures w14:val="none"/>
        </w:rPr>
      </w:pPr>
      <w:r w:rsidRPr="005F7168">
        <w:rPr>
          <w:rFonts w:ascii="Times New Roman" w:eastAsia="Times New Roman" w:hAnsi="Times New Roman" w:cs="Times New Roman" w:hint="cs"/>
          <w:b/>
          <w:bCs/>
          <w:i/>
          <w:iCs/>
          <w:kern w:val="0"/>
          <w:sz w:val="28"/>
          <w:szCs w:val="28"/>
          <w:rtl/>
          <w:lang w:bidi="ar-DZ"/>
          <w14:ligatures w14:val="none"/>
        </w:rPr>
        <w:t xml:space="preserve">         </w:t>
      </w:r>
      <w:r w:rsidRPr="005F7168">
        <w:rPr>
          <w:rFonts w:ascii="Times New Roman" w:eastAsia="Times New Roman" w:hAnsi="Times New Roman" w:cs="Times New Roman"/>
          <w:b/>
          <w:bCs/>
          <w:i/>
          <w:iCs/>
          <w:kern w:val="0"/>
          <w:sz w:val="28"/>
          <w:szCs w:val="28"/>
          <w14:ligatures w14:val="none"/>
        </w:rPr>
        <w:t>A</w:t>
      </w:r>
      <w:r w:rsidRPr="005F7168">
        <w:rPr>
          <w:rFonts w:ascii="Times New Roman" w:eastAsia="Times New Roman" w:hAnsi="Times New Roman" w:cs="Times New Roman"/>
          <w:b/>
          <w:bCs/>
          <w:i/>
          <w:iCs/>
          <w:kern w:val="0"/>
          <w:sz w:val="28"/>
          <w:szCs w:val="28"/>
          <w:lang w:bidi="ar-DZ"/>
          <w14:ligatures w14:val="none"/>
        </w:rPr>
        <w:t>bstract</w:t>
      </w:r>
    </w:p>
    <w:p w14:paraId="23032720" w14:textId="2A46F347" w:rsidR="005F7168" w:rsidRDefault="005F7168" w:rsidP="005F7168">
      <w:pPr>
        <w:tabs>
          <w:tab w:val="left" w:pos="1134"/>
          <w:tab w:val="left" w:pos="2268"/>
          <w:tab w:val="left" w:pos="3402"/>
          <w:tab w:val="left" w:pos="4536"/>
          <w:tab w:val="left" w:pos="5670"/>
          <w:tab w:val="left" w:pos="6804"/>
          <w:tab w:val="left" w:pos="7938"/>
        </w:tabs>
        <w:bidi w:val="0"/>
        <w:spacing w:before="40" w:line="360" w:lineRule="auto"/>
        <w:ind w:left="142"/>
        <w:jc w:val="both"/>
        <w:rPr>
          <w:rFonts w:ascii="Times New Roman" w:eastAsia="Times New Roman" w:hAnsi="Times New Roman" w:cs="Times New Roman"/>
          <w:color w:val="00000A"/>
          <w:kern w:val="0"/>
          <w:sz w:val="24"/>
          <w:szCs w:val="24"/>
          <w:lang w:val="fr-FR" w:eastAsia="fr-FR" w:bidi="ar-DZ"/>
          <w14:ligatures w14:val="none"/>
        </w:rPr>
      </w:pPr>
      <w:r>
        <w:rPr>
          <w:rFonts w:ascii="Times New Roman" w:eastAsia="Times New Roman" w:hAnsi="Times New Roman" w:cs="Times New Roman"/>
          <w:color w:val="00000A"/>
          <w:kern w:val="0"/>
          <w:sz w:val="24"/>
          <w:szCs w:val="24"/>
          <w:lang w:val="fr-FR" w:eastAsia="fr-FR" w:bidi="ar-DZ"/>
          <w14:ligatures w14:val="none"/>
        </w:rPr>
        <w:t xml:space="preserve">         I</w:t>
      </w:r>
      <w:r w:rsidRPr="005F7168">
        <w:rPr>
          <w:rFonts w:ascii="Times New Roman" w:eastAsia="Times New Roman" w:hAnsi="Times New Roman" w:cs="Times New Roman"/>
          <w:color w:val="00000A"/>
          <w:kern w:val="0"/>
          <w:sz w:val="24"/>
          <w:szCs w:val="24"/>
          <w:lang w:val="fr-FR" w:eastAsia="fr-FR" w:bidi="ar-DZ"/>
          <w14:ligatures w14:val="none"/>
        </w:rPr>
        <w:t>n the world of optical microscopy, there are around ten methods for improving the spatial resolution of microscopic objectives. Namely, the use of immersion techniques,</w:t>
      </w:r>
    </w:p>
    <w:p w14:paraId="7077A418" w14:textId="04E3676B" w:rsidR="005F7168" w:rsidRPr="005F7168" w:rsidRDefault="005F7168" w:rsidP="005F7168">
      <w:pPr>
        <w:tabs>
          <w:tab w:val="left" w:pos="1134"/>
          <w:tab w:val="left" w:pos="2268"/>
          <w:tab w:val="left" w:pos="3402"/>
          <w:tab w:val="left" w:pos="4536"/>
          <w:tab w:val="left" w:pos="5670"/>
          <w:tab w:val="left" w:pos="6804"/>
          <w:tab w:val="left" w:pos="7938"/>
        </w:tabs>
        <w:bidi w:val="0"/>
        <w:spacing w:before="40" w:line="360" w:lineRule="auto"/>
        <w:jc w:val="both"/>
        <w:rPr>
          <w:rFonts w:ascii="Times New Roman" w:eastAsia="Times New Roman" w:hAnsi="Times New Roman" w:cs="Times New Roman"/>
          <w:color w:val="00000A"/>
          <w:kern w:val="0"/>
          <w:sz w:val="24"/>
          <w:szCs w:val="24"/>
          <w:rtl/>
          <w:lang w:val="fr-FR" w:eastAsia="fr-FR" w:bidi="ar-DZ"/>
          <w14:ligatures w14:val="none"/>
        </w:rPr>
      </w:pPr>
      <w:r w:rsidRPr="005F7168">
        <w:rPr>
          <w:rFonts w:ascii="Times New Roman" w:eastAsia="Times New Roman" w:hAnsi="Times New Roman" w:cs="Times New Roman"/>
          <w:color w:val="00000A"/>
          <w:kern w:val="0"/>
          <w:sz w:val="24"/>
          <w:szCs w:val="24"/>
          <w:lang w:val="fr-FR" w:eastAsia="fr-FR" w:bidi="ar-DZ"/>
          <w14:ligatures w14:val="none"/>
        </w:rPr>
        <w:t xml:space="preserve"> optimization through the application of de-convolution and many others</w:t>
      </w:r>
      <w:r w:rsidRPr="005F7168">
        <w:rPr>
          <w:rFonts w:ascii="Times New Roman" w:eastAsia="Times New Roman" w:hAnsi="Times New Roman" w:cs="Times New Roman"/>
          <w:color w:val="00000A"/>
          <w:kern w:val="0"/>
          <w:sz w:val="24"/>
          <w:szCs w:val="24"/>
          <w:rtl/>
          <w:lang w:val="fr-FR" w:eastAsia="fr-FR" w:bidi="ar-DZ"/>
          <w14:ligatures w14:val="none"/>
        </w:rPr>
        <w:t>.</w:t>
      </w:r>
    </w:p>
    <w:p w14:paraId="38DF1AA4" w14:textId="77777777" w:rsidR="005F7168" w:rsidRPr="005F7168" w:rsidRDefault="005F7168" w:rsidP="005F7168">
      <w:pPr>
        <w:tabs>
          <w:tab w:val="left" w:pos="1134"/>
          <w:tab w:val="left" w:pos="2268"/>
          <w:tab w:val="left" w:pos="3402"/>
          <w:tab w:val="left" w:pos="4536"/>
          <w:tab w:val="left" w:pos="5670"/>
          <w:tab w:val="left" w:pos="6804"/>
          <w:tab w:val="left" w:pos="7938"/>
        </w:tabs>
        <w:bidi w:val="0"/>
        <w:spacing w:before="40" w:line="360" w:lineRule="auto"/>
        <w:ind w:left="142"/>
        <w:jc w:val="both"/>
        <w:rPr>
          <w:rFonts w:ascii="Times New Roman" w:eastAsia="Times New Roman" w:hAnsi="Times New Roman" w:cs="Times New Roman"/>
          <w:color w:val="00000A"/>
          <w:kern w:val="0"/>
          <w:sz w:val="24"/>
          <w:szCs w:val="24"/>
          <w:lang w:val="fr-FR" w:eastAsia="fr-FR" w:bidi="ar-DZ"/>
          <w14:ligatures w14:val="none"/>
        </w:rPr>
      </w:pPr>
      <w:r w:rsidRPr="005F7168">
        <w:rPr>
          <w:rFonts w:ascii="Times New Roman" w:eastAsia="Times New Roman" w:hAnsi="Times New Roman" w:cs="Times New Roman"/>
          <w:color w:val="00000A"/>
          <w:kern w:val="0"/>
          <w:sz w:val="24"/>
          <w:szCs w:val="24"/>
          <w:lang w:val="fr-FR" w:eastAsia="fr-FR" w:bidi="ar-DZ"/>
          <w14:ligatures w14:val="none"/>
        </w:rPr>
        <w:t>This end-of-study project aims to potentially improve the PSF of microscopic objectives by using higher order laser sources, namely Laguerre-Gauss modes. The latter are among the hot topics in the world of optics and applied photonics thanks to their remarkable properties in the fields of atom guidance, drilling and laser cutting and of course in optical microscopy</w:t>
      </w:r>
      <w:r w:rsidRPr="005F7168">
        <w:rPr>
          <w:rFonts w:ascii="Times New Roman" w:eastAsia="Times New Roman" w:hAnsi="Times New Roman" w:cs="Times New Roman"/>
          <w:color w:val="00000A"/>
          <w:kern w:val="0"/>
          <w:sz w:val="24"/>
          <w:szCs w:val="24"/>
          <w:rtl/>
          <w:lang w:val="fr-FR" w:eastAsia="fr-FR" w:bidi="ar-DZ"/>
          <w14:ligatures w14:val="none"/>
        </w:rPr>
        <w:t>.</w:t>
      </w:r>
    </w:p>
    <w:p w14:paraId="5E14FAFD" w14:textId="3CAEE437" w:rsidR="005F7168" w:rsidRDefault="005F7168" w:rsidP="00CE7304">
      <w:pPr>
        <w:tabs>
          <w:tab w:val="left" w:pos="1134"/>
          <w:tab w:val="left" w:pos="2268"/>
          <w:tab w:val="left" w:pos="3402"/>
          <w:tab w:val="left" w:pos="4536"/>
          <w:tab w:val="left" w:pos="5670"/>
          <w:tab w:val="left" w:pos="6804"/>
          <w:tab w:val="left" w:pos="7938"/>
        </w:tabs>
        <w:bidi w:val="0"/>
        <w:spacing w:before="40" w:line="360" w:lineRule="auto"/>
        <w:ind w:left="142"/>
        <w:jc w:val="both"/>
        <w:rPr>
          <w:rFonts w:ascii="Times New Roman" w:eastAsia="Times New Roman" w:hAnsi="Times New Roman" w:cs="Times New Roman"/>
          <w:color w:val="00000A"/>
          <w:kern w:val="0"/>
          <w:sz w:val="24"/>
          <w:szCs w:val="24"/>
          <w:lang w:val="fr-FR" w:eastAsia="fr-FR" w:bidi="ar-DZ"/>
          <w14:ligatures w14:val="none"/>
        </w:rPr>
      </w:pPr>
      <w:r w:rsidRPr="005F7168">
        <w:rPr>
          <w:rFonts w:ascii="Times New Roman" w:eastAsia="Times New Roman" w:hAnsi="Times New Roman" w:cs="Times New Roman"/>
          <w:color w:val="00000A"/>
          <w:kern w:val="0"/>
          <w:sz w:val="24"/>
          <w:szCs w:val="24"/>
          <w:lang w:val="fr-FR" w:eastAsia="fr-FR" w:bidi="ar-DZ"/>
          <w14:ligatures w14:val="none"/>
        </w:rPr>
        <w:t xml:space="preserve">In parallel, a mathematical model based on the use of high-order Laguerre-Gauss sources will be adapted in order to see the effects of these laser modes on the PSF of the microscopic </w:t>
      </w:r>
      <w:r w:rsidRPr="005F7168">
        <w:rPr>
          <w:rFonts w:ascii="Times New Roman" w:eastAsia="Times New Roman" w:hAnsi="Times New Roman" w:cs="Times New Roman"/>
          <w:color w:val="00000A"/>
          <w:kern w:val="0"/>
          <w:sz w:val="24"/>
          <w:szCs w:val="24"/>
          <w:lang w:val="fr-FR" w:eastAsia="fr-FR" w:bidi="ar-DZ"/>
          <w14:ligatures w14:val="none"/>
        </w:rPr>
        <w:lastRenderedPageBreak/>
        <w:t>objective, in particular, the effect on the spatial resolution (axial and lateral). This can lead not only to better exploitation of the performance of the microscope, but also to the practical optimization of its resolution for various applications, notably in cellular and molecular biology, etc.</w:t>
      </w:r>
    </w:p>
    <w:p w14:paraId="18D36791" w14:textId="2D6B92E8" w:rsidR="00605C0A" w:rsidRDefault="00605C0A" w:rsidP="00605C0A">
      <w:pPr>
        <w:tabs>
          <w:tab w:val="left" w:pos="1134"/>
          <w:tab w:val="left" w:pos="2268"/>
          <w:tab w:val="left" w:pos="3402"/>
          <w:tab w:val="left" w:pos="4536"/>
          <w:tab w:val="left" w:pos="5670"/>
          <w:tab w:val="left" w:pos="6804"/>
          <w:tab w:val="left" w:pos="7938"/>
        </w:tabs>
        <w:bidi w:val="0"/>
        <w:spacing w:before="40" w:line="360" w:lineRule="auto"/>
        <w:ind w:left="142"/>
        <w:jc w:val="both"/>
        <w:rPr>
          <w:rFonts w:ascii="Times New Roman" w:eastAsia="Times New Roman" w:hAnsi="Times New Roman" w:cs="Times New Roman"/>
          <w:color w:val="00000A"/>
          <w:kern w:val="0"/>
          <w:sz w:val="24"/>
          <w:szCs w:val="24"/>
          <w:lang w:val="fr-FR" w:eastAsia="fr-FR" w:bidi="ar-DZ"/>
          <w14:ligatures w14:val="none"/>
        </w:rPr>
      </w:pPr>
      <w:r w:rsidRPr="00605C0A">
        <w:rPr>
          <w:rFonts w:ascii="Times New Roman" w:eastAsia="Times New Roman" w:hAnsi="Times New Roman" w:cs="Times New Roman"/>
          <w:b/>
          <w:bCs/>
          <w:color w:val="00000A"/>
          <w:kern w:val="0"/>
          <w:sz w:val="24"/>
          <w:szCs w:val="24"/>
          <w:lang w:val="fr-FR" w:eastAsia="fr-FR" w:bidi="ar-DZ"/>
          <w14:ligatures w14:val="none"/>
        </w:rPr>
        <w:t>Keywords</w:t>
      </w:r>
      <w:r w:rsidRPr="00605C0A">
        <w:rPr>
          <w:rFonts w:ascii="Times New Roman" w:eastAsia="Times New Roman" w:hAnsi="Times New Roman" w:cs="Times New Roman"/>
          <w:color w:val="00000A"/>
          <w:kern w:val="0"/>
          <w:sz w:val="24"/>
          <w:szCs w:val="24"/>
          <w:lang w:val="fr-FR" w:eastAsia="fr-FR" w:bidi="ar-DZ"/>
          <w14:ligatures w14:val="none"/>
        </w:rPr>
        <w:t>: Laser, Laguerre-Gauss mode, diffraction, microscopic PSF</w:t>
      </w:r>
      <w:r>
        <w:rPr>
          <w:rFonts w:ascii="Times New Roman" w:eastAsia="Times New Roman" w:hAnsi="Times New Roman" w:cs="Times New Roman"/>
          <w:color w:val="00000A"/>
          <w:kern w:val="0"/>
          <w:sz w:val="24"/>
          <w:szCs w:val="24"/>
          <w:lang w:val="fr-FR" w:eastAsia="fr-FR" w:bidi="ar-DZ"/>
          <w14:ligatures w14:val="none"/>
        </w:rPr>
        <w:t>.</w:t>
      </w:r>
    </w:p>
    <w:p w14:paraId="7092C49B" w14:textId="77777777" w:rsidR="00573140" w:rsidRDefault="00573140" w:rsidP="00573140">
      <w:pPr>
        <w:pBdr>
          <w:bottom w:val="single" w:sz="4" w:space="1" w:color="auto"/>
        </w:pBdr>
        <w:tabs>
          <w:tab w:val="left" w:pos="1134"/>
          <w:tab w:val="left" w:pos="2268"/>
          <w:tab w:val="left" w:pos="3402"/>
          <w:tab w:val="left" w:pos="4536"/>
          <w:tab w:val="left" w:pos="5670"/>
          <w:tab w:val="left" w:pos="6804"/>
          <w:tab w:val="left" w:pos="7938"/>
        </w:tabs>
        <w:bidi w:val="0"/>
        <w:spacing w:before="40" w:line="360" w:lineRule="auto"/>
        <w:ind w:left="142"/>
        <w:jc w:val="both"/>
        <w:rPr>
          <w:rFonts w:ascii="Times New Roman" w:eastAsia="Times New Roman" w:hAnsi="Times New Roman" w:cs="Times New Roman"/>
          <w:b/>
          <w:bCs/>
          <w:color w:val="00000A"/>
          <w:kern w:val="0"/>
          <w:sz w:val="28"/>
          <w:szCs w:val="28"/>
          <w:lang w:val="fr-FR" w:eastAsia="fr-FR" w:bidi="ar-DZ"/>
          <w14:ligatures w14:val="none"/>
        </w:rPr>
      </w:pPr>
    </w:p>
    <w:p w14:paraId="4B4AC8F2" w14:textId="77777777" w:rsidR="00573140" w:rsidRDefault="00573140" w:rsidP="00573140">
      <w:pPr>
        <w:bidi w:val="0"/>
        <w:rPr>
          <w:rFonts w:ascii="Times New Roman" w:eastAsia="Times New Roman" w:hAnsi="Times New Roman" w:cs="Times New Roman"/>
          <w:b/>
          <w:bCs/>
          <w:color w:val="00000A"/>
          <w:kern w:val="0"/>
          <w:sz w:val="28"/>
          <w:szCs w:val="28"/>
          <w:lang w:val="fr-FR" w:eastAsia="fr-FR" w:bidi="ar-DZ"/>
          <w14:ligatures w14:val="none"/>
        </w:rPr>
      </w:pPr>
    </w:p>
    <w:p w14:paraId="54CA8AF6" w14:textId="315309B6" w:rsidR="00573140" w:rsidRDefault="00573140" w:rsidP="00573140">
      <w:pPr>
        <w:rPr>
          <w:rFonts w:ascii="Times New Roman" w:eastAsia="Times New Roman" w:hAnsi="Times New Roman" w:cs="Times New Roman"/>
          <w:sz w:val="28"/>
          <w:szCs w:val="28"/>
          <w:rtl/>
          <w:lang w:val="fr-FR" w:eastAsia="fr-FR" w:bidi="ar-DZ"/>
        </w:rPr>
      </w:pPr>
      <w:r>
        <w:rPr>
          <w:rFonts w:ascii="Times New Roman" w:eastAsia="Times New Roman" w:hAnsi="Times New Roman" w:cs="Times New Roman" w:hint="cs"/>
          <w:sz w:val="28"/>
          <w:szCs w:val="28"/>
          <w:rtl/>
          <w:lang w:val="fr-FR" w:eastAsia="fr-FR" w:bidi="ar-DZ"/>
        </w:rPr>
        <w:t>ملخص</w:t>
      </w:r>
    </w:p>
    <w:p w14:paraId="389D5528" w14:textId="0A85EF5B" w:rsidR="00573140" w:rsidRPr="00573140" w:rsidRDefault="00573140" w:rsidP="00573140">
      <w:pPr>
        <w:rPr>
          <w:rFonts w:ascii="Times New Roman" w:eastAsia="Times New Roman" w:hAnsi="Times New Roman" w:cs="Times New Roman"/>
          <w:sz w:val="28"/>
          <w:szCs w:val="28"/>
          <w:rtl/>
          <w:lang w:val="fr-FR" w:eastAsia="fr-FR" w:bidi="ar-DZ"/>
        </w:rPr>
      </w:pPr>
      <w:r>
        <w:rPr>
          <w:rFonts w:ascii="Times New Roman" w:eastAsia="Times New Roman" w:hAnsi="Times New Roman" w:cs="Times New Roman" w:hint="cs"/>
          <w:sz w:val="28"/>
          <w:szCs w:val="28"/>
          <w:rtl/>
          <w:lang w:val="fr-FR" w:eastAsia="fr-FR" w:bidi="ar-DZ"/>
        </w:rPr>
        <w:t>ف</w:t>
      </w:r>
      <w:r w:rsidRPr="00573140">
        <w:rPr>
          <w:rFonts w:ascii="Times New Roman" w:eastAsia="Times New Roman" w:hAnsi="Times New Roman" w:cs="Times New Roman"/>
          <w:sz w:val="28"/>
          <w:szCs w:val="28"/>
          <w:rtl/>
          <w:lang w:val="fr-FR" w:eastAsia="fr-FR" w:bidi="ar-DZ"/>
        </w:rPr>
        <w:t>ي عالم المجهر الضوئي، هناك حوالي عشر طرق لتحسين الدقة المكانية للأهداف المجهرية. وهي استخدام تقنيات الغمر، والتحسين من خلال تطبيق فك الالتفاف وغيرها الكثير.</w:t>
      </w:r>
    </w:p>
    <w:p w14:paraId="06D8A54B" w14:textId="2ABE74CB" w:rsidR="00573140" w:rsidRPr="00573140" w:rsidRDefault="00573140" w:rsidP="00573140">
      <w:pPr>
        <w:rPr>
          <w:rFonts w:ascii="Times New Roman" w:eastAsia="Times New Roman" w:hAnsi="Times New Roman" w:cs="Times New Roman"/>
          <w:sz w:val="28"/>
          <w:szCs w:val="28"/>
          <w:rtl/>
          <w:lang w:val="fr-FR" w:eastAsia="fr-FR" w:bidi="ar-DZ"/>
        </w:rPr>
      </w:pPr>
      <w:r w:rsidRPr="00573140">
        <w:rPr>
          <w:rFonts w:ascii="Times New Roman" w:eastAsia="Times New Roman" w:hAnsi="Times New Roman" w:cs="Times New Roman"/>
          <w:sz w:val="28"/>
          <w:szCs w:val="28"/>
          <w:rtl/>
          <w:lang w:val="fr-FR" w:eastAsia="fr-FR" w:bidi="ar-DZ"/>
        </w:rPr>
        <w:t xml:space="preserve">يهدف مشروع نهاية الدراسة هذا إلى تحسين </w:t>
      </w:r>
      <w:r>
        <w:rPr>
          <w:rFonts w:ascii="Times New Roman" w:eastAsia="Times New Roman" w:hAnsi="Times New Roman" w:cs="Times New Roman" w:hint="cs"/>
          <w:sz w:val="28"/>
          <w:szCs w:val="28"/>
          <w:rtl/>
          <w:lang w:val="fr-FR" w:eastAsia="fr-FR" w:bidi="ar-DZ"/>
        </w:rPr>
        <w:t>(</w:t>
      </w:r>
      <w:r w:rsidRPr="00573140">
        <w:rPr>
          <w:rFonts w:ascii="Times New Roman" w:eastAsia="Times New Roman" w:hAnsi="Times New Roman" w:cs="Times New Roman"/>
          <w:sz w:val="28"/>
          <w:szCs w:val="28"/>
          <w:lang w:val="fr-FR" w:eastAsia="fr-FR" w:bidi="ar-DZ"/>
        </w:rPr>
        <w:t>PSF</w:t>
      </w:r>
      <w:r w:rsidRPr="00573140">
        <w:rPr>
          <w:rFonts w:ascii="Times New Roman" w:eastAsia="Times New Roman" w:hAnsi="Times New Roman" w:cs="Times New Roman"/>
          <w:sz w:val="28"/>
          <w:szCs w:val="28"/>
          <w:rtl/>
          <w:lang w:val="fr-FR" w:eastAsia="fr-FR" w:bidi="ar-DZ"/>
        </w:rPr>
        <w:t xml:space="preserve"> </w:t>
      </w:r>
      <w:r>
        <w:rPr>
          <w:rFonts w:ascii="Times New Roman" w:eastAsia="Times New Roman" w:hAnsi="Times New Roman" w:cs="Times New Roman" w:hint="cs"/>
          <w:sz w:val="28"/>
          <w:szCs w:val="28"/>
          <w:rtl/>
          <w:lang w:val="fr-FR" w:eastAsia="fr-FR" w:bidi="ar-DZ"/>
        </w:rPr>
        <w:t xml:space="preserve">) </w:t>
      </w:r>
      <w:r w:rsidRPr="00573140">
        <w:rPr>
          <w:rFonts w:ascii="Times New Roman" w:eastAsia="Times New Roman" w:hAnsi="Times New Roman" w:cs="Times New Roman"/>
          <w:sz w:val="28"/>
          <w:szCs w:val="28"/>
          <w:rtl/>
          <w:lang w:val="fr-FR" w:eastAsia="fr-FR" w:bidi="ar-DZ"/>
        </w:rPr>
        <w:t xml:space="preserve">للأهداف المجهرية باستخدام مصادر ليزر عالية الترتيب، وهي أوضاع </w:t>
      </w:r>
      <w:r w:rsidR="00605C0A">
        <w:rPr>
          <w:rFonts w:ascii="Times New Roman" w:eastAsia="Times New Roman" w:hAnsi="Times New Roman" w:cs="Times New Roman" w:hint="cs"/>
          <w:sz w:val="28"/>
          <w:szCs w:val="28"/>
          <w:rtl/>
          <w:lang w:val="fr-FR" w:eastAsia="fr-FR" w:bidi="ar-DZ"/>
        </w:rPr>
        <w:t xml:space="preserve">لاجير غاوس </w:t>
      </w:r>
      <w:r w:rsidRPr="00573140">
        <w:rPr>
          <w:rFonts w:ascii="Times New Roman" w:eastAsia="Times New Roman" w:hAnsi="Times New Roman" w:cs="Times New Roman"/>
          <w:sz w:val="28"/>
          <w:szCs w:val="28"/>
          <w:rtl/>
          <w:lang w:val="fr-FR" w:eastAsia="fr-FR" w:bidi="ar-DZ"/>
        </w:rPr>
        <w:t>. وتعد هذه الأخيرة من المواضيع الساخنة في عالم البصريات والضوئيات التطبيقية بفضل خصائصها الرائعة في مجالات التوجيه الذري والحفر والقطع بالليزر وبالطبع في المجهر الضوئي.</w:t>
      </w:r>
    </w:p>
    <w:p w14:paraId="2AF6E209" w14:textId="7A039495" w:rsidR="00573140" w:rsidRDefault="00573140" w:rsidP="00573140">
      <w:pPr>
        <w:rPr>
          <w:rFonts w:ascii="Times New Roman" w:eastAsia="Times New Roman" w:hAnsi="Times New Roman" w:cs="Times New Roman"/>
          <w:sz w:val="28"/>
          <w:szCs w:val="28"/>
          <w:rtl/>
          <w:lang w:val="fr-FR" w:eastAsia="fr-FR" w:bidi="ar-DZ"/>
        </w:rPr>
      </w:pPr>
      <w:r w:rsidRPr="00573140">
        <w:rPr>
          <w:rFonts w:ascii="Times New Roman" w:eastAsia="Times New Roman" w:hAnsi="Times New Roman" w:cs="Times New Roman"/>
          <w:sz w:val="28"/>
          <w:szCs w:val="28"/>
          <w:rtl/>
          <w:lang w:val="fr-FR" w:eastAsia="fr-FR" w:bidi="ar-DZ"/>
        </w:rPr>
        <w:t>بالتوازي، سيتم تكييف نموذج رياضي يعتمد على استخدام مصادر</w:t>
      </w:r>
      <w:r w:rsidR="00605C0A">
        <w:rPr>
          <w:rFonts w:ascii="Times New Roman" w:eastAsia="Times New Roman" w:hAnsi="Times New Roman" w:cs="Times New Roman" w:hint="cs"/>
          <w:sz w:val="28"/>
          <w:szCs w:val="28"/>
          <w:rtl/>
          <w:lang w:val="fr-FR" w:eastAsia="fr-FR" w:bidi="ar-DZ"/>
        </w:rPr>
        <w:t xml:space="preserve"> لاجير غاوس</w:t>
      </w:r>
      <w:r w:rsidRPr="00573140">
        <w:rPr>
          <w:rFonts w:ascii="Times New Roman" w:eastAsia="Times New Roman" w:hAnsi="Times New Roman" w:cs="Times New Roman"/>
          <w:sz w:val="28"/>
          <w:szCs w:val="28"/>
          <w:rtl/>
          <w:lang w:val="fr-FR" w:eastAsia="fr-FR" w:bidi="ar-DZ"/>
        </w:rPr>
        <w:t xml:space="preserve"> عالية الترتيب من أجل رؤية تأثيرات أوضاع الليزر هذه على </w:t>
      </w:r>
      <w:r w:rsidRPr="00573140">
        <w:rPr>
          <w:rFonts w:ascii="Times New Roman" w:eastAsia="Times New Roman" w:hAnsi="Times New Roman" w:cs="Times New Roman"/>
          <w:sz w:val="28"/>
          <w:szCs w:val="28"/>
          <w:lang w:val="fr-FR" w:eastAsia="fr-FR" w:bidi="ar-DZ"/>
        </w:rPr>
        <w:t>PSF</w:t>
      </w:r>
      <w:r>
        <w:rPr>
          <w:rFonts w:ascii="Times New Roman" w:eastAsia="Times New Roman" w:hAnsi="Times New Roman" w:cs="Times New Roman"/>
          <w:sz w:val="28"/>
          <w:szCs w:val="28"/>
          <w:lang w:val="fr-FR" w:eastAsia="fr-FR" w:bidi="ar-DZ"/>
        </w:rPr>
        <w:t>)</w:t>
      </w:r>
      <w:r w:rsidRPr="00573140">
        <w:rPr>
          <w:rFonts w:ascii="Times New Roman" w:eastAsia="Times New Roman" w:hAnsi="Times New Roman" w:cs="Times New Roman"/>
          <w:sz w:val="28"/>
          <w:szCs w:val="28"/>
          <w:rtl/>
          <w:lang w:val="fr-FR" w:eastAsia="fr-FR" w:bidi="ar-DZ"/>
        </w:rPr>
        <w:t xml:space="preserve"> </w:t>
      </w:r>
      <w:r>
        <w:rPr>
          <w:rFonts w:ascii="Times New Roman" w:eastAsia="Times New Roman" w:hAnsi="Times New Roman" w:cs="Times New Roman" w:hint="cs"/>
          <w:sz w:val="28"/>
          <w:szCs w:val="28"/>
          <w:rtl/>
          <w:lang w:val="fr-FR" w:eastAsia="fr-FR" w:bidi="ar-DZ"/>
        </w:rPr>
        <w:t xml:space="preserve">) </w:t>
      </w:r>
      <w:r w:rsidRPr="00573140">
        <w:rPr>
          <w:rFonts w:ascii="Times New Roman" w:eastAsia="Times New Roman" w:hAnsi="Times New Roman" w:cs="Times New Roman"/>
          <w:sz w:val="28"/>
          <w:szCs w:val="28"/>
          <w:rtl/>
          <w:lang w:val="fr-FR" w:eastAsia="fr-FR" w:bidi="ar-DZ"/>
        </w:rPr>
        <w:t>للهدف المجهري، وعلى وجه الخصوص، التأثير على الدقة المكانية (المحورية) والجانبي). وهذا يمكن أن يؤدي ليس فقط إلى استغلال أفضل لأداء المجهر، ولكن أيضًا إلى التحسين العملي لدقته لمختلف التطبيقات، ولا سيما في البيولوجيا الخلوية والجزيئية، وما إلى ذلك.</w:t>
      </w:r>
    </w:p>
    <w:p w14:paraId="0DD82D09" w14:textId="741E5251" w:rsidR="00605C0A" w:rsidRPr="00573140" w:rsidRDefault="00605C0A" w:rsidP="00573140">
      <w:pPr>
        <w:rPr>
          <w:rFonts w:ascii="Times New Roman" w:eastAsia="Times New Roman" w:hAnsi="Times New Roman" w:cs="Times New Roman"/>
          <w:sz w:val="28"/>
          <w:szCs w:val="28"/>
          <w:lang w:val="fr-FR" w:eastAsia="fr-FR" w:bidi="ar-DZ"/>
        </w:rPr>
      </w:pPr>
      <w:r w:rsidRPr="00605C0A">
        <w:rPr>
          <w:rFonts w:ascii="Times New Roman" w:eastAsia="Times New Roman" w:hAnsi="Times New Roman" w:cs="Times New Roman"/>
          <w:sz w:val="28"/>
          <w:szCs w:val="28"/>
          <w:rtl/>
          <w:lang w:val="fr-FR" w:eastAsia="fr-FR" w:bidi="ar-DZ"/>
        </w:rPr>
        <w:t xml:space="preserve">الكلمات المفتاحية: الليزر، وضع لاجير غاوس، الحيود، </w:t>
      </w:r>
      <w:r w:rsidRPr="00605C0A">
        <w:rPr>
          <w:rFonts w:ascii="Times New Roman" w:eastAsia="Times New Roman" w:hAnsi="Times New Roman" w:cs="Times New Roman"/>
          <w:sz w:val="28"/>
          <w:szCs w:val="28"/>
          <w:lang w:val="fr-FR" w:eastAsia="fr-FR" w:bidi="ar-DZ"/>
        </w:rPr>
        <w:t>PSF</w:t>
      </w:r>
      <w:r w:rsidRPr="00605C0A">
        <w:rPr>
          <w:rFonts w:ascii="Times New Roman" w:eastAsia="Times New Roman" w:hAnsi="Times New Roman" w:cs="Times New Roman"/>
          <w:sz w:val="28"/>
          <w:szCs w:val="28"/>
          <w:rtl/>
          <w:lang w:val="fr-FR" w:eastAsia="fr-FR" w:bidi="ar-DZ"/>
        </w:rPr>
        <w:t xml:space="preserve"> المجهري</w:t>
      </w:r>
      <w:r>
        <w:rPr>
          <w:rFonts w:ascii="Times New Roman" w:eastAsia="Times New Roman" w:hAnsi="Times New Roman" w:cs="Times New Roman"/>
          <w:sz w:val="28"/>
          <w:szCs w:val="28"/>
          <w:lang w:val="fr-FR" w:eastAsia="fr-FR" w:bidi="ar-DZ"/>
        </w:rPr>
        <w:t>.</w:t>
      </w:r>
    </w:p>
    <w:sectPr w:rsidR="00605C0A" w:rsidRPr="00573140" w:rsidSect="000111C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311AB"/>
    <w:multiLevelType w:val="hybridMultilevel"/>
    <w:tmpl w:val="35764AE8"/>
    <w:lvl w:ilvl="0" w:tplc="0FACB8B4">
      <w:start w:val="1"/>
      <w:numFmt w:val="decimal"/>
      <w:lvlText w:val="%1."/>
      <w:lvlJc w:val="left"/>
      <w:pPr>
        <w:ind w:left="502" w:hanging="360"/>
      </w:pPr>
      <w:rPr>
        <w:b/>
        <w:bCs/>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641794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68"/>
    <w:rsid w:val="000111CE"/>
    <w:rsid w:val="00573140"/>
    <w:rsid w:val="005F7168"/>
    <w:rsid w:val="00605C0A"/>
    <w:rsid w:val="00666F8D"/>
    <w:rsid w:val="007010E0"/>
    <w:rsid w:val="00CE7304"/>
    <w:rsid w:val="00DF2EA4"/>
    <w:rsid w:val="00F23A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77588"/>
  <w15:chartTrackingRefBased/>
  <w15:docId w15:val="{F81B8468-0B48-4F06-A9CE-64B58D83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693096">
      <w:bodyDiv w:val="1"/>
      <w:marLeft w:val="0"/>
      <w:marRight w:val="0"/>
      <w:marTop w:val="0"/>
      <w:marBottom w:val="0"/>
      <w:divBdr>
        <w:top w:val="none" w:sz="0" w:space="0" w:color="auto"/>
        <w:left w:val="none" w:sz="0" w:space="0" w:color="auto"/>
        <w:bottom w:val="none" w:sz="0" w:space="0" w:color="auto"/>
        <w:right w:val="none" w:sz="0" w:space="0" w:color="auto"/>
      </w:divBdr>
    </w:div>
    <w:div w:id="1124469664">
      <w:bodyDiv w:val="1"/>
      <w:marLeft w:val="0"/>
      <w:marRight w:val="0"/>
      <w:marTop w:val="0"/>
      <w:marBottom w:val="0"/>
      <w:divBdr>
        <w:top w:val="none" w:sz="0" w:space="0" w:color="auto"/>
        <w:left w:val="none" w:sz="0" w:space="0" w:color="auto"/>
        <w:bottom w:val="none" w:sz="0" w:space="0" w:color="auto"/>
        <w:right w:val="none" w:sz="0" w:space="0" w:color="auto"/>
      </w:divBdr>
    </w:div>
    <w:div w:id="14022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ABUMADA</dc:creator>
  <cp:keywords/>
  <dc:description/>
  <cp:lastModifiedBy>ABUMADA</cp:lastModifiedBy>
  <cp:revision>3</cp:revision>
  <dcterms:created xsi:type="dcterms:W3CDTF">2024-07-03T08:47:00Z</dcterms:created>
  <dcterms:modified xsi:type="dcterms:W3CDTF">2024-07-03T08:56:00Z</dcterms:modified>
</cp:coreProperties>
</file>