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55" w:rsidRDefault="00BA1655" w:rsidP="00BA1655">
      <w:pPr>
        <w:spacing w:after="160" w:line="259" w:lineRule="auto"/>
        <w:rPr>
          <w:sz w:val="96"/>
          <w:szCs w:val="96"/>
        </w:rPr>
      </w:pPr>
      <w:bookmarkStart w:id="0" w:name="_Toc170228237"/>
    </w:p>
    <w:p w:rsidR="00BA1655" w:rsidRDefault="00BA1655" w:rsidP="00BA1655">
      <w:pPr>
        <w:spacing w:after="160" w:line="259" w:lineRule="auto"/>
        <w:rPr>
          <w:sz w:val="96"/>
          <w:szCs w:val="96"/>
        </w:rPr>
      </w:pPr>
    </w:p>
    <w:p w:rsidR="00BA1655" w:rsidRDefault="00BA1655" w:rsidP="00BA1655">
      <w:pPr>
        <w:spacing w:after="160" w:line="259" w:lineRule="auto"/>
        <w:rPr>
          <w:sz w:val="96"/>
          <w:szCs w:val="96"/>
        </w:rPr>
      </w:pPr>
    </w:p>
    <w:p w:rsidR="00BA1655" w:rsidRDefault="00BA1655" w:rsidP="00BA1655">
      <w:pPr>
        <w:spacing w:after="160" w:line="259" w:lineRule="auto"/>
        <w:rPr>
          <w:sz w:val="96"/>
          <w:szCs w:val="96"/>
        </w:rPr>
      </w:pPr>
    </w:p>
    <w:p w:rsidR="00BA1655" w:rsidRPr="00BA1655" w:rsidRDefault="00BA1655" w:rsidP="00BA1655">
      <w:pPr>
        <w:spacing w:after="160" w:line="259" w:lineRule="auto"/>
        <w:jc w:val="center"/>
        <w:rPr>
          <w:b/>
          <w:bCs/>
          <w:i/>
          <w:iCs/>
          <w:sz w:val="96"/>
          <w:szCs w:val="96"/>
        </w:rPr>
      </w:pPr>
      <w:r w:rsidRPr="00BA1655">
        <w:rPr>
          <w:b/>
          <w:bCs/>
          <w:i/>
          <w:iCs/>
          <w:sz w:val="96"/>
          <w:szCs w:val="96"/>
        </w:rPr>
        <w:t xml:space="preserve">Résumé </w:t>
      </w:r>
      <w:r w:rsidR="00D357D8" w:rsidRPr="00BA1655">
        <w:rPr>
          <w:b/>
          <w:bCs/>
          <w:i/>
          <w:iCs/>
          <w:sz w:val="96"/>
          <w:szCs w:val="96"/>
        </w:rPr>
        <w:br w:type="page"/>
      </w:r>
    </w:p>
    <w:p w:rsidR="00D357D8" w:rsidRPr="00BA1655" w:rsidRDefault="00D357D8" w:rsidP="00BA1655">
      <w:pPr>
        <w:pStyle w:val="Heading1"/>
      </w:pPr>
      <w:r w:rsidRPr="00BA1655">
        <w:lastRenderedPageBreak/>
        <w:t>Résumé :</w:t>
      </w:r>
      <w:bookmarkEnd w:id="0"/>
    </w:p>
    <w:p w:rsidR="00D357D8" w:rsidRPr="00A94678" w:rsidRDefault="00D357D8" w:rsidP="00D357D8">
      <w:pPr>
        <w:spacing w:before="200" w:line="360" w:lineRule="auto"/>
        <w:ind w:firstLine="284"/>
        <w:jc w:val="both"/>
        <w:rPr>
          <w:szCs w:val="24"/>
        </w:rPr>
      </w:pPr>
      <w:r>
        <w:rPr>
          <w:szCs w:val="24"/>
        </w:rPr>
        <w:t xml:space="preserve">La </w:t>
      </w:r>
      <w:proofErr w:type="spellStart"/>
      <w:r>
        <w:rPr>
          <w:szCs w:val="24"/>
        </w:rPr>
        <w:t>mullite</w:t>
      </w:r>
      <w:proofErr w:type="spellEnd"/>
      <w:r>
        <w:rPr>
          <w:szCs w:val="24"/>
        </w:rPr>
        <w:t xml:space="preserve"> (</w:t>
      </w:r>
      <w:r w:rsidRPr="00A94678">
        <w:rPr>
          <w:szCs w:val="24"/>
        </w:rPr>
        <w:t>3Al</w:t>
      </w:r>
      <w:r w:rsidRPr="00A94678">
        <w:rPr>
          <w:szCs w:val="24"/>
          <w:vertAlign w:val="subscript"/>
        </w:rPr>
        <w:t>2</w:t>
      </w:r>
      <w:r w:rsidRPr="00A94678">
        <w:rPr>
          <w:szCs w:val="24"/>
        </w:rPr>
        <w:t>O</w:t>
      </w:r>
      <w:r w:rsidRPr="00A94678">
        <w:rPr>
          <w:szCs w:val="24"/>
          <w:vertAlign w:val="subscript"/>
        </w:rPr>
        <w:t>3</w:t>
      </w:r>
      <w:r w:rsidRPr="00A94678">
        <w:rPr>
          <w:szCs w:val="24"/>
        </w:rPr>
        <w:t>.2SiO</w:t>
      </w:r>
      <w:r w:rsidRPr="00A94678">
        <w:rPr>
          <w:szCs w:val="24"/>
          <w:vertAlign w:val="subscript"/>
        </w:rPr>
        <w:t>2</w:t>
      </w:r>
      <w:r w:rsidRPr="00A94678">
        <w:rPr>
          <w:szCs w:val="24"/>
        </w:rPr>
        <w:t xml:space="preserve">) est largement appréciée pour ses propriétés exceptionnelles, notamment sa stabilité thermique élevée, ses faibles coefficients de dilatation et de conductivité thermique, sa résistance élevée au fluage, et sa bonne stabilité chimique. De plus, la </w:t>
      </w:r>
      <w:proofErr w:type="spellStart"/>
      <w:r w:rsidRPr="00A94678">
        <w:rPr>
          <w:szCs w:val="24"/>
        </w:rPr>
        <w:t>mullite</w:t>
      </w:r>
      <w:proofErr w:type="spellEnd"/>
      <w:r w:rsidRPr="00A94678">
        <w:rPr>
          <w:szCs w:val="24"/>
        </w:rPr>
        <w:t xml:space="preserve"> présente une grande résistance mécanique à chaud, une température de fusion supérieure à 1830°C, une dureté élevée (de 10 à 15 </w:t>
      </w:r>
      <w:proofErr w:type="spellStart"/>
      <w:r w:rsidRPr="00A94678">
        <w:rPr>
          <w:szCs w:val="24"/>
        </w:rPr>
        <w:t>GPa</w:t>
      </w:r>
      <w:proofErr w:type="spellEnd"/>
      <w:r w:rsidRPr="00A94678">
        <w:rPr>
          <w:szCs w:val="24"/>
        </w:rPr>
        <w:t xml:space="preserve">), et une résistance moyenne aux chocs thermiques. Ces caractéristiques font de la </w:t>
      </w:r>
      <w:proofErr w:type="spellStart"/>
      <w:r w:rsidRPr="00A94678">
        <w:rPr>
          <w:szCs w:val="24"/>
        </w:rPr>
        <w:t>mullite</w:t>
      </w:r>
      <w:proofErr w:type="spellEnd"/>
      <w:r w:rsidRPr="00A94678">
        <w:rPr>
          <w:szCs w:val="24"/>
        </w:rPr>
        <w:t xml:space="preserve"> un matériau de choix pour les applications nécessitant une performance fiable à haute tempér</w:t>
      </w:r>
      <w:r>
        <w:rPr>
          <w:szCs w:val="24"/>
        </w:rPr>
        <w:t xml:space="preserve">ature. Cependant, la </w:t>
      </w:r>
      <w:proofErr w:type="spellStart"/>
      <w:r>
        <w:rPr>
          <w:szCs w:val="24"/>
        </w:rPr>
        <w:t>mullite</w:t>
      </w:r>
      <w:proofErr w:type="spellEnd"/>
      <w:r>
        <w:rPr>
          <w:szCs w:val="24"/>
        </w:rPr>
        <w:t xml:space="preserve"> </w:t>
      </w:r>
      <w:r w:rsidRPr="00083AC4">
        <w:t xml:space="preserve"> </w:t>
      </w:r>
      <w:r>
        <w:t xml:space="preserve">présente </w:t>
      </w:r>
      <w:r w:rsidRPr="00A94678">
        <w:rPr>
          <w:szCs w:val="24"/>
        </w:rPr>
        <w:t xml:space="preserve"> d’une ténacité limitée, ce qui restreint certaines de ses applications. Pour remédier à cela, une technique de renforcement efficace consiste à intégrer des particules de zircone (ZrO</w:t>
      </w:r>
      <w:r w:rsidRPr="00A94678">
        <w:rPr>
          <w:szCs w:val="24"/>
          <w:vertAlign w:val="subscript"/>
        </w:rPr>
        <w:t>2</w:t>
      </w:r>
      <w:r w:rsidRPr="00A94678">
        <w:rPr>
          <w:szCs w:val="24"/>
        </w:rPr>
        <w:t xml:space="preserve">) dans la matrice de </w:t>
      </w:r>
      <w:proofErr w:type="spellStart"/>
      <w:r w:rsidRPr="00A94678">
        <w:rPr>
          <w:szCs w:val="24"/>
        </w:rPr>
        <w:t>mullite</w:t>
      </w:r>
      <w:proofErr w:type="spellEnd"/>
      <w:r w:rsidRPr="00A94678">
        <w:rPr>
          <w:szCs w:val="24"/>
        </w:rPr>
        <w:t xml:space="preserve">. Cette incorporation exploite le mécanisme de transformation de phase de la zircone, passant de la phase monoclinique à la phase </w:t>
      </w:r>
      <w:proofErr w:type="spellStart"/>
      <w:r w:rsidRPr="00A94678">
        <w:rPr>
          <w:szCs w:val="24"/>
        </w:rPr>
        <w:t>tétragonale</w:t>
      </w:r>
      <w:proofErr w:type="spellEnd"/>
      <w:r w:rsidRPr="00A94678">
        <w:rPr>
          <w:szCs w:val="24"/>
        </w:rPr>
        <w:t xml:space="preserve">, ce qui améliore significativement les propriétés mécaniques de la </w:t>
      </w:r>
      <w:proofErr w:type="spellStart"/>
      <w:r w:rsidRPr="00A94678">
        <w:rPr>
          <w:szCs w:val="24"/>
        </w:rPr>
        <w:t>mullite</w:t>
      </w:r>
      <w:proofErr w:type="spellEnd"/>
      <w:r w:rsidRPr="00A94678">
        <w:rPr>
          <w:szCs w:val="24"/>
        </w:rPr>
        <w:t xml:space="preserve">. La recherche continue de se concentrer sur amélioration des propriétés de la </w:t>
      </w:r>
      <w:proofErr w:type="spellStart"/>
      <w:r w:rsidRPr="00A94678">
        <w:rPr>
          <w:szCs w:val="24"/>
        </w:rPr>
        <w:t>mullite</w:t>
      </w:r>
      <w:proofErr w:type="spellEnd"/>
      <w:r w:rsidRPr="00A94678">
        <w:rPr>
          <w:szCs w:val="24"/>
        </w:rPr>
        <w:t xml:space="preserve"> et des composites à base de </w:t>
      </w:r>
      <w:proofErr w:type="spellStart"/>
      <w:r w:rsidRPr="00A94678">
        <w:rPr>
          <w:szCs w:val="24"/>
        </w:rPr>
        <w:t>mullite</w:t>
      </w:r>
      <w:proofErr w:type="spellEnd"/>
      <w:r w:rsidRPr="00A94678">
        <w:rPr>
          <w:szCs w:val="24"/>
        </w:rPr>
        <w:t>, en explorant divers procédés de synthèse et combinaisons de matériaux pour optimiser ses performances et sa durabilité dans des environnements exigeants.</w:t>
      </w:r>
    </w:p>
    <w:p w:rsidR="00D357D8" w:rsidRPr="00A94678" w:rsidRDefault="00D357D8" w:rsidP="00D357D8">
      <w:pPr>
        <w:spacing w:before="200" w:line="360" w:lineRule="auto"/>
        <w:ind w:firstLine="284"/>
        <w:jc w:val="both"/>
        <w:rPr>
          <w:szCs w:val="24"/>
        </w:rPr>
      </w:pPr>
      <w:r w:rsidRPr="00A94678">
        <w:rPr>
          <w:szCs w:val="24"/>
        </w:rPr>
        <w:t xml:space="preserve">Dans cette optique nous avons utilisé les scories d’aluminium comme source d’alumine α et du kaolin algérien pour élaborer un composite à </w:t>
      </w:r>
      <w:proofErr w:type="spellStart"/>
      <w:r w:rsidRPr="00A94678">
        <w:rPr>
          <w:szCs w:val="24"/>
        </w:rPr>
        <w:t>dispersoides</w:t>
      </w:r>
      <w:proofErr w:type="spellEnd"/>
      <w:r w:rsidRPr="00A94678">
        <w:rPr>
          <w:szCs w:val="24"/>
        </w:rPr>
        <w:t xml:space="preserve"> </w:t>
      </w:r>
      <w:proofErr w:type="spellStart"/>
      <w:r w:rsidRPr="00A94678">
        <w:rPr>
          <w:szCs w:val="24"/>
        </w:rPr>
        <w:t>mullite</w:t>
      </w:r>
      <w:proofErr w:type="spellEnd"/>
      <w:r w:rsidRPr="00A94678">
        <w:rPr>
          <w:szCs w:val="24"/>
        </w:rPr>
        <w:t>-zircone. Tout d’abord, nous avons étudié la poudre de départ (kaolin et scories d’aluminium) pour mieux comprendre les transformations de phases. Enfin, on a préparé le composit</w:t>
      </w:r>
      <w:r>
        <w:rPr>
          <w:szCs w:val="24"/>
        </w:rPr>
        <w:t xml:space="preserve">e </w:t>
      </w:r>
      <w:proofErr w:type="spellStart"/>
      <w:r>
        <w:rPr>
          <w:szCs w:val="24"/>
        </w:rPr>
        <w:t>mullite</w:t>
      </w:r>
      <w:proofErr w:type="spellEnd"/>
      <w:r>
        <w:rPr>
          <w:szCs w:val="24"/>
        </w:rPr>
        <w:t xml:space="preserve">-zircone à partir </w:t>
      </w:r>
      <w:r w:rsidRPr="00A94678">
        <w:rPr>
          <w:szCs w:val="24"/>
        </w:rPr>
        <w:t xml:space="preserve"> des scories d’aluminium, du kaolin et du zircon. Pour améliorer la densification des échantillons, nous avons ajouté du </w:t>
      </w:r>
      <w:proofErr w:type="spellStart"/>
      <w:r w:rsidRPr="00A94678">
        <w:rPr>
          <w:szCs w:val="24"/>
        </w:rPr>
        <w:t>MgO</w:t>
      </w:r>
      <w:proofErr w:type="spellEnd"/>
      <w:r w:rsidRPr="00A94678">
        <w:rPr>
          <w:szCs w:val="24"/>
        </w:rPr>
        <w:t xml:space="preserve"> et du TiO</w:t>
      </w:r>
      <w:r w:rsidRPr="00A94678">
        <w:rPr>
          <w:szCs w:val="24"/>
          <w:vertAlign w:val="subscript"/>
        </w:rPr>
        <w:t>2</w:t>
      </w:r>
      <w:r w:rsidRPr="00A94678">
        <w:rPr>
          <w:szCs w:val="24"/>
        </w:rPr>
        <w:t xml:space="preserve"> et étudié l’impact de chaque oxyde sur les propriétés des composites. Nous avons utilisé plusieurs méthodes de caractérisation pour vérifier les résultats de l’élaboration. Les données obtenues confirment que ajout de </w:t>
      </w:r>
      <w:proofErr w:type="spellStart"/>
      <w:r w:rsidRPr="00A94678">
        <w:rPr>
          <w:szCs w:val="24"/>
        </w:rPr>
        <w:t>MgO</w:t>
      </w:r>
      <w:proofErr w:type="spellEnd"/>
      <w:r w:rsidRPr="00A94678">
        <w:rPr>
          <w:szCs w:val="24"/>
        </w:rPr>
        <w:t xml:space="preserve"> et de TiO</w:t>
      </w:r>
      <w:r w:rsidRPr="00A94678">
        <w:rPr>
          <w:szCs w:val="24"/>
          <w:vertAlign w:val="subscript"/>
        </w:rPr>
        <w:t>2</w:t>
      </w:r>
      <w:r w:rsidRPr="00A94678">
        <w:rPr>
          <w:szCs w:val="24"/>
        </w:rPr>
        <w:t xml:space="preserve"> aux composites améliore leur densité, diminue leur retrait, renforce leurs propriétés mécaniques et thermiques, et réduit leur fragilité.</w:t>
      </w:r>
    </w:p>
    <w:p w:rsidR="00D357D8" w:rsidRDefault="00D357D8" w:rsidP="00D357D8">
      <w:pPr>
        <w:rPr>
          <w:rStyle w:val="FooterChar"/>
          <w:szCs w:val="28"/>
        </w:rPr>
      </w:pPr>
    </w:p>
    <w:p w:rsidR="00D357D8" w:rsidRDefault="00D357D8" w:rsidP="00D357D8">
      <w:pPr>
        <w:tabs>
          <w:tab w:val="left" w:pos="1139"/>
        </w:tabs>
        <w:rPr>
          <w:sz w:val="22"/>
          <w:szCs w:val="28"/>
        </w:rPr>
      </w:pPr>
      <w:r>
        <w:rPr>
          <w:sz w:val="22"/>
          <w:szCs w:val="28"/>
        </w:rPr>
        <w:tab/>
      </w:r>
    </w:p>
    <w:p w:rsidR="00D357D8" w:rsidRPr="00A94678" w:rsidRDefault="00D357D8" w:rsidP="00D357D8">
      <w:pPr>
        <w:tabs>
          <w:tab w:val="left" w:pos="1139"/>
        </w:tabs>
        <w:rPr>
          <w:sz w:val="22"/>
          <w:szCs w:val="28"/>
        </w:rPr>
        <w:sectPr w:rsidR="00D357D8" w:rsidRPr="00A94678" w:rsidSect="002C4F6F">
          <w:headerReference w:type="default" r:id="rId6"/>
          <w:headerReference w:type="first" r:id="rId7"/>
          <w:pgSz w:w="11906" w:h="16838"/>
          <w:pgMar w:top="1417" w:right="1417" w:bottom="1417" w:left="1417" w:header="708" w:footer="708" w:gutter="0"/>
          <w:pgNumType w:fmt="upperRoman"/>
          <w:cols w:space="708"/>
          <w:titlePg/>
          <w:docGrid w:linePitch="360"/>
        </w:sectPr>
      </w:pPr>
    </w:p>
    <w:p w:rsidR="00D357D8" w:rsidRDefault="00D357D8" w:rsidP="00D357D8">
      <w:pPr>
        <w:tabs>
          <w:tab w:val="left" w:pos="1014"/>
        </w:tabs>
        <w:spacing w:before="200" w:line="360" w:lineRule="auto"/>
        <w:ind w:firstLine="284"/>
        <w:jc w:val="both"/>
        <w:rPr>
          <w:lang w:val="en-US"/>
        </w:rPr>
      </w:pPr>
      <w:r w:rsidRPr="00BA1655">
        <w:rPr>
          <w:b/>
          <w:color w:val="000000"/>
          <w:sz w:val="40"/>
          <w:szCs w:val="40"/>
          <w:lang w:val="en-US"/>
        </w:rPr>
        <w:t>Abstract:</w:t>
      </w:r>
      <w:r w:rsidRPr="00A94678">
        <w:rPr>
          <w:b/>
          <w:color w:val="000000"/>
          <w:sz w:val="28"/>
          <w:szCs w:val="28"/>
          <w:lang w:val="en-US"/>
        </w:rPr>
        <w:t xml:space="preserve"> </w:t>
      </w:r>
      <w:r w:rsidRPr="00A94678">
        <w:rPr>
          <w:b/>
          <w:color w:val="000000"/>
          <w:sz w:val="28"/>
          <w:szCs w:val="28"/>
          <w:lang w:val="en-US"/>
        </w:rPr>
        <w:br/>
      </w:r>
      <w:r>
        <w:rPr>
          <w:lang w:val="en-US"/>
        </w:rPr>
        <w:t xml:space="preserve">     </w:t>
      </w:r>
      <w:proofErr w:type="spellStart"/>
      <w:r w:rsidRPr="00A94678">
        <w:rPr>
          <w:lang w:val="en-US"/>
        </w:rPr>
        <w:t>Mullite</w:t>
      </w:r>
      <w:proofErr w:type="spellEnd"/>
      <w:r w:rsidRPr="00A94678">
        <w:rPr>
          <w:lang w:val="en-US"/>
        </w:rPr>
        <w:t xml:space="preserve"> (</w:t>
      </w:r>
      <w:r w:rsidRPr="00A94678">
        <w:rPr>
          <w:szCs w:val="24"/>
          <w:lang w:val="en-US"/>
        </w:rPr>
        <w:t>3Al</w:t>
      </w:r>
      <w:r w:rsidRPr="00A94678">
        <w:rPr>
          <w:szCs w:val="24"/>
          <w:vertAlign w:val="subscript"/>
          <w:lang w:val="en-US"/>
        </w:rPr>
        <w:t>2</w:t>
      </w:r>
      <w:r w:rsidRPr="00A94678">
        <w:rPr>
          <w:szCs w:val="24"/>
          <w:lang w:val="en-US"/>
        </w:rPr>
        <w:t>O</w:t>
      </w:r>
      <w:r w:rsidRPr="00A94678">
        <w:rPr>
          <w:szCs w:val="24"/>
          <w:vertAlign w:val="subscript"/>
          <w:lang w:val="en-US"/>
        </w:rPr>
        <w:t>3</w:t>
      </w:r>
      <w:r w:rsidRPr="00A94678">
        <w:rPr>
          <w:szCs w:val="24"/>
          <w:lang w:val="en-US"/>
        </w:rPr>
        <w:t>.2SiO</w:t>
      </w:r>
      <w:r w:rsidRPr="00A94678">
        <w:rPr>
          <w:szCs w:val="24"/>
          <w:vertAlign w:val="subscript"/>
          <w:lang w:val="en-US"/>
        </w:rPr>
        <w:t>2</w:t>
      </w:r>
      <w:r w:rsidRPr="00A94678">
        <w:rPr>
          <w:lang w:val="en-US"/>
        </w:rPr>
        <w:t xml:space="preserve">) is widely appreciated for its exceptional properties, including high thermal stability, low dilation and thermal conductivity coefficients, high flue resistance, and good chemical stability. In addition, </w:t>
      </w:r>
      <w:proofErr w:type="spellStart"/>
      <w:r w:rsidRPr="00A94678">
        <w:rPr>
          <w:lang w:val="en-US"/>
        </w:rPr>
        <w:t>mullite</w:t>
      </w:r>
      <w:proofErr w:type="spellEnd"/>
      <w:r w:rsidRPr="00A94678">
        <w:rPr>
          <w:lang w:val="en-US"/>
        </w:rPr>
        <w:t xml:space="preserve"> has a high mechanical resistance to heat, a melting temperature above 1830°C, a high hardness (from 10 to 15 </w:t>
      </w:r>
      <w:proofErr w:type="spellStart"/>
      <w:r w:rsidRPr="00A94678">
        <w:rPr>
          <w:lang w:val="en-US"/>
        </w:rPr>
        <w:t>GPa</w:t>
      </w:r>
      <w:proofErr w:type="spellEnd"/>
      <w:r w:rsidRPr="00A94678">
        <w:rPr>
          <w:lang w:val="en-US"/>
        </w:rPr>
        <w:t xml:space="preserve">), and an average thermal shock resistance. These characteristics make </w:t>
      </w:r>
      <w:proofErr w:type="spellStart"/>
      <w:r w:rsidRPr="00A94678">
        <w:rPr>
          <w:lang w:val="en-US"/>
        </w:rPr>
        <w:t>mullite</w:t>
      </w:r>
      <w:proofErr w:type="spellEnd"/>
      <w:r w:rsidRPr="00A94678">
        <w:rPr>
          <w:lang w:val="en-US"/>
        </w:rPr>
        <w:t xml:space="preserve"> a material of choice for applications requiring reliable performance at high temperatures. However, </w:t>
      </w:r>
      <w:proofErr w:type="spellStart"/>
      <w:r>
        <w:rPr>
          <w:lang w:val="en-US"/>
        </w:rPr>
        <w:t>mullite</w:t>
      </w:r>
      <w:proofErr w:type="spellEnd"/>
      <w:r>
        <w:rPr>
          <w:lang w:val="en-US"/>
        </w:rPr>
        <w:t xml:space="preserve"> </w:t>
      </w:r>
      <w:r w:rsidRPr="00083AC4">
        <w:rPr>
          <w:lang w:val="en-US"/>
        </w:rPr>
        <w:t xml:space="preserve">is characterized by limited toughness </w:t>
      </w:r>
      <w:r w:rsidRPr="00A94678">
        <w:rPr>
          <w:lang w:val="en-US"/>
        </w:rPr>
        <w:t>tenacity, which restricts some of its applications. To remedy this, an effective reinforcement technique is to incorporate zirconium particles (ZrO</w:t>
      </w:r>
      <w:r w:rsidRPr="00A94678">
        <w:rPr>
          <w:vertAlign w:val="subscript"/>
          <w:lang w:val="en-US"/>
        </w:rPr>
        <w:t>2</w:t>
      </w:r>
      <w:r w:rsidRPr="00A94678">
        <w:rPr>
          <w:lang w:val="en-US"/>
        </w:rPr>
        <w:t xml:space="preserve">) into the </w:t>
      </w:r>
      <w:proofErr w:type="spellStart"/>
      <w:r w:rsidRPr="00A94678">
        <w:rPr>
          <w:lang w:val="en-US"/>
        </w:rPr>
        <w:t>mullite</w:t>
      </w:r>
      <w:proofErr w:type="spellEnd"/>
      <w:r w:rsidRPr="00A94678">
        <w:rPr>
          <w:lang w:val="en-US"/>
        </w:rPr>
        <w:t xml:space="preserve"> matrix. This incorporation exploits the phase transformation mechanism of zirconium, moving from the monoclinic phase to the tetragonal phase, which significantly improves the mechanical properties of </w:t>
      </w:r>
      <w:proofErr w:type="spellStart"/>
      <w:r w:rsidRPr="00A94678">
        <w:rPr>
          <w:lang w:val="en-US"/>
        </w:rPr>
        <w:t>mullite</w:t>
      </w:r>
      <w:proofErr w:type="spellEnd"/>
      <w:r w:rsidRPr="00A94678">
        <w:rPr>
          <w:lang w:val="en-US"/>
        </w:rPr>
        <w:t xml:space="preserve">. Research continues to focus on improving the properties of </w:t>
      </w:r>
      <w:proofErr w:type="spellStart"/>
      <w:r w:rsidRPr="00A94678">
        <w:rPr>
          <w:lang w:val="en-US"/>
        </w:rPr>
        <w:t>mullit</w:t>
      </w:r>
      <w:proofErr w:type="spellEnd"/>
      <w:r w:rsidRPr="00A94678">
        <w:rPr>
          <w:lang w:val="en-US"/>
        </w:rPr>
        <w:t xml:space="preserve"> and </w:t>
      </w:r>
      <w:proofErr w:type="spellStart"/>
      <w:r w:rsidRPr="00A94678">
        <w:rPr>
          <w:lang w:val="en-US"/>
        </w:rPr>
        <w:t>mullit</w:t>
      </w:r>
      <w:proofErr w:type="spellEnd"/>
      <w:r w:rsidRPr="00A94678">
        <w:rPr>
          <w:lang w:val="en-US"/>
        </w:rPr>
        <w:t xml:space="preserve"> composites, exploring various synthesis processes and materials combinations to optimize</w:t>
      </w:r>
      <w:r>
        <w:rPr>
          <w:lang w:val="en-US"/>
        </w:rPr>
        <w:t xml:space="preserve"> its performance and durability in </w:t>
      </w:r>
      <w:r w:rsidRPr="00A94678">
        <w:rPr>
          <w:lang w:val="en-US"/>
        </w:rPr>
        <w:t>demanding</w:t>
      </w:r>
      <w:r>
        <w:rPr>
          <w:lang w:val="en-US"/>
        </w:rPr>
        <w:t xml:space="preserve"> environment. </w:t>
      </w:r>
      <w:r w:rsidRPr="00A94678">
        <w:rPr>
          <w:lang w:val="en-US"/>
        </w:rPr>
        <w:br/>
      </w:r>
    </w:p>
    <w:p w:rsidR="00D357D8" w:rsidRDefault="00D357D8" w:rsidP="00D357D8">
      <w:pPr>
        <w:tabs>
          <w:tab w:val="left" w:pos="1014"/>
        </w:tabs>
        <w:spacing w:before="200" w:line="360" w:lineRule="auto"/>
        <w:ind w:firstLine="284"/>
        <w:jc w:val="both"/>
        <w:rPr>
          <w:lang w:val="en-US"/>
        </w:rPr>
      </w:pPr>
      <w:r w:rsidRPr="00A94678">
        <w:rPr>
          <w:lang w:val="en-US"/>
        </w:rPr>
        <w:t xml:space="preserve">In this regard, we used aluminum scraps as a source of </w:t>
      </w:r>
      <w:r w:rsidRPr="00A94678">
        <w:t>α</w:t>
      </w:r>
      <w:r w:rsidRPr="00A94678">
        <w:rPr>
          <w:lang w:val="en-US"/>
        </w:rPr>
        <w:t xml:space="preserve"> aluminum and Algerian kaolin to develop a </w:t>
      </w:r>
      <w:proofErr w:type="spellStart"/>
      <w:r w:rsidRPr="00A94678">
        <w:rPr>
          <w:lang w:val="en-US"/>
        </w:rPr>
        <w:t>mullit-zircone</w:t>
      </w:r>
      <w:proofErr w:type="spellEnd"/>
      <w:r w:rsidRPr="00A94678">
        <w:rPr>
          <w:lang w:val="en-US"/>
        </w:rPr>
        <w:t xml:space="preserve"> </w:t>
      </w:r>
      <w:proofErr w:type="spellStart"/>
      <w:r w:rsidRPr="00A94678">
        <w:rPr>
          <w:lang w:val="en-US"/>
        </w:rPr>
        <w:t>dispersoid</w:t>
      </w:r>
      <w:proofErr w:type="spellEnd"/>
      <w:r w:rsidRPr="00A94678">
        <w:rPr>
          <w:lang w:val="en-US"/>
        </w:rPr>
        <w:t xml:space="preserve"> composite. First, we studied the starting powder (kaolin and aluminum scrap) to better understand phase transformations. Finally, the </w:t>
      </w:r>
      <w:proofErr w:type="spellStart"/>
      <w:r w:rsidRPr="00A94678">
        <w:rPr>
          <w:lang w:val="en-US"/>
        </w:rPr>
        <w:t>Mullite</w:t>
      </w:r>
      <w:proofErr w:type="spellEnd"/>
      <w:r w:rsidRPr="00A94678">
        <w:rPr>
          <w:lang w:val="en-US"/>
        </w:rPr>
        <w:t xml:space="preserve">-Zircon composite was prepared from aluminum </w:t>
      </w:r>
      <w:proofErr w:type="spellStart"/>
      <w:r w:rsidRPr="00A94678">
        <w:rPr>
          <w:lang w:val="en-US"/>
        </w:rPr>
        <w:t>scories</w:t>
      </w:r>
      <w:proofErr w:type="spellEnd"/>
      <w:r w:rsidRPr="00A94678">
        <w:rPr>
          <w:lang w:val="en-US"/>
        </w:rPr>
        <w:t xml:space="preserve">, kaolin and zircon. To improve sample densification, we added </w:t>
      </w:r>
      <w:proofErr w:type="spellStart"/>
      <w:r w:rsidRPr="00A94678">
        <w:rPr>
          <w:lang w:val="en-US"/>
        </w:rPr>
        <w:t>MgO</w:t>
      </w:r>
      <w:proofErr w:type="spellEnd"/>
      <w:r w:rsidRPr="00A94678">
        <w:rPr>
          <w:lang w:val="en-US"/>
        </w:rPr>
        <w:t xml:space="preserve"> and TiO</w:t>
      </w:r>
      <w:r w:rsidRPr="00A94678">
        <w:rPr>
          <w:vertAlign w:val="subscript"/>
          <w:lang w:val="en-US"/>
        </w:rPr>
        <w:t>2</w:t>
      </w:r>
      <w:r w:rsidRPr="00A94678">
        <w:rPr>
          <w:lang w:val="en-US"/>
        </w:rPr>
        <w:t xml:space="preserve"> and studied the impact of each oxide on the properties of the compounds. We have used several characterization methods to verify the results of the elaboration. The data obtained confirms that the addition of </w:t>
      </w:r>
      <w:proofErr w:type="spellStart"/>
      <w:r w:rsidRPr="00A94678">
        <w:rPr>
          <w:lang w:val="en-US"/>
        </w:rPr>
        <w:t>MgO</w:t>
      </w:r>
      <w:proofErr w:type="spellEnd"/>
      <w:r w:rsidRPr="00A94678">
        <w:rPr>
          <w:lang w:val="en-US"/>
        </w:rPr>
        <w:t xml:space="preserve"> and TiO</w:t>
      </w:r>
      <w:r w:rsidRPr="00A94678">
        <w:rPr>
          <w:vertAlign w:val="subscript"/>
          <w:lang w:val="en-US"/>
        </w:rPr>
        <w:t>2</w:t>
      </w:r>
      <w:r w:rsidRPr="00A94678">
        <w:rPr>
          <w:lang w:val="en-US"/>
        </w:rPr>
        <w:t xml:space="preserve"> to compounds improves their density, decreases their withdrawal, strengthens their mechanical and thermal properties, and reduces their fragility.</w:t>
      </w:r>
    </w:p>
    <w:p w:rsidR="00B86D14" w:rsidRDefault="00B86D14">
      <w:pPr>
        <w:spacing w:after="160" w:line="259" w:lineRule="auto"/>
        <w:rPr>
          <w:b/>
          <w:color w:val="000000"/>
          <w:sz w:val="40"/>
          <w:szCs w:val="40"/>
          <w:lang w:val="en-US"/>
        </w:rPr>
      </w:pPr>
      <w:r>
        <w:rPr>
          <w:b/>
          <w:color w:val="000000"/>
          <w:sz w:val="40"/>
          <w:szCs w:val="40"/>
          <w:lang w:val="en-US"/>
        </w:rPr>
        <w:br w:type="page"/>
      </w:r>
    </w:p>
    <w:p w:rsidR="00B86D14" w:rsidRDefault="00B86D14" w:rsidP="00B86D14">
      <w:pPr>
        <w:spacing w:after="160" w:line="259" w:lineRule="auto"/>
        <w:rPr>
          <w:b/>
          <w:color w:val="000000"/>
          <w:sz w:val="40"/>
          <w:szCs w:val="40"/>
          <w:lang w:val="en-US"/>
        </w:rPr>
      </w:pPr>
      <w:r>
        <w:rPr>
          <w:b/>
          <w:color w:val="000000"/>
          <w:sz w:val="40"/>
          <w:szCs w:val="40"/>
          <w:lang w:val="en-US"/>
        </w:rPr>
        <w:t xml:space="preserve">                                          </w:t>
      </w:r>
      <w:r>
        <w:rPr>
          <w:rFonts w:hint="cs"/>
          <w:b/>
          <w:color w:val="000000"/>
          <w:sz w:val="40"/>
          <w:szCs w:val="40"/>
          <w:rtl/>
          <w:lang w:val="en-US"/>
        </w:rPr>
        <w:t xml:space="preserve">                                </w:t>
      </w:r>
      <w:r>
        <w:rPr>
          <w:b/>
          <w:color w:val="000000"/>
          <w:sz w:val="40"/>
          <w:szCs w:val="40"/>
          <w:lang w:val="en-US"/>
        </w:rPr>
        <w:t xml:space="preserve">  </w:t>
      </w:r>
      <w:proofErr w:type="gramStart"/>
      <w:r w:rsidRPr="00BA1655">
        <w:rPr>
          <w:b/>
          <w:color w:val="000000"/>
          <w:sz w:val="40"/>
          <w:szCs w:val="40"/>
          <w:lang w:val="en-US"/>
        </w:rPr>
        <w:t>:</w:t>
      </w:r>
      <w:r>
        <w:rPr>
          <w:rFonts w:hint="cs"/>
          <w:b/>
          <w:color w:val="000000"/>
          <w:sz w:val="40"/>
          <w:szCs w:val="40"/>
          <w:rtl/>
          <w:lang w:val="en-US"/>
        </w:rPr>
        <w:t>تلخيص</w:t>
      </w:r>
      <w:proofErr w:type="gramEnd"/>
    </w:p>
    <w:p w:rsidR="00BE1A4D" w:rsidRPr="00BE1A4D" w:rsidRDefault="00BE1A4D" w:rsidP="002C4F6F">
      <w:pPr>
        <w:spacing w:after="240" w:line="240" w:lineRule="auto"/>
        <w:rPr>
          <w:rFonts w:eastAsia="Times New Roman" w:cs="Times New Roman"/>
          <w:color w:val="auto"/>
          <w:szCs w:val="24"/>
          <w:lang w:eastAsia="fr-FR"/>
        </w:rPr>
      </w:pPr>
      <w:r w:rsidRPr="00BE1A4D">
        <w:rPr>
          <w:rFonts w:eastAsia="Times New Roman" w:cs="Times New Roman"/>
          <w:color w:val="auto"/>
          <w:szCs w:val="24"/>
          <w:rtl/>
          <w:lang w:eastAsia="fr-FR"/>
        </w:rPr>
        <w:t>يتمتع ملليت بقدرة واسعة على خصائصها المميزة، بما في ذلك الاستقرار الحراري العالي، ومعدلات التوسع الحراري المنخفضة، ومقاومة عالية للتنقل، ومستدامة الكيميائية جيدة. وبالإضافة إلى ذلك، فإن الفليتات لديها مقاومة ميكانيكية عالية في الحرارة، ودرجة حرارة التبغ أعلى من 1830 درجة مئوية، وشدة عالية</w:t>
      </w:r>
      <w:r w:rsidRPr="00BE1A4D">
        <w:rPr>
          <w:rFonts w:eastAsia="Times New Roman" w:cs="Times New Roman"/>
          <w:color w:val="auto"/>
          <w:szCs w:val="24"/>
          <w:lang w:eastAsia="fr-FR"/>
        </w:rPr>
        <w:t xml:space="preserve"> (</w:t>
      </w:r>
      <w:r w:rsidRPr="00BE1A4D">
        <w:rPr>
          <w:rFonts w:eastAsia="Times New Roman" w:cs="Times New Roman"/>
          <w:color w:val="auto"/>
          <w:szCs w:val="24"/>
          <w:rtl/>
          <w:lang w:eastAsia="fr-FR"/>
        </w:rPr>
        <w:t>من 10 إلى 15</w:t>
      </w:r>
      <w:r w:rsidR="002C4F6F">
        <w:rPr>
          <w:rFonts w:eastAsia="Times New Roman" w:cs="Times New Roman" w:hint="cs"/>
          <w:color w:val="auto"/>
          <w:szCs w:val="24"/>
          <w:rtl/>
          <w:lang w:eastAsia="fr-FR"/>
        </w:rPr>
        <w:t xml:space="preserve"> جيجا باسكال</w:t>
      </w:r>
      <w:r w:rsidRPr="00BE1A4D">
        <w:rPr>
          <w:rFonts w:eastAsia="Times New Roman" w:cs="Times New Roman"/>
          <w:color w:val="auto"/>
          <w:szCs w:val="24"/>
          <w:lang w:eastAsia="fr-FR"/>
        </w:rPr>
        <w:t>)</w:t>
      </w:r>
      <w:r w:rsidRPr="00BE1A4D">
        <w:rPr>
          <w:rFonts w:eastAsia="Times New Roman" w:cs="Times New Roman"/>
          <w:color w:val="auto"/>
          <w:szCs w:val="24"/>
          <w:rtl/>
          <w:lang w:eastAsia="fr-FR"/>
        </w:rPr>
        <w:t>، ومقاومة متوسطية للضغط الحراري. هذه الخصائص تجعل الفولاذ المقاوم للصدأ مادة اختيارية للطرق التي تتطلب أداء موثوق به في درجات الحرارة العالية. ومع ذلك ، فإن الفولييتات لديها ضغط محدود ، مما يحد من بعض تطبيقاتها. لتنفيذ هذا ، فإن تقنية تحسين فعالة هي إدخال الجسيمات زيركوين</w:t>
      </w:r>
      <w:r w:rsidRPr="00BE1A4D">
        <w:rPr>
          <w:rFonts w:eastAsia="Times New Roman" w:cs="Times New Roman"/>
          <w:color w:val="auto"/>
          <w:szCs w:val="24"/>
          <w:lang w:eastAsia="fr-FR"/>
        </w:rPr>
        <w:t xml:space="preserve"> (ZrO2) </w:t>
      </w:r>
      <w:r w:rsidRPr="00BE1A4D">
        <w:rPr>
          <w:rFonts w:eastAsia="Times New Roman" w:cs="Times New Roman"/>
          <w:color w:val="auto"/>
          <w:szCs w:val="24"/>
          <w:rtl/>
          <w:lang w:eastAsia="fr-FR"/>
        </w:rPr>
        <w:t xml:space="preserve">في مارتينيك مولييت. هذا التركيز يستخدم آلية تحويل المرحلة من زيركو، من المرحلة الصناعية إلى المرحلة التتراغرافية، مما يحسن بشكل كبير خصائص ميكانيكية الموليت. وتستمر الأبحاث في التركيز على تحسين خصائص الفولاذ والمواد المكونة من الفوليذ، من خلال استكشاف مختلف أنواع المحاكاة </w:t>
      </w:r>
      <w:r w:rsidR="00C33E6F">
        <w:rPr>
          <w:rFonts w:eastAsia="Times New Roman" w:cs="Times New Roman"/>
          <w:color w:val="auto"/>
          <w:szCs w:val="24"/>
          <w:lang w:eastAsia="fr-FR"/>
        </w:rPr>
        <w:t xml:space="preserve"> </w:t>
      </w:r>
      <w:r w:rsidRPr="00BE1A4D">
        <w:rPr>
          <w:rFonts w:eastAsia="Times New Roman" w:cs="Times New Roman"/>
          <w:color w:val="auto"/>
          <w:szCs w:val="24"/>
          <w:rtl/>
          <w:lang w:eastAsia="fr-FR"/>
        </w:rPr>
        <w:t>والمجموعا</w:t>
      </w:r>
      <w:r w:rsidR="00C33E6F">
        <w:rPr>
          <w:rFonts w:eastAsia="Times New Roman" w:cs="Times New Roman"/>
          <w:color w:val="auto"/>
          <w:szCs w:val="24"/>
          <w:rtl/>
          <w:lang w:eastAsia="fr-FR"/>
        </w:rPr>
        <w:t>ت من المواد لتحسين أداءها واست</w:t>
      </w:r>
      <w:r w:rsidR="00C33E6F">
        <w:rPr>
          <w:rFonts w:eastAsia="Times New Roman" w:cs="Times New Roman" w:hint="cs"/>
          <w:color w:val="auto"/>
          <w:szCs w:val="24"/>
          <w:rtl/>
          <w:lang w:eastAsia="fr-FR"/>
        </w:rPr>
        <w:t>خدا</w:t>
      </w:r>
      <w:r w:rsidR="00C33E6F">
        <w:rPr>
          <w:rFonts w:eastAsia="Times New Roman" w:cs="Times New Roman"/>
          <w:color w:val="auto"/>
          <w:szCs w:val="24"/>
          <w:rtl/>
          <w:lang w:eastAsia="fr-FR"/>
        </w:rPr>
        <w:t>م</w:t>
      </w:r>
      <w:r w:rsidRPr="00BE1A4D">
        <w:rPr>
          <w:rFonts w:eastAsia="Times New Roman" w:cs="Times New Roman"/>
          <w:color w:val="auto"/>
          <w:szCs w:val="24"/>
          <w:rtl/>
          <w:lang w:eastAsia="fr-FR"/>
        </w:rPr>
        <w:t>ها في بيئات</w:t>
      </w:r>
      <w:r w:rsidR="00C33E6F">
        <w:rPr>
          <w:rFonts w:eastAsia="Times New Roman" w:cs="Times New Roman" w:hint="cs"/>
          <w:color w:val="auto"/>
          <w:szCs w:val="24"/>
          <w:rtl/>
          <w:lang w:eastAsia="fr-FR"/>
        </w:rPr>
        <w:t xml:space="preserve"> </w:t>
      </w:r>
      <w:bookmarkStart w:id="1" w:name="_GoBack"/>
      <w:bookmarkEnd w:id="1"/>
      <w:r w:rsidR="00C33E6F">
        <w:rPr>
          <w:rFonts w:eastAsia="Times New Roman" w:cs="Times New Roman" w:hint="cs"/>
          <w:color w:val="auto"/>
          <w:szCs w:val="24"/>
          <w:rtl/>
          <w:lang w:eastAsia="fr-FR"/>
        </w:rPr>
        <w:t xml:space="preserve">                                                                       </w:t>
      </w:r>
      <w:r w:rsidR="00C33E6F">
        <w:rPr>
          <w:rFonts w:eastAsia="Times New Roman" w:cs="Times New Roman"/>
          <w:color w:val="auto"/>
          <w:szCs w:val="24"/>
          <w:lang w:eastAsia="fr-FR"/>
        </w:rPr>
        <w:t xml:space="preserve">   </w:t>
      </w:r>
      <w:r w:rsidRPr="00BE1A4D">
        <w:rPr>
          <w:rFonts w:eastAsia="Times New Roman" w:cs="Times New Roman"/>
          <w:color w:val="auto"/>
          <w:szCs w:val="24"/>
          <w:rtl/>
          <w:lang w:eastAsia="fr-FR"/>
        </w:rPr>
        <w:t xml:space="preserve"> </w:t>
      </w:r>
      <w:r w:rsidR="00C33E6F">
        <w:rPr>
          <w:rFonts w:eastAsia="Times New Roman" w:cs="Times New Roman"/>
          <w:color w:val="auto"/>
          <w:szCs w:val="24"/>
          <w:lang w:eastAsia="fr-FR"/>
        </w:rPr>
        <w:t xml:space="preserve">    </w:t>
      </w:r>
      <w:r w:rsidRPr="00BE1A4D">
        <w:rPr>
          <w:rFonts w:eastAsia="Times New Roman" w:cs="Times New Roman"/>
          <w:color w:val="auto"/>
          <w:szCs w:val="24"/>
          <w:lang w:eastAsia="fr-FR"/>
        </w:rPr>
        <w:br/>
      </w:r>
      <w:r w:rsidRPr="00BE1A4D">
        <w:rPr>
          <w:rFonts w:eastAsia="Times New Roman" w:cs="Times New Roman"/>
          <w:color w:val="auto"/>
          <w:szCs w:val="24"/>
          <w:lang w:eastAsia="fr-FR"/>
        </w:rPr>
        <w:br/>
      </w:r>
      <w:r w:rsidRPr="00BE1A4D">
        <w:rPr>
          <w:rFonts w:eastAsia="Times New Roman" w:cs="Times New Roman"/>
          <w:color w:val="auto"/>
          <w:szCs w:val="24"/>
          <w:rtl/>
          <w:lang w:eastAsia="fr-FR"/>
        </w:rPr>
        <w:t>في هذا السياق، استخدمنا الألياف الألومنيوم مثل مصدر الفولاذ المقاوم للفيلم الأوكراني وكيولين الجزائريين لتصنيع مزيج من الفولييت-سيركون. أولاً ، بحثنا عن مسحوق البدء (كاوولين ومخلفات الألومنيوم) لكي نفهم التغيرات في المرحلة بشكل أفضل. وفي النهاية ، تم إعداد المكونات من الألومنيوم والكاولين والريكسون. لتعزيز تكسير العينات ، أضحت إضافة</w:t>
      </w:r>
      <w:r w:rsidRPr="00BE1A4D">
        <w:rPr>
          <w:rFonts w:eastAsia="Times New Roman" w:cs="Times New Roman"/>
          <w:color w:val="auto"/>
          <w:szCs w:val="24"/>
          <w:lang w:eastAsia="fr-FR"/>
        </w:rPr>
        <w:t xml:space="preserve"> </w:t>
      </w:r>
      <w:proofErr w:type="spellStart"/>
      <w:r w:rsidRPr="00BE1A4D">
        <w:rPr>
          <w:rFonts w:eastAsia="Times New Roman" w:cs="Times New Roman"/>
          <w:color w:val="auto"/>
          <w:szCs w:val="24"/>
          <w:lang w:eastAsia="fr-FR"/>
        </w:rPr>
        <w:t>MgO</w:t>
      </w:r>
      <w:proofErr w:type="spellEnd"/>
      <w:r w:rsidRPr="00BE1A4D">
        <w:rPr>
          <w:rFonts w:eastAsia="Times New Roman" w:cs="Times New Roman"/>
          <w:color w:val="auto"/>
          <w:szCs w:val="24"/>
          <w:lang w:eastAsia="fr-FR"/>
        </w:rPr>
        <w:t xml:space="preserve"> </w:t>
      </w:r>
      <w:r w:rsidRPr="00BE1A4D">
        <w:rPr>
          <w:rFonts w:eastAsia="Times New Roman" w:cs="Times New Roman"/>
          <w:color w:val="auto"/>
          <w:szCs w:val="24"/>
          <w:rtl/>
          <w:lang w:eastAsia="fr-FR"/>
        </w:rPr>
        <w:t>و</w:t>
      </w:r>
      <w:r w:rsidRPr="00BE1A4D">
        <w:rPr>
          <w:rFonts w:eastAsia="Times New Roman" w:cs="Times New Roman"/>
          <w:color w:val="auto"/>
          <w:szCs w:val="24"/>
          <w:lang w:eastAsia="fr-FR"/>
        </w:rPr>
        <w:t xml:space="preserve"> TiO2 </w:t>
      </w:r>
      <w:r w:rsidRPr="00BE1A4D">
        <w:rPr>
          <w:rFonts w:eastAsia="Times New Roman" w:cs="Times New Roman"/>
          <w:color w:val="auto"/>
          <w:szCs w:val="24"/>
          <w:rtl/>
          <w:lang w:eastAsia="fr-FR"/>
        </w:rPr>
        <w:t>وتتعلم تأثير كل أكسيد على خصائص المجموعات. لقد استخدمنا عدة طرق لتحديد النتائج. ويؤكد البيانات التي تم الحصول عليها أن إضافة</w:t>
      </w:r>
      <w:r w:rsidRPr="00BE1A4D">
        <w:rPr>
          <w:rFonts w:eastAsia="Times New Roman" w:cs="Times New Roman"/>
          <w:color w:val="auto"/>
          <w:szCs w:val="24"/>
          <w:lang w:eastAsia="fr-FR"/>
        </w:rPr>
        <w:t xml:space="preserve"> </w:t>
      </w:r>
      <w:proofErr w:type="spellStart"/>
      <w:r w:rsidRPr="00BE1A4D">
        <w:rPr>
          <w:rFonts w:eastAsia="Times New Roman" w:cs="Times New Roman"/>
          <w:color w:val="auto"/>
          <w:szCs w:val="24"/>
          <w:lang w:eastAsia="fr-FR"/>
        </w:rPr>
        <w:t>MgO</w:t>
      </w:r>
      <w:proofErr w:type="spellEnd"/>
      <w:r w:rsidRPr="00BE1A4D">
        <w:rPr>
          <w:rFonts w:eastAsia="Times New Roman" w:cs="Times New Roman"/>
          <w:color w:val="auto"/>
          <w:szCs w:val="24"/>
          <w:lang w:eastAsia="fr-FR"/>
        </w:rPr>
        <w:t xml:space="preserve"> </w:t>
      </w:r>
      <w:r w:rsidRPr="00BE1A4D">
        <w:rPr>
          <w:rFonts w:eastAsia="Times New Roman" w:cs="Times New Roman"/>
          <w:color w:val="auto"/>
          <w:szCs w:val="24"/>
          <w:rtl/>
          <w:lang w:eastAsia="fr-FR"/>
        </w:rPr>
        <w:t>و</w:t>
      </w:r>
      <w:r w:rsidRPr="00BE1A4D">
        <w:rPr>
          <w:rFonts w:eastAsia="Times New Roman" w:cs="Times New Roman"/>
          <w:color w:val="auto"/>
          <w:szCs w:val="24"/>
          <w:lang w:eastAsia="fr-FR"/>
        </w:rPr>
        <w:t xml:space="preserve"> TiO2 </w:t>
      </w:r>
      <w:r w:rsidRPr="00BE1A4D">
        <w:rPr>
          <w:rFonts w:eastAsia="Times New Roman" w:cs="Times New Roman"/>
          <w:color w:val="auto"/>
          <w:szCs w:val="24"/>
          <w:rtl/>
          <w:lang w:eastAsia="fr-FR"/>
        </w:rPr>
        <w:t>إلى المكونات تحسين ضغطها،</w:t>
      </w:r>
      <w:r>
        <w:rPr>
          <w:rFonts w:eastAsia="Times New Roman" w:cs="Times New Roman"/>
          <w:color w:val="auto"/>
          <w:szCs w:val="24"/>
          <w:rtl/>
          <w:lang w:eastAsia="fr-FR"/>
        </w:rPr>
        <w:t xml:space="preserve"> يقلل من إزالةها، ويعزز خصائصها</w:t>
      </w:r>
      <w:r w:rsidR="002C4F6F">
        <w:rPr>
          <w:rFonts w:eastAsia="Times New Roman" w:cs="Times New Roman" w:hint="cs"/>
          <w:color w:val="auto"/>
          <w:szCs w:val="24"/>
          <w:rtl/>
          <w:lang w:eastAsia="fr-FR"/>
        </w:rPr>
        <w:t xml:space="preserve"> </w:t>
      </w:r>
      <w:r w:rsidRPr="00BE1A4D">
        <w:rPr>
          <w:rFonts w:eastAsia="Times New Roman" w:cs="Times New Roman"/>
          <w:color w:val="auto"/>
          <w:szCs w:val="24"/>
          <w:rtl/>
          <w:lang w:eastAsia="fr-FR"/>
        </w:rPr>
        <w:t>الميكانيكية والحرارية، وتقليل ضعفها</w:t>
      </w:r>
      <w:r>
        <w:rPr>
          <w:rFonts w:eastAsia="Times New Roman" w:cs="Times New Roman" w:hint="cs"/>
          <w:color w:val="auto"/>
          <w:szCs w:val="24"/>
          <w:rtl/>
          <w:lang w:eastAsia="fr-FR"/>
        </w:rPr>
        <w:t xml:space="preserve">                                                                                                       </w:t>
      </w:r>
      <w:r w:rsidRPr="00BE1A4D">
        <w:rPr>
          <w:rFonts w:eastAsia="Times New Roman" w:cs="Times New Roman"/>
          <w:color w:val="auto"/>
          <w:szCs w:val="24"/>
          <w:lang w:eastAsia="fr-FR"/>
        </w:rPr>
        <w:br/>
      </w:r>
    </w:p>
    <w:p w:rsidR="002C69F5" w:rsidRPr="00B86D14" w:rsidRDefault="002C69F5" w:rsidP="00B86D14">
      <w:pPr>
        <w:jc w:val="right"/>
        <w:rPr>
          <w:sz w:val="40"/>
          <w:szCs w:val="40"/>
        </w:rPr>
      </w:pPr>
    </w:p>
    <w:sectPr w:rsidR="002C69F5" w:rsidRPr="00B86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44" w:rsidRDefault="00BB3D44">
      <w:pPr>
        <w:spacing w:after="0" w:line="240" w:lineRule="auto"/>
      </w:pPr>
      <w:r>
        <w:separator/>
      </w:r>
    </w:p>
  </w:endnote>
  <w:endnote w:type="continuationSeparator" w:id="0">
    <w:p w:rsidR="00BB3D44" w:rsidRDefault="00BB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44" w:rsidRDefault="00BB3D44">
      <w:pPr>
        <w:spacing w:after="0" w:line="240" w:lineRule="auto"/>
      </w:pPr>
      <w:r>
        <w:separator/>
      </w:r>
    </w:p>
  </w:footnote>
  <w:footnote w:type="continuationSeparator" w:id="0">
    <w:p w:rsidR="00BB3D44" w:rsidRDefault="00BB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6F" w:rsidRPr="00F23460" w:rsidRDefault="002C4F6F" w:rsidP="002C4F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6F" w:rsidRPr="005631AA" w:rsidRDefault="002C4F6F" w:rsidP="002C4F6F">
    <w:pPr>
      <w:rPr>
        <w:b/>
        <w:bCs/>
        <w:sz w:val="28"/>
        <w:szCs w:val="28"/>
      </w:rPr>
    </w:pPr>
    <w:r>
      <w:rPr>
        <w:b/>
        <w:bCs/>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8"/>
    <w:rsid w:val="000554AA"/>
    <w:rsid w:val="000B4A8F"/>
    <w:rsid w:val="0014749A"/>
    <w:rsid w:val="002C05D7"/>
    <w:rsid w:val="002C4F6F"/>
    <w:rsid w:val="002C69F5"/>
    <w:rsid w:val="00931CF7"/>
    <w:rsid w:val="009F2E01"/>
    <w:rsid w:val="00B86D14"/>
    <w:rsid w:val="00BA1655"/>
    <w:rsid w:val="00BB3D44"/>
    <w:rsid w:val="00BE1A4D"/>
    <w:rsid w:val="00BF528C"/>
    <w:rsid w:val="00C33E6F"/>
    <w:rsid w:val="00D27EF6"/>
    <w:rsid w:val="00D357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0DE29-2F8C-4EF4-9AF0-6BCE926A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D8"/>
    <w:pPr>
      <w:spacing w:after="200" w:line="276" w:lineRule="auto"/>
    </w:pPr>
    <w:rPr>
      <w:rFonts w:ascii="Times New Roman" w:hAnsi="Times New Roman" w:cs="Arial"/>
      <w:color w:val="000000" w:themeColor="text1"/>
      <w:sz w:val="24"/>
    </w:rPr>
  </w:style>
  <w:style w:type="paragraph" w:styleId="Heading1">
    <w:name w:val="heading 1"/>
    <w:basedOn w:val="Normal"/>
    <w:next w:val="Normal"/>
    <w:link w:val="Heading1Char"/>
    <w:autoRedefine/>
    <w:uiPriority w:val="9"/>
    <w:qFormat/>
    <w:rsid w:val="00BA1655"/>
    <w:pPr>
      <w:keepNext/>
      <w:keepLines/>
      <w:spacing w:before="200" w:line="360" w:lineRule="auto"/>
      <w:outlineLvl w:val="0"/>
    </w:pPr>
    <w:rPr>
      <w:b/>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55"/>
    <w:rPr>
      <w:rFonts w:ascii="Times New Roman" w:hAnsi="Times New Roman" w:cs="Arial"/>
      <w:b/>
      <w:iCs/>
      <w:color w:val="000000" w:themeColor="text1"/>
      <w:sz w:val="40"/>
      <w:szCs w:val="40"/>
    </w:rPr>
  </w:style>
  <w:style w:type="paragraph" w:styleId="Footer">
    <w:name w:val="footer"/>
    <w:basedOn w:val="Normal"/>
    <w:link w:val="FooterChar"/>
    <w:uiPriority w:val="99"/>
    <w:unhideWhenUsed/>
    <w:rsid w:val="00D357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57D8"/>
    <w:rPr>
      <w:rFonts w:ascii="Times New Roman" w:hAnsi="Times New Roman"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6678">
      <w:bodyDiv w:val="1"/>
      <w:marLeft w:val="0"/>
      <w:marRight w:val="0"/>
      <w:marTop w:val="0"/>
      <w:marBottom w:val="0"/>
      <w:divBdr>
        <w:top w:val="none" w:sz="0" w:space="0" w:color="auto"/>
        <w:left w:val="none" w:sz="0" w:space="0" w:color="auto"/>
        <w:bottom w:val="none" w:sz="0" w:space="0" w:color="auto"/>
        <w:right w:val="none" w:sz="0" w:space="0" w:color="auto"/>
      </w:divBdr>
    </w:div>
    <w:div w:id="17728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916</Words>
  <Characters>5044</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Résumé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2024-07-02T22:51:00Z</dcterms:created>
  <dcterms:modified xsi:type="dcterms:W3CDTF">2024-07-04T10:17:00Z</dcterms:modified>
</cp:coreProperties>
</file>