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0630" w14:textId="737E7302" w:rsidR="005A4EBD" w:rsidRPr="005A4EBD" w:rsidRDefault="005A4EBD" w:rsidP="00954AB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A4EBD">
        <w:rPr>
          <w:rFonts w:asciiTheme="majorBidi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14:paraId="6139DB1F" w14:textId="039824A8" w:rsidR="005A4EBD" w:rsidRPr="005A4EBD" w:rsidRDefault="005A4EBD" w:rsidP="00954AB0">
      <w:pPr>
        <w:jc w:val="both"/>
        <w:rPr>
          <w:rFonts w:asciiTheme="majorBidi" w:hAnsiTheme="majorBidi" w:cstheme="majorBidi"/>
          <w:sz w:val="24"/>
          <w:szCs w:val="24"/>
        </w:rPr>
      </w:pPr>
      <w:r w:rsidRPr="005A4EBD">
        <w:rPr>
          <w:rFonts w:asciiTheme="majorBidi" w:hAnsiTheme="majorBidi" w:cstheme="majorBidi"/>
          <w:sz w:val="24"/>
          <w:szCs w:val="24"/>
        </w:rPr>
        <w:t xml:space="preserve">Ce travail vise à élaborer une poudre destinée à la projection thermique. La problématique est de charger le kaolin de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Tamazert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par l’oxyde de zinc afin d’aboutir à une phase répondant aux conditions de la projection thermique : dureté et stabilité chimique. Nous avons ajouté 10%ZnO au kaolin de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Tamazert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traité exempt de sels minéraux et suivi son évolution au cours de cuisson à différentes températures 1000 – 1300°C. Nous avons utilisé différentes techniques de traitement thermique (étuvage,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déliantage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, frittage) et de caractérisation balance électronique, DRX et mécanique. Par étude comparative, nous avons montré que l’élaboration du mélange est activée par frittage réaction et formé par quatre phases : cristobalite,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mullite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, willémite et gahnite. </w:t>
      </w:r>
    </w:p>
    <w:p w14:paraId="1B5E281A" w14:textId="4CA140A5" w:rsidR="005A4EBD" w:rsidRDefault="005A4EBD" w:rsidP="00954AB0">
      <w:pPr>
        <w:jc w:val="both"/>
        <w:rPr>
          <w:rFonts w:asciiTheme="majorBidi" w:hAnsiTheme="majorBidi" w:cstheme="majorBidi"/>
          <w:sz w:val="24"/>
          <w:szCs w:val="24"/>
        </w:rPr>
      </w:pPr>
      <w:r w:rsidRPr="005A4EBD">
        <w:rPr>
          <w:rFonts w:asciiTheme="majorBidi" w:hAnsiTheme="majorBidi" w:cstheme="majorBidi"/>
          <w:sz w:val="24"/>
          <w:szCs w:val="24"/>
        </w:rPr>
        <w:t xml:space="preserve">Les mots clés : kaolin, oxyde de zinc,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mullite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>, willémite, gahnite</w:t>
      </w:r>
    </w:p>
    <w:p w14:paraId="5141B9D0" w14:textId="77777777" w:rsidR="005A4EBD" w:rsidRPr="005A4EBD" w:rsidRDefault="005A4EBD" w:rsidP="00954AB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5A4EBD">
        <w:rPr>
          <w:rFonts w:asciiTheme="majorBidi" w:hAnsiTheme="majorBidi" w:cstheme="majorBidi"/>
          <w:b/>
          <w:bCs/>
          <w:sz w:val="28"/>
          <w:szCs w:val="28"/>
        </w:rPr>
        <w:t>Abstract:</w:t>
      </w:r>
      <w:proofErr w:type="gramEnd"/>
      <w:r w:rsidRPr="005A4E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5F5A2CCF" w14:textId="77777777" w:rsidR="005A4EBD" w:rsidRPr="005A4EBD" w:rsidRDefault="005A4EBD" w:rsidP="00954AB0">
      <w:pPr>
        <w:jc w:val="both"/>
        <w:rPr>
          <w:rFonts w:asciiTheme="majorBidi" w:hAnsiTheme="majorBidi" w:cstheme="majorBidi"/>
          <w:sz w:val="24"/>
          <w:szCs w:val="24"/>
        </w:rPr>
      </w:pPr>
      <w:r w:rsidRPr="005A4EBD">
        <w:rPr>
          <w:rFonts w:asciiTheme="majorBidi" w:hAnsiTheme="majorBidi" w:cstheme="majorBidi"/>
          <w:sz w:val="24"/>
          <w:szCs w:val="24"/>
        </w:rPr>
        <w:t xml:space="preserve">This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aims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powder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intended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for thermal projection. The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problem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to charge the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Tamazert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kaolin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zinc oxide in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obtain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a phase meeting the conditions of thermal </w:t>
      </w:r>
      <w:proofErr w:type="gramStart"/>
      <w:r w:rsidRPr="005A4EBD">
        <w:rPr>
          <w:rFonts w:asciiTheme="majorBidi" w:hAnsiTheme="majorBidi" w:cstheme="majorBidi"/>
          <w:sz w:val="24"/>
          <w:szCs w:val="24"/>
        </w:rPr>
        <w:t>projection:</w:t>
      </w:r>
      <w:proofErr w:type="gram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hardness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chemical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stability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added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10%ZnO to the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treated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Tamazert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kaolin free of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mineral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salts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followed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evolution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during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firing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at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temperatures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1000 - 1300°C.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heat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treatment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techniques (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steaming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debinding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sintering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) and </w:t>
      </w:r>
      <w:proofErr w:type="spellStart"/>
      <w:proofErr w:type="gramStart"/>
      <w:r w:rsidRPr="005A4EBD">
        <w:rPr>
          <w:rFonts w:asciiTheme="majorBidi" w:hAnsiTheme="majorBidi" w:cstheme="majorBidi"/>
          <w:sz w:val="24"/>
          <w:szCs w:val="24"/>
        </w:rPr>
        <w:t>characterization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electronic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balance, DRX and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mechanics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. By comparative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showed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development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of the mixture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activated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reaction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sintering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formed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by four </w:t>
      </w:r>
      <w:proofErr w:type="gramStart"/>
      <w:r w:rsidRPr="005A4EBD">
        <w:rPr>
          <w:rFonts w:asciiTheme="majorBidi" w:hAnsiTheme="majorBidi" w:cstheme="majorBidi"/>
          <w:sz w:val="24"/>
          <w:szCs w:val="24"/>
        </w:rPr>
        <w:t>phases:</w:t>
      </w:r>
      <w:proofErr w:type="gramEnd"/>
      <w:r w:rsidRPr="005A4EBD">
        <w:rPr>
          <w:rFonts w:asciiTheme="majorBidi" w:hAnsiTheme="majorBidi" w:cstheme="majorBidi"/>
          <w:sz w:val="24"/>
          <w:szCs w:val="24"/>
        </w:rPr>
        <w:t xml:space="preserve"> cristobalite,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mullite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willemite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 and gahnite.</w:t>
      </w:r>
    </w:p>
    <w:p w14:paraId="07F199D9" w14:textId="61825094" w:rsidR="005A4EBD" w:rsidRDefault="005A4EBD" w:rsidP="00954AB0">
      <w:pPr>
        <w:jc w:val="both"/>
        <w:rPr>
          <w:rFonts w:asciiTheme="majorBidi" w:hAnsiTheme="majorBidi" w:cstheme="majorBidi"/>
          <w:sz w:val="24"/>
          <w:szCs w:val="24"/>
        </w:rPr>
      </w:pPr>
      <w:r w:rsidRPr="005A4EBD">
        <w:rPr>
          <w:rFonts w:asciiTheme="majorBidi" w:hAnsiTheme="majorBidi" w:cstheme="majorBidi"/>
          <w:sz w:val="24"/>
          <w:szCs w:val="24"/>
        </w:rPr>
        <w:t xml:space="preserve"> Key </w:t>
      </w:r>
      <w:proofErr w:type="spellStart"/>
      <w:proofErr w:type="gramStart"/>
      <w:r w:rsidRPr="005A4EBD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5A4EBD">
        <w:rPr>
          <w:rFonts w:asciiTheme="majorBidi" w:hAnsiTheme="majorBidi" w:cstheme="majorBidi"/>
          <w:sz w:val="24"/>
          <w:szCs w:val="24"/>
        </w:rPr>
        <w:t xml:space="preserve"> kaolin, zinc oxide,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mullite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4EBD">
        <w:rPr>
          <w:rFonts w:asciiTheme="majorBidi" w:hAnsiTheme="majorBidi" w:cstheme="majorBidi"/>
          <w:sz w:val="24"/>
          <w:szCs w:val="24"/>
        </w:rPr>
        <w:t>willemite</w:t>
      </w:r>
      <w:proofErr w:type="spellEnd"/>
      <w:r w:rsidRPr="005A4EBD">
        <w:rPr>
          <w:rFonts w:asciiTheme="majorBidi" w:hAnsiTheme="majorBidi" w:cstheme="majorBidi"/>
          <w:sz w:val="24"/>
          <w:szCs w:val="24"/>
        </w:rPr>
        <w:t>, gahnite</w:t>
      </w:r>
    </w:p>
    <w:p w14:paraId="47EFFB2F" w14:textId="023E9513" w:rsidR="00954AB0" w:rsidRPr="00954AB0" w:rsidRDefault="00954AB0" w:rsidP="00954AB0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 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 w:rsidRPr="00954AB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954AB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ملخص</w:t>
      </w:r>
    </w:p>
    <w:p w14:paraId="5BF4A0C9" w14:textId="77777777" w:rsidR="00954AB0" w:rsidRPr="00954AB0" w:rsidRDefault="00954AB0" w:rsidP="00954A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</w:pPr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 xml:space="preserve">يهدف هذا العمل إلى تطوير مسحوق مخصص للرش الحراري. وتتمثل المشكلة في شحن </w:t>
      </w:r>
      <w:proofErr w:type="spellStart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>كاولين</w:t>
      </w:r>
      <w:proofErr w:type="spellEnd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 xml:space="preserve"> </w:t>
      </w:r>
      <w:proofErr w:type="spellStart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>تامازيرت</w:t>
      </w:r>
      <w:proofErr w:type="spellEnd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 xml:space="preserve"> بأكسيد الزنك من أجل تحقيق مرحلة تستوفي شروط الإسقاط الحراري: الصلابة والثبات الكيميائي. أضفنا 10% </w:t>
      </w:r>
      <w:proofErr w:type="spellStart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lang w:eastAsia="fr-FR" w:bidi="ar"/>
          <w14:ligatures w14:val="none"/>
        </w:rPr>
        <w:t>ZnO</w:t>
      </w:r>
      <w:proofErr w:type="spellEnd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 xml:space="preserve"> إلى </w:t>
      </w:r>
      <w:proofErr w:type="spellStart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>كاولين</w:t>
      </w:r>
      <w:proofErr w:type="spellEnd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 xml:space="preserve"> </w:t>
      </w:r>
      <w:proofErr w:type="spellStart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>تامازيرت</w:t>
      </w:r>
      <w:proofErr w:type="spellEnd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 xml:space="preserve"> المعالج خالي من الأملاح المعدنية وتابعنا تطوره أثناء الحرق عند درجات حرارة مختلفة 1000 – 1300 درجة مئوية. تم استخدام تقنيات مختلفة للمعالجة الحرارية (الخبز، إزالة الربط، التلبيد) والتوازن الإلكتروني، </w:t>
      </w:r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lang w:eastAsia="fr-FR" w:bidi="ar"/>
          <w14:ligatures w14:val="none"/>
        </w:rPr>
        <w:t>XRD</w:t>
      </w:r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 xml:space="preserve"> والتوصيف الميكانيكي. من خلال الدراسة المقارنة تبين أن تطور الخليط يتم تنشيطه عن طريق تلبيد التفاعل ويتكون من أربع مراحل: </w:t>
      </w:r>
      <w:proofErr w:type="spellStart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>الكريستوبالايت</w:t>
      </w:r>
      <w:proofErr w:type="spellEnd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 xml:space="preserve">، </w:t>
      </w:r>
      <w:proofErr w:type="spellStart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>الموليت</w:t>
      </w:r>
      <w:proofErr w:type="spellEnd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 xml:space="preserve">، </w:t>
      </w:r>
      <w:proofErr w:type="spellStart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>والويلميت</w:t>
      </w:r>
      <w:proofErr w:type="spellEnd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 xml:space="preserve">، </w:t>
      </w:r>
      <w:proofErr w:type="spellStart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>والجانيت</w:t>
      </w:r>
      <w:proofErr w:type="spellEnd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 xml:space="preserve">. </w:t>
      </w:r>
    </w:p>
    <w:p w14:paraId="52C935EE" w14:textId="77777777" w:rsidR="00954AB0" w:rsidRPr="00954AB0" w:rsidRDefault="00954AB0" w:rsidP="00954A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both"/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lang w:eastAsia="fr-FR"/>
          <w14:ligatures w14:val="none"/>
        </w:rPr>
      </w:pPr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 xml:space="preserve">الكلمات المفتاحية: </w:t>
      </w:r>
      <w:proofErr w:type="spellStart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>الكاولين</w:t>
      </w:r>
      <w:proofErr w:type="spellEnd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 xml:space="preserve">، أكسيد الزنك، </w:t>
      </w:r>
      <w:proofErr w:type="spellStart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>الموليت</w:t>
      </w:r>
      <w:proofErr w:type="spellEnd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 xml:space="preserve">، </w:t>
      </w:r>
      <w:proofErr w:type="spellStart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>الويليميت</w:t>
      </w:r>
      <w:proofErr w:type="spellEnd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 xml:space="preserve">، </w:t>
      </w:r>
      <w:proofErr w:type="spellStart"/>
      <w:r w:rsidRPr="00954AB0">
        <w:rPr>
          <w:rFonts w:asciiTheme="majorBidi" w:eastAsia="Times New Roman" w:hAnsiTheme="majorBidi" w:cstheme="majorBidi"/>
          <w:color w:val="1F1F1F"/>
          <w:kern w:val="0"/>
          <w:sz w:val="42"/>
          <w:szCs w:val="42"/>
          <w:rtl/>
          <w:lang w:eastAsia="fr-FR" w:bidi="ar"/>
          <w14:ligatures w14:val="none"/>
        </w:rPr>
        <w:t>الجانيت</w:t>
      </w:r>
      <w:proofErr w:type="spellEnd"/>
    </w:p>
    <w:p w14:paraId="4EA5F9E9" w14:textId="77777777" w:rsidR="00954AB0" w:rsidRPr="005A4EBD" w:rsidRDefault="00954AB0">
      <w:pPr>
        <w:rPr>
          <w:rFonts w:asciiTheme="majorBidi" w:hAnsiTheme="majorBidi" w:cstheme="majorBidi"/>
          <w:sz w:val="24"/>
          <w:szCs w:val="24"/>
        </w:rPr>
      </w:pPr>
    </w:p>
    <w:sectPr w:rsidR="00954AB0" w:rsidRPr="005A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BD"/>
    <w:rsid w:val="005A4EBD"/>
    <w:rsid w:val="00954AB0"/>
    <w:rsid w:val="0096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7137"/>
  <w15:chartTrackingRefBased/>
  <w15:docId w15:val="{FB712631-211B-4C2A-AF9D-447EA8C6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2024-10-19T22:53:00Z</dcterms:created>
  <dcterms:modified xsi:type="dcterms:W3CDTF">2024-10-19T23:13:00Z</dcterms:modified>
</cp:coreProperties>
</file>